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1C462A">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1C462A">
              <w:rPr>
                <w:rFonts w:ascii="Tahoma" w:hAnsi="Tahoma" w:cs="Tahoma"/>
                <w:b/>
                <w:bCs/>
                <w:sz w:val="22"/>
                <w:szCs w:val="22"/>
              </w:rPr>
              <w:t>50</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952467" w:rsidRDefault="001E21BC" w:rsidP="00952467">
            <w:pPr>
              <w:rPr>
                <w:rStyle w:val="af0"/>
              </w:rPr>
            </w:pPr>
            <w:r>
              <w:rPr>
                <w:rStyle w:val="af0"/>
                <w:b/>
                <w:i w:val="0"/>
              </w:rPr>
              <w:tab/>
            </w:r>
            <w:r w:rsidR="00952467" w:rsidRPr="00952467">
              <w:rPr>
                <w:rStyle w:val="af0"/>
              </w:rPr>
              <w:t>ΑΔΑ: 6Μ82ΩΨΑ-ΕΥ4</w:t>
            </w:r>
          </w:p>
        </w:tc>
        <w:tc>
          <w:tcPr>
            <w:tcW w:w="5245" w:type="dxa"/>
            <w:shd w:val="clear" w:color="auto" w:fill="D9D9D9" w:themeFill="background1" w:themeFillShade="D9"/>
          </w:tcPr>
          <w:p w:rsidR="001C462A" w:rsidRDefault="0027321C" w:rsidP="00111461">
            <w:pPr>
              <w:pStyle w:val="af3"/>
              <w:jc w:val="center"/>
              <w:rPr>
                <w:rFonts w:ascii="Tahoma" w:hAnsi="Tahoma" w:cs="Tahoma"/>
                <w:b/>
                <w:sz w:val="20"/>
                <w:szCs w:val="20"/>
              </w:rPr>
            </w:pPr>
            <w:r w:rsidRPr="00F97934">
              <w:rPr>
                <w:rFonts w:ascii="Tahoma" w:hAnsi="Tahoma" w:cs="Tahoma"/>
                <w:b/>
                <w:kern w:val="20"/>
                <w:sz w:val="20"/>
                <w:szCs w:val="20"/>
              </w:rPr>
              <w:t>«</w:t>
            </w:r>
            <w:r w:rsidR="001C462A" w:rsidRPr="001C462A">
              <w:rPr>
                <w:rFonts w:ascii="Tahoma" w:hAnsi="Tahoma" w:cs="Tahoma"/>
                <w:b/>
                <w:sz w:val="20"/>
                <w:szCs w:val="20"/>
              </w:rPr>
              <w:t xml:space="preserve">Γνωμοδότηση για έγκριση εισόδου-εξόδου πτηνοτροφικής μονάδας μετά την από </w:t>
            </w:r>
          </w:p>
          <w:p w:rsidR="007B69AF" w:rsidRPr="00F97934" w:rsidRDefault="001C462A" w:rsidP="00111461">
            <w:pPr>
              <w:pStyle w:val="af3"/>
              <w:jc w:val="center"/>
              <w:rPr>
                <w:rStyle w:val="af0"/>
                <w:rFonts w:ascii="Tahoma" w:hAnsi="Tahoma" w:cs="Tahoma"/>
                <w:b/>
                <w:i w:val="0"/>
                <w:iCs w:val="0"/>
                <w:kern w:val="20"/>
                <w:sz w:val="20"/>
                <w:szCs w:val="20"/>
              </w:rPr>
            </w:pPr>
            <w:r w:rsidRPr="001C462A">
              <w:rPr>
                <w:rFonts w:ascii="Tahoma" w:hAnsi="Tahoma" w:cs="Tahoma"/>
                <w:b/>
                <w:sz w:val="20"/>
                <w:szCs w:val="20"/>
              </w:rPr>
              <w:t xml:space="preserve">  11-12-2019 αίτηση του κ.Μπελέρη Κων/νου</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111461" w:rsidRPr="00AF7A45" w:rsidRDefault="00111461" w:rsidP="00111461">
      <w:pPr>
        <w:pStyle w:val="1"/>
        <w:tabs>
          <w:tab w:val="clear" w:pos="851"/>
        </w:tabs>
        <w:spacing w:line="276" w:lineRule="auto"/>
        <w:jc w:val="both"/>
        <w:textAlignment w:val="baseline"/>
        <w:rPr>
          <w:rFonts w:ascii="Tahoma" w:hAnsi="Tahoma" w:cs="Tahoma"/>
          <w:b w:val="0"/>
        </w:rPr>
      </w:pPr>
      <w:r w:rsidRPr="00AF7A45">
        <w:rPr>
          <w:rFonts w:ascii="Tahoma" w:hAnsi="Tahoma" w:cs="Tahoma"/>
          <w:b w:val="0"/>
          <w:shd w:val="clear" w:color="auto" w:fill="FFFFFF"/>
        </w:rPr>
        <w:lastRenderedPageBreak/>
        <w:t xml:space="preserve">Ο Πρόεδρος κήρυξε την έναρξη της συνεδρίασης και εισηγούμενος το </w:t>
      </w:r>
      <w:r w:rsidR="001C462A">
        <w:rPr>
          <w:rFonts w:ascii="Tahoma" w:hAnsi="Tahoma" w:cs="Tahoma"/>
          <w:b w:val="0"/>
          <w:shd w:val="clear" w:color="auto" w:fill="FFFFFF"/>
        </w:rPr>
        <w:t>30</w:t>
      </w:r>
      <w:r w:rsidRPr="00AF7A45">
        <w:rPr>
          <w:rFonts w:ascii="Tahoma" w:hAnsi="Tahoma" w:cs="Tahoma"/>
          <w:b w:val="0"/>
          <w:shd w:val="clear" w:color="auto" w:fill="FFFFFF"/>
          <w:vertAlign w:val="superscript"/>
        </w:rPr>
        <w:t>ο</w:t>
      </w:r>
      <w:r w:rsidRPr="00AF7A45">
        <w:rPr>
          <w:rFonts w:ascii="Tahoma" w:hAnsi="Tahoma" w:cs="Tahoma"/>
          <w:b w:val="0"/>
          <w:shd w:val="clear" w:color="auto" w:fill="FFFFFF"/>
        </w:rPr>
        <w:t xml:space="preserve">  τακτικό θέμα της ημερήσιας διάταξης </w:t>
      </w:r>
      <w:r w:rsidRPr="00111461">
        <w:rPr>
          <w:rStyle w:val="a6"/>
          <w:rFonts w:ascii="Tahoma" w:hAnsi="Tahoma" w:cs="Tahoma"/>
        </w:rPr>
        <w:t>«</w:t>
      </w:r>
      <w:r w:rsidR="001C462A" w:rsidRPr="001C462A">
        <w:rPr>
          <w:rFonts w:ascii="Tahoma" w:hAnsi="Tahoma" w:cs="Tahoma"/>
        </w:rPr>
        <w:t>Γνωμοδότηση για έγκριση εισόδου-εξόδου πτηνοτροφικής μονάδας μετά την από</w:t>
      </w:r>
      <w:r w:rsidR="001C462A">
        <w:rPr>
          <w:rFonts w:ascii="Tahoma" w:hAnsi="Tahoma" w:cs="Tahoma"/>
        </w:rPr>
        <w:t xml:space="preserve"> </w:t>
      </w:r>
      <w:r w:rsidR="001C462A" w:rsidRPr="001C462A">
        <w:rPr>
          <w:rFonts w:ascii="Tahoma" w:hAnsi="Tahoma" w:cs="Tahoma"/>
        </w:rPr>
        <w:t>11-12-2019 αίτηση του κ.</w:t>
      </w:r>
      <w:r w:rsidR="001C462A">
        <w:rPr>
          <w:rFonts w:ascii="Tahoma" w:hAnsi="Tahoma" w:cs="Tahoma"/>
        </w:rPr>
        <w:t xml:space="preserve"> </w:t>
      </w:r>
      <w:r w:rsidR="001C462A" w:rsidRPr="001C462A">
        <w:rPr>
          <w:rFonts w:ascii="Tahoma" w:hAnsi="Tahoma" w:cs="Tahoma"/>
        </w:rPr>
        <w:t>Μπελέρη Κων/νου</w:t>
      </w:r>
      <w:r w:rsidRPr="00111461">
        <w:rPr>
          <w:rFonts w:ascii="Tahoma" w:hAnsi="Tahoma" w:cs="Tahoma"/>
        </w:rPr>
        <w:t>»</w:t>
      </w:r>
      <w:r w:rsidRPr="00AF7A45">
        <w:rPr>
          <w:rFonts w:ascii="Tahoma" w:hAnsi="Tahoma" w:cs="Tahoma"/>
          <w:b w:val="0"/>
        </w:rPr>
        <w:t xml:space="preserve"> </w:t>
      </w:r>
      <w:r w:rsidRPr="00AF7A45">
        <w:rPr>
          <w:rFonts w:ascii="Tahoma" w:hAnsi="Tahoma" w:cs="Tahoma"/>
          <w:b w:val="0"/>
          <w:shd w:val="clear" w:color="auto" w:fill="FFFFFF"/>
        </w:rPr>
        <w:t xml:space="preserve">έθεσε υπόψη του συμβουλίου την γνωμοδότηση της </w:t>
      </w:r>
      <w:r w:rsidRPr="00AF7A45">
        <w:rPr>
          <w:rFonts w:ascii="Tahoma" w:hAnsi="Tahoma" w:cs="Tahoma"/>
          <w:b w:val="0"/>
        </w:rPr>
        <w:t xml:space="preserve">ΤΕΧΝΙΚΗΣ ΥΠΗΡΕΣΙΑΣ στην οποία αναφέρονται τα εξής: </w:t>
      </w:r>
    </w:p>
    <w:p w:rsidR="00111461" w:rsidRPr="00AF7A45" w:rsidRDefault="00111461" w:rsidP="00111461">
      <w:pPr>
        <w:spacing w:line="276" w:lineRule="auto"/>
        <w:jc w:val="both"/>
        <w:textAlignment w:val="baseline"/>
        <w:rPr>
          <w:rFonts w:ascii="Tahoma" w:hAnsi="Tahoma" w:cs="Tahoma"/>
          <w:bCs/>
          <w:sz w:val="22"/>
          <w:szCs w:val="22"/>
        </w:rPr>
      </w:pPr>
    </w:p>
    <w:p w:rsidR="001C462A" w:rsidRPr="00EE7D97" w:rsidRDefault="001C462A" w:rsidP="001C462A">
      <w:pPr>
        <w:spacing w:line="276" w:lineRule="auto"/>
        <w:jc w:val="both"/>
        <w:rPr>
          <w:rFonts w:ascii="Tahoma" w:hAnsi="Tahoma" w:cs="Tahoma"/>
          <w:sz w:val="22"/>
          <w:szCs w:val="22"/>
        </w:rPr>
      </w:pPr>
      <w:r w:rsidRPr="00EE7D97">
        <w:rPr>
          <w:rFonts w:ascii="Tahoma" w:hAnsi="Tahoma" w:cs="Tahoma"/>
          <w:sz w:val="22"/>
          <w:szCs w:val="22"/>
        </w:rPr>
        <w:t>Έχοντας υπ’όψιν:</w:t>
      </w:r>
    </w:p>
    <w:p w:rsidR="001C462A" w:rsidRPr="00EE7D97" w:rsidRDefault="001C462A" w:rsidP="001C462A">
      <w:pPr>
        <w:pStyle w:val="1"/>
        <w:numPr>
          <w:ilvl w:val="0"/>
          <w:numId w:val="11"/>
        </w:numPr>
        <w:tabs>
          <w:tab w:val="clear" w:pos="851"/>
        </w:tabs>
        <w:spacing w:line="276" w:lineRule="auto"/>
        <w:jc w:val="both"/>
        <w:textAlignment w:val="baseline"/>
        <w:rPr>
          <w:rFonts w:ascii="Tahoma" w:hAnsi="Tahoma" w:cs="Tahoma"/>
          <w:b w:val="0"/>
        </w:rPr>
      </w:pPr>
      <w:r w:rsidRPr="00EE7D97">
        <w:rPr>
          <w:rFonts w:ascii="Tahoma" w:hAnsi="Tahoma" w:cs="Tahoma"/>
          <w:b w:val="0"/>
          <w:bCs w:val="0"/>
        </w:rPr>
        <w:t>Π.Δ. 118/2006 (ΦΕΚ 119/Α`/16.6.2006)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σχεδίων πόλεων και κωμών ή εκτός κατωκημένων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 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 π.δ 143/1989 (69/Α)» και κατάργηση διατάξεων του π.δ 327/1992 (163/Α)</w:t>
      </w:r>
    </w:p>
    <w:p w:rsidR="001C462A" w:rsidRPr="00EE7D97" w:rsidRDefault="001C462A" w:rsidP="001C462A">
      <w:pPr>
        <w:numPr>
          <w:ilvl w:val="0"/>
          <w:numId w:val="11"/>
        </w:numPr>
        <w:spacing w:line="276" w:lineRule="auto"/>
        <w:jc w:val="both"/>
        <w:rPr>
          <w:rFonts w:ascii="Tahoma" w:hAnsi="Tahoma" w:cs="Tahoma"/>
          <w:sz w:val="22"/>
          <w:szCs w:val="22"/>
        </w:rPr>
      </w:pPr>
      <w:r w:rsidRPr="00EE7D97">
        <w:rPr>
          <w:rFonts w:ascii="Tahoma" w:hAnsi="Tahoma" w:cs="Tahoma"/>
          <w:sz w:val="22"/>
          <w:szCs w:val="22"/>
        </w:rPr>
        <w:t>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υπ΄αρ. ΔΜΕΟ/ε/0/575/10-5-2000(ΦΕΚ324/Δ/07.06.2000).</w:t>
      </w:r>
    </w:p>
    <w:p w:rsidR="001C462A" w:rsidRPr="00EE7D97" w:rsidRDefault="001C462A" w:rsidP="001C462A">
      <w:pPr>
        <w:numPr>
          <w:ilvl w:val="0"/>
          <w:numId w:val="11"/>
        </w:numPr>
        <w:autoSpaceDE w:val="0"/>
        <w:autoSpaceDN w:val="0"/>
        <w:adjustRightInd w:val="0"/>
        <w:spacing w:line="276" w:lineRule="auto"/>
        <w:jc w:val="both"/>
        <w:rPr>
          <w:rFonts w:ascii="Tahoma" w:hAnsi="Tahoma" w:cs="Tahoma"/>
          <w:sz w:val="22"/>
          <w:szCs w:val="22"/>
        </w:rPr>
      </w:pPr>
      <w:r w:rsidRPr="00EE7D97">
        <w:rPr>
          <w:rFonts w:ascii="Tahoma" w:hAnsi="Tahoma" w:cs="Tahoma"/>
          <w:sz w:val="22"/>
          <w:szCs w:val="22"/>
        </w:rPr>
        <w:t>Την αρίθμ. οικ. 78522/7111/14-6-2018 (4096Β/2018) απόφαση Περιφερειάρχη Ηπείρου «</w:t>
      </w:r>
      <w:r w:rsidRPr="00EE7D97">
        <w:rPr>
          <w:rFonts w:ascii="Tahoma" w:hAnsi="Tahoma" w:cs="Tahoma"/>
          <w:bCs/>
          <w:sz w:val="22"/>
          <w:szCs w:val="22"/>
        </w:rPr>
        <w:t>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r w:rsidRPr="00EE7D97">
        <w:rPr>
          <w:rFonts w:ascii="Tahoma" w:hAnsi="Tahoma" w:cs="Tahoma"/>
          <w:sz w:val="22"/>
          <w:szCs w:val="22"/>
        </w:rPr>
        <w:t>».</w:t>
      </w:r>
    </w:p>
    <w:p w:rsidR="001C462A" w:rsidRPr="00EE7D97" w:rsidRDefault="001C462A" w:rsidP="001C462A">
      <w:pPr>
        <w:numPr>
          <w:ilvl w:val="0"/>
          <w:numId w:val="11"/>
        </w:numPr>
        <w:spacing w:line="276" w:lineRule="auto"/>
        <w:jc w:val="both"/>
        <w:rPr>
          <w:rFonts w:ascii="Tahoma" w:hAnsi="Tahoma" w:cs="Tahoma"/>
          <w:sz w:val="22"/>
          <w:szCs w:val="22"/>
        </w:rPr>
      </w:pPr>
      <w:r w:rsidRPr="00EE7D97">
        <w:rPr>
          <w:rFonts w:ascii="Tahoma" w:hAnsi="Tahoma" w:cs="Tahoma"/>
          <w:sz w:val="22"/>
          <w:szCs w:val="22"/>
        </w:rPr>
        <w:t>Τις διατάξεις του Ν.3852/7-6-2010(ΦΕΚ87Α/7-6-2010) «Νέα Αρχιτεκτονική της Αυτοδιοίκησης και της Αποκεντρωµένης ∆ιοίκησης- Πρόγραµµα Καλλικράτης».</w:t>
      </w:r>
    </w:p>
    <w:p w:rsidR="001C462A" w:rsidRPr="00EE7D97" w:rsidRDefault="001C462A" w:rsidP="001C462A">
      <w:pPr>
        <w:numPr>
          <w:ilvl w:val="0"/>
          <w:numId w:val="11"/>
        </w:numPr>
        <w:spacing w:line="276" w:lineRule="auto"/>
        <w:jc w:val="both"/>
        <w:rPr>
          <w:rFonts w:ascii="Tahoma" w:hAnsi="Tahoma" w:cs="Tahoma"/>
          <w:sz w:val="22"/>
          <w:szCs w:val="22"/>
        </w:rPr>
      </w:pPr>
      <w:r w:rsidRPr="00EE7D97">
        <w:rPr>
          <w:rFonts w:ascii="Tahoma" w:hAnsi="Tahoma" w:cs="Tahoma"/>
          <w:sz w:val="22"/>
          <w:szCs w:val="22"/>
        </w:rPr>
        <w:t>Η αρίθμ.3638/2015 απόφαση ΣτΕ.</w:t>
      </w:r>
    </w:p>
    <w:p w:rsidR="001C462A" w:rsidRPr="00EE7D97" w:rsidRDefault="001C462A" w:rsidP="001C462A">
      <w:pPr>
        <w:pStyle w:val="1"/>
        <w:numPr>
          <w:ilvl w:val="0"/>
          <w:numId w:val="11"/>
        </w:numPr>
        <w:tabs>
          <w:tab w:val="clear" w:pos="851"/>
        </w:tabs>
        <w:spacing w:line="276" w:lineRule="auto"/>
        <w:jc w:val="both"/>
        <w:textAlignment w:val="baseline"/>
        <w:rPr>
          <w:rFonts w:ascii="Tahoma" w:hAnsi="Tahoma" w:cs="Tahoma"/>
        </w:rPr>
      </w:pPr>
      <w:r w:rsidRPr="00EE7D97">
        <w:rPr>
          <w:rFonts w:ascii="Tahoma" w:hAnsi="Tahoma" w:cs="Tahoma"/>
        </w:rPr>
        <w:t>Την από 11-12-2019 αίτηση του κ.Μπελέρη Κων/νου.</w:t>
      </w:r>
    </w:p>
    <w:p w:rsidR="001C462A" w:rsidRPr="00EE7D97" w:rsidRDefault="001C462A" w:rsidP="001C462A">
      <w:pPr>
        <w:numPr>
          <w:ilvl w:val="0"/>
          <w:numId w:val="11"/>
        </w:numPr>
        <w:spacing w:line="276" w:lineRule="auto"/>
        <w:jc w:val="both"/>
        <w:rPr>
          <w:rFonts w:ascii="Tahoma" w:hAnsi="Tahoma" w:cs="Tahoma"/>
          <w:sz w:val="22"/>
          <w:szCs w:val="22"/>
        </w:rPr>
      </w:pPr>
      <w:r w:rsidRPr="00EE7D97">
        <w:rPr>
          <w:rFonts w:ascii="Tahoma" w:hAnsi="Tahoma" w:cs="Tahoma"/>
          <w:sz w:val="22"/>
          <w:szCs w:val="22"/>
        </w:rPr>
        <w:t>Την υπεύθυνη δήλωση της Πολ. Μηχ/κού Μαρία Κώτση για την ανάληψη της επίβλεψης κατασκευής της εισόδου-εξόδου της πτηνοτροφικής μονάδας.</w:t>
      </w:r>
    </w:p>
    <w:p w:rsidR="001C462A" w:rsidRPr="00EE7D97" w:rsidRDefault="001C462A" w:rsidP="001C462A">
      <w:pPr>
        <w:spacing w:line="276" w:lineRule="auto"/>
        <w:jc w:val="both"/>
        <w:rPr>
          <w:rFonts w:ascii="Tahoma" w:hAnsi="Tahoma" w:cs="Tahoma"/>
          <w:sz w:val="22"/>
          <w:szCs w:val="22"/>
        </w:rPr>
      </w:pPr>
    </w:p>
    <w:p w:rsidR="001C462A" w:rsidRPr="00EE7D97" w:rsidRDefault="001C462A" w:rsidP="001C462A">
      <w:pPr>
        <w:spacing w:line="276" w:lineRule="auto"/>
        <w:jc w:val="center"/>
        <w:rPr>
          <w:rFonts w:ascii="Tahoma" w:hAnsi="Tahoma" w:cs="Tahoma"/>
          <w:b/>
          <w:sz w:val="22"/>
          <w:szCs w:val="22"/>
          <w:u w:val="single"/>
        </w:rPr>
      </w:pPr>
      <w:r w:rsidRPr="00EE7D97">
        <w:rPr>
          <w:rFonts w:ascii="Tahoma" w:hAnsi="Tahoma" w:cs="Tahoma"/>
          <w:b/>
          <w:sz w:val="22"/>
          <w:szCs w:val="22"/>
          <w:u w:val="single"/>
        </w:rPr>
        <w:t>ΓΝΩΜΟΔΟΤΟΥΜΕ</w:t>
      </w:r>
    </w:p>
    <w:p w:rsidR="001C462A" w:rsidRPr="00EE7D97" w:rsidRDefault="001C462A" w:rsidP="001C462A">
      <w:pPr>
        <w:numPr>
          <w:ilvl w:val="0"/>
          <w:numId w:val="12"/>
        </w:numPr>
        <w:spacing w:line="276" w:lineRule="auto"/>
        <w:jc w:val="both"/>
        <w:rPr>
          <w:rFonts w:ascii="Tahoma" w:hAnsi="Tahoma" w:cs="Tahoma"/>
          <w:sz w:val="22"/>
          <w:szCs w:val="22"/>
        </w:rPr>
      </w:pPr>
      <w:r w:rsidRPr="00EE7D97">
        <w:rPr>
          <w:rFonts w:ascii="Tahoma" w:hAnsi="Tahoma" w:cs="Tahoma"/>
          <w:sz w:val="22"/>
          <w:szCs w:val="22"/>
        </w:rPr>
        <w:t xml:space="preserve">Θετικά για τη δημιουργία εισόδου-εξόδου πτηνοτροφικής μονάδας σε οικόπεδο ιδιοκτησίας του κ.Μπελέρη Κων/νου στη θέση «Λουρια» στην Τ.Κ. Καλοβάτου, Δ.Ε Φιλοθέης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1C462A" w:rsidRPr="00EE7D97" w:rsidRDefault="001C462A" w:rsidP="001C462A">
      <w:pPr>
        <w:numPr>
          <w:ilvl w:val="0"/>
          <w:numId w:val="12"/>
        </w:numPr>
        <w:spacing w:line="276" w:lineRule="auto"/>
        <w:jc w:val="both"/>
        <w:rPr>
          <w:rFonts w:ascii="Tahoma" w:hAnsi="Tahoma" w:cs="Tahoma"/>
          <w:sz w:val="22"/>
          <w:szCs w:val="22"/>
        </w:rPr>
      </w:pPr>
      <w:r w:rsidRPr="00EE7D97">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1C462A" w:rsidRPr="00EE7D97" w:rsidRDefault="001C462A" w:rsidP="001C462A">
      <w:pPr>
        <w:numPr>
          <w:ilvl w:val="0"/>
          <w:numId w:val="12"/>
        </w:numPr>
        <w:spacing w:line="276" w:lineRule="auto"/>
        <w:jc w:val="both"/>
        <w:rPr>
          <w:rFonts w:ascii="Tahoma" w:hAnsi="Tahoma" w:cs="Tahoma"/>
          <w:sz w:val="22"/>
          <w:szCs w:val="22"/>
        </w:rPr>
      </w:pPr>
      <w:r w:rsidRPr="00EE7D97">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1C462A" w:rsidRPr="00EE7D97" w:rsidRDefault="001C462A" w:rsidP="001C462A">
      <w:pPr>
        <w:numPr>
          <w:ilvl w:val="0"/>
          <w:numId w:val="12"/>
        </w:numPr>
        <w:autoSpaceDE w:val="0"/>
        <w:autoSpaceDN w:val="0"/>
        <w:adjustRightInd w:val="0"/>
        <w:spacing w:line="276" w:lineRule="auto"/>
        <w:jc w:val="both"/>
        <w:rPr>
          <w:rFonts w:ascii="Tahoma" w:hAnsi="Tahoma" w:cs="Tahoma"/>
          <w:sz w:val="22"/>
          <w:szCs w:val="22"/>
        </w:rPr>
      </w:pPr>
      <w:r w:rsidRPr="00EE7D97">
        <w:rPr>
          <w:rFonts w:ascii="Tahoma" w:hAnsi="Tahoma" w:cs="Tahoma"/>
          <w:sz w:val="22"/>
          <w:szCs w:val="22"/>
        </w:rPr>
        <w:t>Η έγκριση αυτή δεν αποτελεί Άδεια Ίδρυσης ή Άδεια Λειτουργίας.</w:t>
      </w:r>
    </w:p>
    <w:p w:rsidR="001C462A" w:rsidRPr="00EE7D97" w:rsidRDefault="001C462A" w:rsidP="001C462A">
      <w:pPr>
        <w:numPr>
          <w:ilvl w:val="0"/>
          <w:numId w:val="12"/>
        </w:numPr>
        <w:spacing w:line="276" w:lineRule="auto"/>
        <w:jc w:val="both"/>
        <w:rPr>
          <w:rFonts w:ascii="Tahoma" w:hAnsi="Tahoma" w:cs="Tahoma"/>
          <w:sz w:val="22"/>
          <w:szCs w:val="22"/>
        </w:rPr>
      </w:pPr>
      <w:r w:rsidRPr="00EE7D97">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1C462A" w:rsidRDefault="001C462A" w:rsidP="001C462A">
      <w:pPr>
        <w:pStyle w:val="aa"/>
        <w:autoSpaceDE w:val="0"/>
        <w:autoSpaceDN w:val="0"/>
        <w:adjustRightInd w:val="0"/>
        <w:spacing w:line="276" w:lineRule="auto"/>
        <w:ind w:left="360" w:right="-1"/>
        <w:jc w:val="both"/>
        <w:rPr>
          <w:rFonts w:ascii="Tahoma" w:hAnsi="Tahoma" w:cs="Tahoma"/>
          <w:sz w:val="22"/>
          <w:szCs w:val="22"/>
        </w:rPr>
      </w:pPr>
    </w:p>
    <w:p w:rsidR="001C462A" w:rsidRPr="002B3AEF" w:rsidRDefault="001C462A" w:rsidP="001C462A">
      <w:pPr>
        <w:pStyle w:val="aa"/>
        <w:autoSpaceDE w:val="0"/>
        <w:autoSpaceDN w:val="0"/>
        <w:adjustRightInd w:val="0"/>
        <w:spacing w:line="276" w:lineRule="auto"/>
        <w:ind w:left="36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C462A" w:rsidRPr="005D2C7C" w:rsidRDefault="001C462A" w:rsidP="001C462A">
      <w:pPr>
        <w:pStyle w:val="aa"/>
        <w:spacing w:line="276" w:lineRule="auto"/>
        <w:ind w:left="360"/>
        <w:jc w:val="both"/>
        <w:rPr>
          <w:rFonts w:ascii="Tahoma" w:hAnsi="Tahoma" w:cs="Tahoma"/>
          <w:sz w:val="22"/>
          <w:szCs w:val="22"/>
        </w:rPr>
      </w:pPr>
    </w:p>
    <w:p w:rsidR="001C462A" w:rsidRPr="002B3AEF" w:rsidRDefault="001C462A" w:rsidP="001C462A">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1C462A" w:rsidRPr="002B3AEF" w:rsidRDefault="001C462A" w:rsidP="001C462A">
      <w:pPr>
        <w:pStyle w:val="aa"/>
        <w:spacing w:line="276" w:lineRule="auto"/>
        <w:ind w:left="360"/>
        <w:jc w:val="both"/>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1C462A" w:rsidRPr="005D2C7C" w:rsidRDefault="001C462A" w:rsidP="001C462A">
      <w:pPr>
        <w:pStyle w:val="aa"/>
        <w:spacing w:line="276" w:lineRule="auto"/>
        <w:ind w:left="360"/>
        <w:rPr>
          <w:rFonts w:ascii="Tahoma" w:hAnsi="Tahoma" w:cs="Tahoma"/>
          <w:b/>
          <w:color w:val="000000"/>
          <w:sz w:val="22"/>
          <w:szCs w:val="22"/>
        </w:rPr>
      </w:pPr>
    </w:p>
    <w:p w:rsidR="001C462A" w:rsidRPr="00EE7D97" w:rsidRDefault="001C462A" w:rsidP="001C462A">
      <w:pPr>
        <w:spacing w:line="276" w:lineRule="auto"/>
        <w:ind w:left="3240"/>
        <w:rPr>
          <w:rFonts w:ascii="Tahoma" w:hAnsi="Tahoma" w:cs="Tahoma"/>
          <w:b/>
          <w:color w:val="000000"/>
          <w:sz w:val="22"/>
          <w:szCs w:val="22"/>
          <w:shd w:val="clear" w:color="auto" w:fill="FFFFFF"/>
        </w:rPr>
      </w:pPr>
      <w:r w:rsidRPr="00EE7D97">
        <w:rPr>
          <w:rFonts w:ascii="Tahoma" w:hAnsi="Tahoma" w:cs="Tahoma"/>
          <w:b/>
          <w:color w:val="000000"/>
          <w:sz w:val="22"/>
          <w:szCs w:val="22"/>
        </w:rPr>
        <w:t>ΑΠΟΦΑΣΙΖΕΙ  ΟΜΟΦΩΝΑ</w:t>
      </w:r>
    </w:p>
    <w:p w:rsidR="001C462A" w:rsidRPr="00EE7D97" w:rsidRDefault="001C462A" w:rsidP="001C462A">
      <w:pPr>
        <w:spacing w:line="276" w:lineRule="auto"/>
        <w:ind w:left="284" w:hanging="284"/>
        <w:jc w:val="both"/>
        <w:rPr>
          <w:rFonts w:ascii="Tahoma" w:hAnsi="Tahoma" w:cs="Tahoma"/>
          <w:sz w:val="22"/>
          <w:szCs w:val="22"/>
        </w:rPr>
      </w:pPr>
      <w:r w:rsidRPr="002B3AEF">
        <w:rPr>
          <w:rFonts w:ascii="Tahoma" w:hAnsi="Tahoma" w:cs="Tahoma"/>
          <w:sz w:val="22"/>
          <w:szCs w:val="22"/>
        </w:rPr>
        <w:t xml:space="preserve">Α.- </w:t>
      </w:r>
      <w:r>
        <w:rPr>
          <w:rFonts w:ascii="Tahoma" w:hAnsi="Tahoma" w:cs="Tahoma"/>
          <w:sz w:val="22"/>
          <w:szCs w:val="22"/>
        </w:rPr>
        <w:t xml:space="preserve">Εγκρίνει </w:t>
      </w:r>
      <w:r w:rsidRPr="00404A87">
        <w:rPr>
          <w:rFonts w:ascii="Tahoma" w:hAnsi="Tahoma" w:cs="Tahoma"/>
          <w:sz w:val="22"/>
          <w:szCs w:val="22"/>
        </w:rPr>
        <w:t xml:space="preserve">τη δημιουργία εισόδου-εξόδου </w:t>
      </w:r>
      <w:r w:rsidRPr="00EE7D97">
        <w:rPr>
          <w:rFonts w:ascii="Tahoma" w:hAnsi="Tahoma" w:cs="Tahoma"/>
          <w:sz w:val="22"/>
          <w:szCs w:val="22"/>
        </w:rPr>
        <w:t xml:space="preserve">πτηνοτροφικής μονάδας σε οικόπεδο ιδιοκτησίας του κ.Μπελέρη Κων/νου στη θέση «Λουρια» στην Τ.Κ. Καλοβάτου, Δ.Ε Φιλοθέης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1C462A" w:rsidRPr="00EE7D97" w:rsidRDefault="001C462A" w:rsidP="001C462A">
      <w:pPr>
        <w:spacing w:line="276" w:lineRule="auto"/>
        <w:ind w:left="284" w:hanging="284"/>
        <w:jc w:val="both"/>
        <w:rPr>
          <w:rFonts w:ascii="Tahoma" w:hAnsi="Tahoma" w:cs="Tahoma"/>
          <w:sz w:val="22"/>
          <w:szCs w:val="22"/>
        </w:rPr>
      </w:pPr>
      <w:r>
        <w:rPr>
          <w:rFonts w:ascii="Tahoma" w:hAnsi="Tahoma" w:cs="Tahoma"/>
          <w:sz w:val="22"/>
          <w:szCs w:val="22"/>
        </w:rPr>
        <w:t xml:space="preserve">Β.- </w:t>
      </w:r>
      <w:r w:rsidRPr="00EE7D97">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1C462A" w:rsidRPr="00EE7D97" w:rsidRDefault="001C462A" w:rsidP="001C462A">
      <w:pPr>
        <w:spacing w:line="276" w:lineRule="auto"/>
        <w:ind w:left="284" w:hanging="284"/>
        <w:jc w:val="both"/>
        <w:rPr>
          <w:rFonts w:ascii="Tahoma" w:hAnsi="Tahoma" w:cs="Tahoma"/>
          <w:sz w:val="22"/>
          <w:szCs w:val="22"/>
        </w:rPr>
      </w:pPr>
      <w:r>
        <w:rPr>
          <w:rFonts w:ascii="Tahoma" w:hAnsi="Tahoma" w:cs="Tahoma"/>
          <w:sz w:val="22"/>
          <w:szCs w:val="22"/>
        </w:rPr>
        <w:t xml:space="preserve">Γ.- </w:t>
      </w:r>
      <w:r w:rsidRPr="00EE7D97">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1C462A" w:rsidRDefault="001C462A" w:rsidP="001C462A">
      <w:pPr>
        <w:spacing w:line="276" w:lineRule="auto"/>
        <w:ind w:left="360"/>
        <w:jc w:val="both"/>
        <w:rPr>
          <w:rFonts w:ascii="Tahoma" w:hAnsi="Tahoma" w:cs="Tahoma"/>
          <w:szCs w:val="22"/>
        </w:rPr>
      </w:pPr>
    </w:p>
    <w:p w:rsidR="001C462A" w:rsidRPr="00B277F5" w:rsidRDefault="001C462A" w:rsidP="001C462A">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1C462A" w:rsidRPr="002B3AEF" w:rsidRDefault="001C462A" w:rsidP="001C462A">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50</w:t>
      </w:r>
      <w:r w:rsidRPr="002B3AEF">
        <w:rPr>
          <w:rFonts w:ascii="Tahoma" w:hAnsi="Tahoma" w:cs="Tahoma"/>
          <w:b/>
          <w:sz w:val="22"/>
          <w:szCs w:val="22"/>
        </w:rPr>
        <w:t>/2020</w:t>
      </w:r>
    </w:p>
    <w:p w:rsidR="001C462A" w:rsidRPr="00B277F5" w:rsidRDefault="001C462A" w:rsidP="001C462A">
      <w:pPr>
        <w:pStyle w:val="a5"/>
        <w:ind w:left="360"/>
        <w:rPr>
          <w:rFonts w:ascii="Tahoma" w:hAnsi="Tahoma" w:cs="Tahoma"/>
          <w:b/>
          <w:sz w:val="22"/>
          <w:szCs w:val="22"/>
        </w:rPr>
      </w:pPr>
    </w:p>
    <w:p w:rsidR="001C462A" w:rsidRPr="00B277F5" w:rsidRDefault="001C462A" w:rsidP="001C462A">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1C462A" w:rsidRPr="00B277F5" w:rsidRDefault="001C462A" w:rsidP="001C462A">
      <w:pPr>
        <w:pStyle w:val="a5"/>
        <w:spacing w:line="276" w:lineRule="auto"/>
        <w:jc w:val="center"/>
        <w:rPr>
          <w:rFonts w:ascii="Tahoma" w:hAnsi="Tahoma" w:cs="Tahoma"/>
          <w:b/>
          <w:sz w:val="22"/>
          <w:szCs w:val="22"/>
        </w:rPr>
      </w:pPr>
    </w:p>
    <w:p w:rsidR="001C462A" w:rsidRPr="00B277F5" w:rsidRDefault="001C462A" w:rsidP="001C462A">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1C462A" w:rsidRPr="004F25B6" w:rsidRDefault="001C462A" w:rsidP="001C462A">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1C462A" w:rsidRPr="004F25B6" w:rsidRDefault="001C462A" w:rsidP="001C462A">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1C462A" w:rsidRPr="004F25B6" w:rsidRDefault="001C462A" w:rsidP="001C462A">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1C462A" w:rsidRPr="004F25B6" w:rsidRDefault="001C462A" w:rsidP="001C462A">
      <w:pPr>
        <w:pStyle w:val="a5"/>
        <w:ind w:left="360"/>
        <w:jc w:val="both"/>
        <w:rPr>
          <w:rFonts w:ascii="Aka-Acid-StaticBold" w:hAnsi="Aka-Acid-StaticBold" w:cs="Tahoma"/>
          <w:i/>
          <w:sz w:val="14"/>
          <w:szCs w:val="14"/>
        </w:rPr>
      </w:pPr>
    </w:p>
    <w:p w:rsidR="001C462A" w:rsidRPr="004F25B6" w:rsidRDefault="001C462A" w:rsidP="001C462A">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1C462A">
      <w:pPr>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F88" w:rsidRDefault="00624F88">
      <w:r>
        <w:separator/>
      </w:r>
    </w:p>
  </w:endnote>
  <w:endnote w:type="continuationSeparator" w:id="0">
    <w:p w:rsidR="00624F88" w:rsidRDefault="00624F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0559D8"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0559D8"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0559D8" w:rsidRPr="00717CAE">
              <w:rPr>
                <w:rFonts w:ascii="Aka-Acid-StaticBold" w:hAnsi="Aka-Acid-StaticBold"/>
                <w:b/>
                <w:sz w:val="20"/>
                <w:szCs w:val="20"/>
              </w:rPr>
              <w:fldChar w:fldCharType="separate"/>
            </w:r>
            <w:r w:rsidR="00624F88">
              <w:rPr>
                <w:rFonts w:ascii="Aka-Acid-StaticBold" w:hAnsi="Aka-Acid-StaticBold"/>
                <w:b/>
                <w:noProof/>
                <w:sz w:val="20"/>
                <w:szCs w:val="20"/>
              </w:rPr>
              <w:t>1</w:t>
            </w:r>
            <w:r w:rsidR="000559D8"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0559D8"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0559D8" w:rsidRPr="00717CAE">
              <w:rPr>
                <w:rFonts w:ascii="Aka-Acid-StaticBold" w:hAnsi="Aka-Acid-StaticBold"/>
                <w:b/>
                <w:sz w:val="20"/>
                <w:szCs w:val="20"/>
              </w:rPr>
              <w:fldChar w:fldCharType="separate"/>
            </w:r>
            <w:r w:rsidR="00624F88">
              <w:rPr>
                <w:rFonts w:ascii="Aka-Acid-StaticBold" w:hAnsi="Aka-Acid-StaticBold"/>
                <w:b/>
                <w:noProof/>
                <w:sz w:val="20"/>
                <w:szCs w:val="20"/>
              </w:rPr>
              <w:t>1</w:t>
            </w:r>
            <w:r w:rsidR="000559D8"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F88" w:rsidRDefault="00624F88">
      <w:r>
        <w:separator/>
      </w:r>
    </w:p>
  </w:footnote>
  <w:footnote w:type="continuationSeparator" w:id="0">
    <w:p w:rsidR="00624F88" w:rsidRDefault="00624F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1">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12"/>
  </w:num>
  <w:num w:numId="6">
    <w:abstractNumId w:val="10"/>
  </w:num>
  <w:num w:numId="7">
    <w:abstractNumId w:val="9"/>
  </w:num>
  <w:num w:numId="8">
    <w:abstractNumId w:val="3"/>
  </w:num>
  <w:num w:numId="9">
    <w:abstractNumId w:val="11"/>
  </w:num>
  <w:num w:numId="10">
    <w:abstractNumId w:val="4"/>
  </w:num>
  <w:num w:numId="11">
    <w:abstractNumId w:val="2"/>
  </w:num>
  <w:num w:numId="1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59D8"/>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1461"/>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62A"/>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4F88"/>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5CA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467"/>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0BFFF-676D-40C7-8B0E-F53CF8E4E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1423</Words>
  <Characters>7689</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2020-02-24T07:02:00Z</cp:lastPrinted>
  <dcterms:created xsi:type="dcterms:W3CDTF">2020-02-18T09:31:00Z</dcterms:created>
  <dcterms:modified xsi:type="dcterms:W3CDTF">2020-02-24T07:03:00Z</dcterms:modified>
</cp:coreProperties>
</file>