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DC6AA6">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DC6AA6">
              <w:rPr>
                <w:rFonts w:ascii="Tahoma" w:hAnsi="Tahoma" w:cs="Tahoma"/>
                <w:b/>
                <w:bCs/>
                <w:sz w:val="22"/>
                <w:szCs w:val="22"/>
              </w:rPr>
              <w:t>48</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316F78" w:rsidRDefault="001E21BC" w:rsidP="00316F78">
            <w:pPr>
              <w:rPr>
                <w:rStyle w:val="af0"/>
              </w:rPr>
            </w:pPr>
            <w:r>
              <w:rPr>
                <w:rStyle w:val="af0"/>
                <w:b/>
                <w:i w:val="0"/>
              </w:rPr>
              <w:tab/>
            </w:r>
            <w:r w:rsidR="00316F78" w:rsidRPr="00316F78">
              <w:rPr>
                <w:rStyle w:val="af0"/>
              </w:rPr>
              <w:t>ΑΔΑ: ΩΡΟΗΩΨΑ-7ΓΩ</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DC6AA6" w:rsidRPr="00DC6AA6">
              <w:rPr>
                <w:rFonts w:ascii="Tahoma" w:hAnsi="Tahoma" w:cs="Tahoma"/>
                <w:b/>
                <w:sz w:val="20"/>
                <w:szCs w:val="20"/>
              </w:rPr>
              <w:t>Γνωμοδότηση για έγκριση εισόδου-εξόδου πτηνοτροφικής μονάδας μετά την από  27-11-2019 αίτηση του Μαντζούτσου Βασίλειου</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DC6AA6" w:rsidRPr="00404A87" w:rsidRDefault="00DC6AA6" w:rsidP="00DC6AA6">
      <w:pPr>
        <w:pStyle w:val="af3"/>
        <w:spacing w:line="276" w:lineRule="auto"/>
        <w:jc w:val="both"/>
        <w:rPr>
          <w:rFonts w:ascii="Tahoma" w:hAnsi="Tahoma" w:cs="Tahoma"/>
          <w:szCs w:val="22"/>
        </w:rPr>
      </w:pPr>
      <w:r w:rsidRPr="00404A87">
        <w:rPr>
          <w:rFonts w:ascii="Tahoma" w:hAnsi="Tahoma" w:cs="Tahoma"/>
          <w:szCs w:val="22"/>
          <w:shd w:val="clear" w:color="auto" w:fill="FFFFFF"/>
        </w:rPr>
        <w:lastRenderedPageBreak/>
        <w:t>Ο Πρόεδρος κήρυξε την έναρξη της συνεδρίασης και εισηγούμενος το</w:t>
      </w:r>
      <w:r>
        <w:rPr>
          <w:rFonts w:ascii="Tahoma" w:hAnsi="Tahoma" w:cs="Tahoma"/>
          <w:szCs w:val="22"/>
          <w:shd w:val="clear" w:color="auto" w:fill="FFFFFF"/>
        </w:rPr>
        <w:t xml:space="preserve"> 28</w:t>
      </w:r>
      <w:r w:rsidRPr="00404A87">
        <w:rPr>
          <w:rFonts w:ascii="Tahoma" w:hAnsi="Tahoma" w:cs="Tahoma"/>
          <w:szCs w:val="22"/>
          <w:shd w:val="clear" w:color="auto" w:fill="FFFFFF"/>
          <w:vertAlign w:val="superscript"/>
        </w:rPr>
        <w:t>ο</w:t>
      </w:r>
      <w:r w:rsidRPr="00404A87">
        <w:rPr>
          <w:rFonts w:ascii="Tahoma" w:hAnsi="Tahoma" w:cs="Tahoma"/>
          <w:szCs w:val="22"/>
          <w:shd w:val="clear" w:color="auto" w:fill="FFFFFF"/>
        </w:rPr>
        <w:t xml:space="preserve">  τακτικό θέμα της ημερήσιας διάταξης </w:t>
      </w:r>
      <w:r w:rsidRPr="00404A87">
        <w:rPr>
          <w:rStyle w:val="a6"/>
          <w:rFonts w:ascii="Tahoma" w:hAnsi="Tahoma" w:cs="Tahoma"/>
          <w:szCs w:val="22"/>
        </w:rPr>
        <w:t>«</w:t>
      </w:r>
      <w:r w:rsidRPr="00404A87">
        <w:rPr>
          <w:rFonts w:ascii="Tahoma" w:hAnsi="Tahoma" w:cs="Tahoma"/>
          <w:szCs w:val="22"/>
        </w:rPr>
        <w:t>Γνωμοδότηση για έγκριση εισόδου-εξόδου πτηνοτροφικής μονάδας μετά την από  27-11-2019 αίτηση του Μαντζούτσου Βασίλειου</w:t>
      </w:r>
      <w:r w:rsidRPr="00404A87">
        <w:rPr>
          <w:rFonts w:ascii="Tahoma" w:hAnsi="Tahoma" w:cs="Tahoma"/>
          <w:b/>
          <w:szCs w:val="22"/>
        </w:rPr>
        <w:t xml:space="preserve">» </w:t>
      </w:r>
      <w:r w:rsidRPr="00404A87">
        <w:rPr>
          <w:rFonts w:ascii="Tahoma" w:hAnsi="Tahoma" w:cs="Tahoma"/>
          <w:szCs w:val="22"/>
          <w:shd w:val="clear" w:color="auto" w:fill="FFFFFF"/>
        </w:rPr>
        <w:t xml:space="preserve">έθεσε υπόψη του συμβουλίου την γνωμοδότηση της </w:t>
      </w:r>
      <w:r w:rsidRPr="00404A87">
        <w:rPr>
          <w:rFonts w:ascii="Tahoma" w:hAnsi="Tahoma" w:cs="Tahoma"/>
          <w:szCs w:val="22"/>
        </w:rPr>
        <w:t xml:space="preserve">ΤΕΧΝΙΚΗΣ ΥΠΗΡΕΣΙΑΣ στην οποία αναφέρονται τα εξής: </w:t>
      </w:r>
    </w:p>
    <w:p w:rsidR="00DC6AA6" w:rsidRDefault="00DC6AA6" w:rsidP="00DC6AA6">
      <w:pPr>
        <w:spacing w:line="276" w:lineRule="auto"/>
        <w:jc w:val="both"/>
        <w:textAlignment w:val="baseline"/>
        <w:rPr>
          <w:rFonts w:ascii="Tahoma" w:hAnsi="Tahoma" w:cs="Tahoma"/>
          <w:b/>
          <w:bCs/>
        </w:rPr>
      </w:pPr>
    </w:p>
    <w:p w:rsidR="00DC6AA6" w:rsidRPr="00404A87" w:rsidRDefault="00DC6AA6" w:rsidP="00DC6AA6">
      <w:pPr>
        <w:pStyle w:val="1"/>
        <w:numPr>
          <w:ilvl w:val="0"/>
          <w:numId w:val="11"/>
        </w:numPr>
        <w:tabs>
          <w:tab w:val="clear" w:pos="360"/>
          <w:tab w:val="clear" w:pos="851"/>
          <w:tab w:val="num" w:pos="0"/>
        </w:tabs>
        <w:spacing w:line="276" w:lineRule="auto"/>
        <w:ind w:left="0" w:firstLine="0"/>
        <w:jc w:val="both"/>
        <w:textAlignment w:val="baseline"/>
        <w:rPr>
          <w:rFonts w:ascii="Tahoma" w:hAnsi="Tahoma" w:cs="Tahoma"/>
          <w:b w:val="0"/>
        </w:rPr>
      </w:pPr>
      <w:r w:rsidRPr="00404A87">
        <w:rPr>
          <w:rFonts w:ascii="Tahoma" w:hAnsi="Tahoma" w:cs="Tahoma"/>
          <w:b w:val="0"/>
          <w:bCs w:val="0"/>
        </w:rPr>
        <w:t>Π.Δ. 118/2006 (ΦΕΚ 119/Α`/16.6.2006)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σχεδίων πόλεων και κωμών ή εκτός κατωκημένων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 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 π.δ 143/1989 (69/Α)» και κατάργηση διατάξεων του π.δ 327/1992 (163/Α)</w:t>
      </w:r>
    </w:p>
    <w:p w:rsidR="00DC6AA6" w:rsidRPr="00404A87" w:rsidRDefault="00DC6AA6" w:rsidP="00DC6AA6">
      <w:pPr>
        <w:numPr>
          <w:ilvl w:val="0"/>
          <w:numId w:val="11"/>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υπ΄αρ. ΔΜΕΟ/ε/0/575/10-5-2000(ΦΕΚ324/Δ/07.06.2000).</w:t>
      </w:r>
    </w:p>
    <w:p w:rsidR="00DC6AA6" w:rsidRPr="00404A87" w:rsidRDefault="00DC6AA6" w:rsidP="00DC6AA6">
      <w:pPr>
        <w:numPr>
          <w:ilvl w:val="0"/>
          <w:numId w:val="11"/>
        </w:numPr>
        <w:tabs>
          <w:tab w:val="clear" w:pos="360"/>
          <w:tab w:val="num" w:pos="0"/>
        </w:tabs>
        <w:autoSpaceDE w:val="0"/>
        <w:autoSpaceDN w:val="0"/>
        <w:adjustRightInd w:val="0"/>
        <w:spacing w:line="276" w:lineRule="auto"/>
        <w:ind w:left="0" w:firstLine="0"/>
        <w:jc w:val="both"/>
        <w:rPr>
          <w:rFonts w:ascii="Tahoma" w:hAnsi="Tahoma" w:cs="Tahoma"/>
          <w:sz w:val="22"/>
          <w:szCs w:val="22"/>
        </w:rPr>
      </w:pPr>
      <w:r w:rsidRPr="00404A87">
        <w:rPr>
          <w:rFonts w:ascii="Tahoma" w:hAnsi="Tahoma" w:cs="Tahoma"/>
          <w:sz w:val="22"/>
          <w:szCs w:val="22"/>
        </w:rPr>
        <w:t>Την αρίθμ. οικ. 78522/7111/14-6-2018 (4096Β/2018) απόφαση Περιφερειάρχη Ηπείρου «</w:t>
      </w:r>
      <w:r w:rsidRPr="00404A87">
        <w:rPr>
          <w:rFonts w:ascii="Tahoma" w:hAnsi="Tahoma" w:cs="Tahoma"/>
          <w:bCs/>
          <w:sz w:val="22"/>
          <w:szCs w:val="22"/>
        </w:rPr>
        <w:t>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r w:rsidRPr="00404A87">
        <w:rPr>
          <w:rFonts w:ascii="Tahoma" w:hAnsi="Tahoma" w:cs="Tahoma"/>
          <w:sz w:val="22"/>
          <w:szCs w:val="22"/>
        </w:rPr>
        <w:t>».</w:t>
      </w:r>
    </w:p>
    <w:p w:rsidR="00DC6AA6" w:rsidRPr="00404A87" w:rsidRDefault="00DC6AA6" w:rsidP="00DC6AA6">
      <w:pPr>
        <w:numPr>
          <w:ilvl w:val="0"/>
          <w:numId w:val="11"/>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Τις διατάξεις του Ν.3852/7-6-2010(ΦΕΚ87Α/7-6-2010) «Νέα Αρχιτεκτονική της Αυτοδιοίκησης και της Αποκεντρωµένης ∆ιοίκησης- Πρόγραµµα Καλλικράτης».</w:t>
      </w:r>
    </w:p>
    <w:p w:rsidR="00DC6AA6" w:rsidRPr="00404A87" w:rsidRDefault="00DC6AA6" w:rsidP="00DC6AA6">
      <w:pPr>
        <w:numPr>
          <w:ilvl w:val="0"/>
          <w:numId w:val="11"/>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Η αρίθμ.3638/2015 απόφαση ΣτΕ.</w:t>
      </w:r>
    </w:p>
    <w:p w:rsidR="00DC6AA6" w:rsidRPr="00404A87" w:rsidRDefault="00DC6AA6" w:rsidP="00DC6AA6">
      <w:pPr>
        <w:pStyle w:val="1"/>
        <w:numPr>
          <w:ilvl w:val="0"/>
          <w:numId w:val="11"/>
        </w:numPr>
        <w:tabs>
          <w:tab w:val="clear" w:pos="360"/>
          <w:tab w:val="clear" w:pos="851"/>
          <w:tab w:val="num" w:pos="0"/>
        </w:tabs>
        <w:spacing w:line="276" w:lineRule="auto"/>
        <w:ind w:left="0" w:firstLine="0"/>
        <w:jc w:val="both"/>
        <w:textAlignment w:val="baseline"/>
        <w:rPr>
          <w:rFonts w:ascii="Tahoma" w:hAnsi="Tahoma" w:cs="Tahoma"/>
        </w:rPr>
      </w:pPr>
      <w:r w:rsidRPr="00404A87">
        <w:rPr>
          <w:rFonts w:ascii="Tahoma" w:hAnsi="Tahoma" w:cs="Tahoma"/>
          <w:b w:val="0"/>
        </w:rPr>
        <w:t>Την από 27-11-2019 αίτηση του Μαντζούτσου Βασίλειου</w:t>
      </w:r>
      <w:r w:rsidRPr="00404A87">
        <w:rPr>
          <w:rFonts w:ascii="Tahoma" w:hAnsi="Tahoma" w:cs="Tahoma"/>
        </w:rPr>
        <w:t>.</w:t>
      </w:r>
    </w:p>
    <w:p w:rsidR="00DC6AA6" w:rsidRPr="00404A87" w:rsidRDefault="00DC6AA6" w:rsidP="00DC6AA6">
      <w:pPr>
        <w:numPr>
          <w:ilvl w:val="0"/>
          <w:numId w:val="11"/>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Την υπεύθυνη δήλωση του Πολ. Μηχ/κού Κωνσταντάκη Κων/νου για την ανάληψη της επίβλεψης κατασκευής της εισόδου-εξόδου της πτηνοτροφικής μονάδας.</w:t>
      </w:r>
    </w:p>
    <w:p w:rsidR="00DC6AA6" w:rsidRPr="00404A87" w:rsidRDefault="00DC6AA6" w:rsidP="00DC6AA6">
      <w:pPr>
        <w:tabs>
          <w:tab w:val="num" w:pos="0"/>
        </w:tabs>
        <w:spacing w:line="276" w:lineRule="auto"/>
        <w:jc w:val="both"/>
        <w:rPr>
          <w:rFonts w:ascii="Tahoma" w:hAnsi="Tahoma" w:cs="Tahoma"/>
          <w:sz w:val="22"/>
          <w:szCs w:val="22"/>
        </w:rPr>
      </w:pPr>
    </w:p>
    <w:p w:rsidR="00DC6AA6" w:rsidRPr="00404A87" w:rsidRDefault="00DC6AA6" w:rsidP="00DC6AA6">
      <w:pPr>
        <w:tabs>
          <w:tab w:val="num" w:pos="0"/>
        </w:tabs>
        <w:spacing w:line="276" w:lineRule="auto"/>
        <w:jc w:val="center"/>
        <w:rPr>
          <w:rFonts w:ascii="Tahoma" w:hAnsi="Tahoma" w:cs="Tahoma"/>
          <w:b/>
          <w:sz w:val="22"/>
          <w:szCs w:val="22"/>
          <w:u w:val="single"/>
        </w:rPr>
      </w:pPr>
      <w:r w:rsidRPr="00404A87">
        <w:rPr>
          <w:rFonts w:ascii="Tahoma" w:hAnsi="Tahoma" w:cs="Tahoma"/>
          <w:b/>
          <w:sz w:val="22"/>
          <w:szCs w:val="22"/>
          <w:u w:val="single"/>
        </w:rPr>
        <w:t>ΓΝΩΜΟΔΟΤΟΥΜΕ</w:t>
      </w:r>
    </w:p>
    <w:p w:rsidR="00DC6AA6" w:rsidRPr="00404A87" w:rsidRDefault="00DC6AA6" w:rsidP="00DC6AA6">
      <w:pPr>
        <w:tabs>
          <w:tab w:val="num" w:pos="0"/>
        </w:tabs>
        <w:spacing w:line="276" w:lineRule="auto"/>
        <w:jc w:val="center"/>
        <w:rPr>
          <w:rFonts w:ascii="Tahoma" w:hAnsi="Tahoma" w:cs="Tahoma"/>
          <w:b/>
          <w:sz w:val="22"/>
          <w:szCs w:val="22"/>
          <w:u w:val="single"/>
        </w:rPr>
      </w:pPr>
    </w:p>
    <w:p w:rsidR="00DC6AA6" w:rsidRPr="00404A87" w:rsidRDefault="00DC6AA6" w:rsidP="00DC6AA6">
      <w:pPr>
        <w:numPr>
          <w:ilvl w:val="0"/>
          <w:numId w:val="12"/>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 xml:space="preserve">Θετικά για τη δημιουργία εισόδου-εξόδου πτηνοτροφικής μονάδας σε οικόπεδο ιδιοκτησίας του Μαντζούτσου Βασίλειου στη θέση «Μούλκι» ή «Αμπέλια» στην Τ.Κ. Γραμμενίτσας, Δ.Ε Βλαχέρνας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DC6AA6" w:rsidRPr="00404A87" w:rsidRDefault="00DC6AA6" w:rsidP="00DC6AA6">
      <w:pPr>
        <w:numPr>
          <w:ilvl w:val="0"/>
          <w:numId w:val="12"/>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DC6AA6" w:rsidRPr="00404A87" w:rsidRDefault="00DC6AA6" w:rsidP="00DC6AA6">
      <w:pPr>
        <w:numPr>
          <w:ilvl w:val="0"/>
          <w:numId w:val="12"/>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DC6AA6" w:rsidRPr="00404A87" w:rsidRDefault="00DC6AA6" w:rsidP="00DC6AA6">
      <w:pPr>
        <w:numPr>
          <w:ilvl w:val="0"/>
          <w:numId w:val="12"/>
        </w:numPr>
        <w:tabs>
          <w:tab w:val="clear" w:pos="360"/>
          <w:tab w:val="num" w:pos="0"/>
        </w:tabs>
        <w:autoSpaceDE w:val="0"/>
        <w:autoSpaceDN w:val="0"/>
        <w:adjustRightInd w:val="0"/>
        <w:spacing w:line="276" w:lineRule="auto"/>
        <w:ind w:left="0" w:firstLine="0"/>
        <w:jc w:val="both"/>
        <w:rPr>
          <w:rFonts w:ascii="Tahoma" w:hAnsi="Tahoma" w:cs="Tahoma"/>
          <w:sz w:val="22"/>
          <w:szCs w:val="22"/>
        </w:rPr>
      </w:pPr>
      <w:r w:rsidRPr="00404A87">
        <w:rPr>
          <w:rFonts w:ascii="Tahoma" w:hAnsi="Tahoma" w:cs="Tahoma"/>
          <w:sz w:val="22"/>
          <w:szCs w:val="22"/>
        </w:rPr>
        <w:t>Η έγκριση αυτή δεν αποτελεί Άδεια Ίδρυσης ή Άδεια Λειτουργίας.</w:t>
      </w:r>
    </w:p>
    <w:p w:rsidR="00DC6AA6" w:rsidRDefault="00DC6AA6" w:rsidP="00DC6AA6">
      <w:pPr>
        <w:numPr>
          <w:ilvl w:val="0"/>
          <w:numId w:val="12"/>
        </w:numPr>
        <w:tabs>
          <w:tab w:val="clear" w:pos="360"/>
          <w:tab w:val="num" w:pos="0"/>
        </w:tabs>
        <w:spacing w:line="276" w:lineRule="auto"/>
        <w:ind w:left="0" w:firstLine="0"/>
        <w:jc w:val="both"/>
        <w:rPr>
          <w:rFonts w:ascii="Tahoma" w:hAnsi="Tahoma" w:cs="Tahoma"/>
          <w:sz w:val="22"/>
          <w:szCs w:val="22"/>
        </w:rPr>
      </w:pPr>
      <w:r w:rsidRPr="00404A87">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DC6AA6" w:rsidRDefault="00DC6AA6" w:rsidP="00DC6AA6">
      <w:pPr>
        <w:spacing w:line="276" w:lineRule="auto"/>
        <w:jc w:val="both"/>
        <w:rPr>
          <w:rFonts w:ascii="Tahoma" w:hAnsi="Tahoma" w:cs="Tahoma"/>
          <w:sz w:val="22"/>
          <w:szCs w:val="22"/>
        </w:rPr>
      </w:pPr>
    </w:p>
    <w:p w:rsidR="00DC6AA6" w:rsidRPr="002B3AEF" w:rsidRDefault="00DC6AA6" w:rsidP="00DC6AA6">
      <w:pPr>
        <w:pStyle w:val="aa"/>
        <w:tabs>
          <w:tab w:val="num" w:pos="0"/>
        </w:tabs>
        <w:autoSpaceDE w:val="0"/>
        <w:autoSpaceDN w:val="0"/>
        <w:adjustRightInd w:val="0"/>
        <w:spacing w:line="276" w:lineRule="auto"/>
        <w:ind w:left="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C6AA6" w:rsidRPr="005D2C7C" w:rsidRDefault="00DC6AA6" w:rsidP="00DC6AA6">
      <w:pPr>
        <w:pStyle w:val="aa"/>
        <w:tabs>
          <w:tab w:val="num" w:pos="0"/>
        </w:tabs>
        <w:spacing w:line="276" w:lineRule="auto"/>
        <w:ind w:left="0"/>
        <w:jc w:val="both"/>
        <w:rPr>
          <w:rFonts w:ascii="Tahoma" w:hAnsi="Tahoma" w:cs="Tahoma"/>
          <w:sz w:val="22"/>
          <w:szCs w:val="22"/>
        </w:rPr>
      </w:pPr>
    </w:p>
    <w:p w:rsidR="00DC6AA6" w:rsidRPr="002B3AEF" w:rsidRDefault="00DC6AA6" w:rsidP="00DC6AA6">
      <w:pPr>
        <w:pStyle w:val="aa"/>
        <w:tabs>
          <w:tab w:val="num" w:pos="0"/>
        </w:tabs>
        <w:spacing w:line="276" w:lineRule="auto"/>
        <w:ind w:left="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DC6AA6" w:rsidRPr="002B3AEF" w:rsidRDefault="00DC6AA6" w:rsidP="00DC6AA6">
      <w:pPr>
        <w:pStyle w:val="aa"/>
        <w:tabs>
          <w:tab w:val="num" w:pos="0"/>
        </w:tabs>
        <w:spacing w:line="276" w:lineRule="auto"/>
        <w:ind w:left="0"/>
        <w:jc w:val="center"/>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p>
    <w:p w:rsidR="00DC6AA6" w:rsidRPr="005D2C7C" w:rsidRDefault="00DC6AA6" w:rsidP="00DC6AA6">
      <w:pPr>
        <w:pStyle w:val="aa"/>
        <w:tabs>
          <w:tab w:val="num" w:pos="0"/>
        </w:tabs>
        <w:spacing w:line="276" w:lineRule="auto"/>
        <w:ind w:left="0"/>
        <w:rPr>
          <w:rFonts w:ascii="Tahoma" w:hAnsi="Tahoma" w:cs="Tahoma"/>
          <w:b/>
          <w:color w:val="000000"/>
          <w:sz w:val="22"/>
          <w:szCs w:val="22"/>
        </w:rPr>
      </w:pPr>
    </w:p>
    <w:p w:rsidR="00DC6AA6" w:rsidRPr="005D2C7C" w:rsidRDefault="00DC6AA6" w:rsidP="00DC6AA6">
      <w:pPr>
        <w:pStyle w:val="aa"/>
        <w:tabs>
          <w:tab w:val="num" w:pos="0"/>
        </w:tabs>
        <w:spacing w:line="276" w:lineRule="auto"/>
        <w:ind w:left="0"/>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Pr="005D2C7C">
        <w:rPr>
          <w:rFonts w:ascii="Tahoma" w:hAnsi="Tahoma" w:cs="Tahoma"/>
          <w:b/>
          <w:color w:val="000000"/>
          <w:sz w:val="22"/>
          <w:szCs w:val="22"/>
        </w:rPr>
        <w:t>ΑΠΟΦΑΣΙΖΕΙ  ΟΜΟΦΩΝΑ</w:t>
      </w:r>
    </w:p>
    <w:p w:rsidR="00DC6AA6" w:rsidRPr="00404A87" w:rsidRDefault="00DC6AA6" w:rsidP="00DC6AA6">
      <w:pPr>
        <w:tabs>
          <w:tab w:val="num" w:pos="284"/>
        </w:tabs>
        <w:spacing w:line="276" w:lineRule="auto"/>
        <w:ind w:left="284" w:hanging="284"/>
        <w:jc w:val="both"/>
        <w:rPr>
          <w:rFonts w:ascii="Tahoma" w:hAnsi="Tahoma" w:cs="Tahoma"/>
          <w:sz w:val="22"/>
          <w:szCs w:val="22"/>
        </w:rPr>
      </w:pPr>
      <w:r w:rsidRPr="002B3AEF">
        <w:rPr>
          <w:rFonts w:ascii="Tahoma" w:hAnsi="Tahoma" w:cs="Tahoma"/>
          <w:sz w:val="22"/>
          <w:szCs w:val="22"/>
        </w:rPr>
        <w:t xml:space="preserve">Α.- </w:t>
      </w:r>
      <w:r>
        <w:rPr>
          <w:rFonts w:ascii="Tahoma" w:hAnsi="Tahoma" w:cs="Tahoma"/>
          <w:sz w:val="22"/>
          <w:szCs w:val="22"/>
        </w:rPr>
        <w:t xml:space="preserve">Εγκρίνει </w:t>
      </w:r>
      <w:r w:rsidRPr="00404A87">
        <w:rPr>
          <w:rFonts w:ascii="Tahoma" w:hAnsi="Tahoma" w:cs="Tahoma"/>
          <w:sz w:val="22"/>
          <w:szCs w:val="22"/>
        </w:rPr>
        <w:t xml:space="preserve">τη δημιουργία εισόδου-εξόδου πτηνοτροφικής μονάδας σε οικόπεδο ιδιοκτησίας του Μαντζούτσου Βασίλειου στη θέση «Μούλκι» ή «Αμπέλια» στην Τ.Κ. Γραμμενίτσας, Δ.Ε Βλαχέρνας για την έκδοση άδειας λειτουργίας πτηνοτροφικής μονάδας, όπως φαίνεται στο συνημμένο Τοπογραφικό διάγραμμα και Τεχνική Έκθεση, που αποτελεί αναπόσπαστο μέρος της παρούσας.  </w:t>
      </w:r>
    </w:p>
    <w:p w:rsidR="00DC6AA6" w:rsidRPr="00404A87" w:rsidRDefault="00DC6AA6" w:rsidP="00DC6AA6">
      <w:pPr>
        <w:tabs>
          <w:tab w:val="num" w:pos="284"/>
        </w:tabs>
        <w:spacing w:line="276" w:lineRule="auto"/>
        <w:ind w:left="284" w:hanging="284"/>
        <w:jc w:val="both"/>
        <w:rPr>
          <w:rFonts w:ascii="Tahoma" w:hAnsi="Tahoma" w:cs="Tahoma"/>
          <w:sz w:val="22"/>
          <w:szCs w:val="22"/>
        </w:rPr>
      </w:pPr>
      <w:r>
        <w:rPr>
          <w:rFonts w:ascii="Tahoma" w:hAnsi="Tahoma" w:cs="Tahoma"/>
          <w:sz w:val="22"/>
          <w:szCs w:val="22"/>
        </w:rPr>
        <w:t xml:space="preserve">Β.- </w:t>
      </w:r>
      <w:r w:rsidRPr="00404A87">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DC6AA6" w:rsidRPr="00404A87" w:rsidRDefault="00DC6AA6" w:rsidP="00DC6AA6">
      <w:pPr>
        <w:tabs>
          <w:tab w:val="num" w:pos="284"/>
        </w:tabs>
        <w:spacing w:line="276" w:lineRule="auto"/>
        <w:ind w:left="284" w:hanging="284"/>
        <w:jc w:val="both"/>
        <w:rPr>
          <w:rFonts w:ascii="Tahoma" w:hAnsi="Tahoma" w:cs="Tahoma"/>
          <w:sz w:val="22"/>
          <w:szCs w:val="22"/>
        </w:rPr>
      </w:pPr>
      <w:r>
        <w:rPr>
          <w:rFonts w:ascii="Tahoma" w:hAnsi="Tahoma" w:cs="Tahoma"/>
          <w:sz w:val="22"/>
          <w:szCs w:val="22"/>
        </w:rPr>
        <w:t xml:space="preserve">Γ.- </w:t>
      </w:r>
      <w:r w:rsidRPr="00404A87">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DC6AA6" w:rsidRDefault="00DC6AA6" w:rsidP="00DC6AA6">
      <w:pPr>
        <w:pStyle w:val="af3"/>
        <w:tabs>
          <w:tab w:val="num" w:pos="0"/>
        </w:tabs>
        <w:spacing w:line="276" w:lineRule="auto"/>
        <w:jc w:val="both"/>
        <w:rPr>
          <w:rFonts w:ascii="Tahoma" w:hAnsi="Tahoma" w:cs="Tahoma"/>
          <w:szCs w:val="22"/>
        </w:rPr>
      </w:pPr>
      <w:r>
        <w:rPr>
          <w:rFonts w:ascii="Tahoma" w:hAnsi="Tahoma" w:cs="Tahoma"/>
          <w:szCs w:val="22"/>
        </w:rPr>
        <w:t xml:space="preserve"> </w:t>
      </w:r>
    </w:p>
    <w:p w:rsidR="00DC6AA6" w:rsidRPr="00B277F5" w:rsidRDefault="00DC6AA6" w:rsidP="00DC6AA6">
      <w:pPr>
        <w:pStyle w:val="af3"/>
        <w:tabs>
          <w:tab w:val="num" w:pos="0"/>
        </w:tabs>
        <w:spacing w:line="276" w:lineRule="auto"/>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DC6AA6" w:rsidRPr="002B3AEF" w:rsidRDefault="00DC6AA6" w:rsidP="00DC6AA6">
      <w:pPr>
        <w:pStyle w:val="aa"/>
        <w:tabs>
          <w:tab w:val="num" w:pos="0"/>
        </w:tabs>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48</w:t>
      </w:r>
      <w:r w:rsidRPr="002B3AEF">
        <w:rPr>
          <w:rFonts w:ascii="Tahoma" w:hAnsi="Tahoma" w:cs="Tahoma"/>
          <w:b/>
          <w:sz w:val="22"/>
          <w:szCs w:val="22"/>
        </w:rPr>
        <w:t>/2020</w:t>
      </w:r>
    </w:p>
    <w:p w:rsidR="00DC6AA6" w:rsidRPr="00B277F5" w:rsidRDefault="00DC6AA6" w:rsidP="00DC6AA6">
      <w:pPr>
        <w:pStyle w:val="a5"/>
        <w:ind w:left="360"/>
        <w:rPr>
          <w:rFonts w:ascii="Tahoma" w:hAnsi="Tahoma" w:cs="Tahoma"/>
          <w:b/>
          <w:sz w:val="22"/>
          <w:szCs w:val="22"/>
        </w:rPr>
      </w:pPr>
    </w:p>
    <w:p w:rsidR="00DC6AA6" w:rsidRPr="00B277F5" w:rsidRDefault="00DC6AA6" w:rsidP="00DC6AA6">
      <w:pPr>
        <w:pStyle w:val="a5"/>
        <w:spacing w:line="276" w:lineRule="auto"/>
        <w:ind w:left="360"/>
        <w:rPr>
          <w:rFonts w:ascii="Tahoma" w:hAnsi="Tahoma" w:cs="Tahoma"/>
          <w:b/>
          <w:sz w:val="22"/>
          <w:szCs w:val="22"/>
        </w:rPr>
      </w:pPr>
      <w:r w:rsidRPr="00B277F5">
        <w:rPr>
          <w:rFonts w:ascii="Tahoma" w:hAnsi="Tahoma" w:cs="Tahoma"/>
          <w:b/>
          <w:sz w:val="22"/>
          <w:szCs w:val="22"/>
        </w:rPr>
        <w:t>Ο ΠΡΟΕΔΡΟΣ  Δ.Σ.</w:t>
      </w:r>
    </w:p>
    <w:p w:rsidR="00DC6AA6" w:rsidRPr="00B277F5" w:rsidRDefault="00DC6AA6" w:rsidP="00DC6AA6">
      <w:pPr>
        <w:pStyle w:val="a5"/>
        <w:spacing w:line="276" w:lineRule="auto"/>
        <w:jc w:val="center"/>
        <w:rPr>
          <w:rFonts w:ascii="Tahoma" w:hAnsi="Tahoma" w:cs="Tahoma"/>
          <w:b/>
          <w:sz w:val="22"/>
          <w:szCs w:val="22"/>
        </w:rPr>
      </w:pPr>
    </w:p>
    <w:p w:rsidR="00DC6AA6" w:rsidRPr="00B277F5" w:rsidRDefault="00DC6AA6" w:rsidP="00DC6AA6">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DC6AA6" w:rsidRPr="004F25B6" w:rsidRDefault="00DC6AA6" w:rsidP="00DC6AA6">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DC6AA6" w:rsidRPr="004F25B6" w:rsidRDefault="00DC6AA6" w:rsidP="00DC6AA6">
      <w:pPr>
        <w:pStyle w:val="a5"/>
        <w:ind w:left="360"/>
        <w:jc w:val="both"/>
        <w:rPr>
          <w:rFonts w:ascii="Aka-Acid-StaticBold" w:hAnsi="Aka-Acid-StaticBold" w:cs="Tahoma"/>
          <w:i/>
          <w:sz w:val="14"/>
          <w:szCs w:val="14"/>
        </w:rPr>
      </w:pPr>
    </w:p>
    <w:p w:rsidR="00DC6AA6" w:rsidRPr="004F25B6" w:rsidRDefault="00DC6AA6" w:rsidP="00DC6AA6">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DC6AA6" w:rsidRPr="00404A87" w:rsidRDefault="00DC6AA6" w:rsidP="00DC6AA6">
      <w:pPr>
        <w:spacing w:line="276" w:lineRule="auto"/>
        <w:ind w:left="360"/>
        <w:jc w:val="both"/>
        <w:rPr>
          <w:rFonts w:ascii="Tahoma" w:hAnsi="Tahoma" w:cs="Tahoma"/>
          <w:sz w:val="22"/>
          <w:szCs w:val="22"/>
        </w:rPr>
      </w:pPr>
    </w:p>
    <w:p w:rsidR="00070B1D" w:rsidRPr="003119BD" w:rsidRDefault="00070B1D" w:rsidP="00DC6AA6">
      <w:pPr>
        <w:pStyle w:val="af3"/>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3B5" w:rsidRDefault="007523B5">
      <w:r>
        <w:separator/>
      </w:r>
    </w:p>
  </w:endnote>
  <w:endnote w:type="continuationSeparator" w:id="0">
    <w:p w:rsidR="007523B5" w:rsidRDefault="007523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58302F"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58302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58302F" w:rsidRPr="00717CAE">
              <w:rPr>
                <w:rFonts w:ascii="Aka-Acid-StaticBold" w:hAnsi="Aka-Acid-StaticBold"/>
                <w:b/>
                <w:sz w:val="20"/>
                <w:szCs w:val="20"/>
              </w:rPr>
              <w:fldChar w:fldCharType="separate"/>
            </w:r>
            <w:r w:rsidR="007523B5">
              <w:rPr>
                <w:rFonts w:ascii="Aka-Acid-StaticBold" w:hAnsi="Aka-Acid-StaticBold"/>
                <w:b/>
                <w:noProof/>
                <w:sz w:val="20"/>
                <w:szCs w:val="20"/>
              </w:rPr>
              <w:t>1</w:t>
            </w:r>
            <w:r w:rsidR="0058302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58302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58302F" w:rsidRPr="00717CAE">
              <w:rPr>
                <w:rFonts w:ascii="Aka-Acid-StaticBold" w:hAnsi="Aka-Acid-StaticBold"/>
                <w:b/>
                <w:sz w:val="20"/>
                <w:szCs w:val="20"/>
              </w:rPr>
              <w:fldChar w:fldCharType="separate"/>
            </w:r>
            <w:r w:rsidR="007523B5">
              <w:rPr>
                <w:rFonts w:ascii="Aka-Acid-StaticBold" w:hAnsi="Aka-Acid-StaticBold"/>
                <w:b/>
                <w:noProof/>
                <w:sz w:val="20"/>
                <w:szCs w:val="20"/>
              </w:rPr>
              <w:t>1</w:t>
            </w:r>
            <w:r w:rsidR="0058302F"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3B5" w:rsidRDefault="007523B5">
      <w:r>
        <w:separator/>
      </w:r>
    </w:p>
  </w:footnote>
  <w:footnote w:type="continuationSeparator" w:id="0">
    <w:p w:rsidR="007523B5" w:rsidRDefault="00752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1">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12"/>
  </w:num>
  <w:num w:numId="6">
    <w:abstractNumId w:val="10"/>
  </w:num>
  <w:num w:numId="7">
    <w:abstractNumId w:val="9"/>
  </w:num>
  <w:num w:numId="8">
    <w:abstractNumId w:val="3"/>
  </w:num>
  <w:num w:numId="9">
    <w:abstractNumId w:val="11"/>
  </w:num>
  <w:num w:numId="10">
    <w:abstractNumId w:val="4"/>
  </w:num>
  <w:num w:numId="11">
    <w:abstractNumId w:val="2"/>
  </w:num>
  <w:num w:numId="1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16F78"/>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12A2"/>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02F"/>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23B5"/>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DD83F-3F13-478B-94DE-704286775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1428</Words>
  <Characters>7715</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2020-02-24T06:45:00Z</cp:lastPrinted>
  <dcterms:created xsi:type="dcterms:W3CDTF">2020-02-18T08:55:00Z</dcterms:created>
  <dcterms:modified xsi:type="dcterms:W3CDTF">2020-02-24T06:46:00Z</dcterms:modified>
</cp:coreProperties>
</file>