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4F76F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4F76FC">
              <w:rPr>
                <w:rFonts w:ascii="Tahoma" w:hAnsi="Tahoma" w:cs="Tahoma"/>
                <w:b/>
                <w:bCs/>
                <w:sz w:val="22"/>
                <w:szCs w:val="22"/>
              </w:rPr>
              <w:t>325</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00646D" w:rsidRDefault="00F93D22" w:rsidP="0000646D">
            <w:pPr>
              <w:rPr>
                <w:rStyle w:val="af1"/>
              </w:rPr>
            </w:pPr>
            <w:r>
              <w:rPr>
                <w:rFonts w:ascii="Tahoma" w:hAnsi="Tahoma" w:cs="Tahoma"/>
              </w:rPr>
              <w:tab/>
            </w:r>
            <w:r w:rsidRPr="0015141F">
              <w:rPr>
                <w:rFonts w:ascii="Tahoma" w:hAnsi="Tahoma" w:cs="Tahoma"/>
              </w:rPr>
              <w:tab/>
            </w:r>
            <w:r w:rsidR="0000646D" w:rsidRPr="0000646D">
              <w:rPr>
                <w:rStyle w:val="af1"/>
              </w:rPr>
              <w:t>ΑΔΑ: Ψ0ΞΝΩΨΑ-ΟΤΒ</w:t>
            </w:r>
            <w:r w:rsidRPr="0000646D">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4F76FC" w:rsidRPr="004F76FC">
              <w:rPr>
                <w:rFonts w:ascii="Tahoma" w:hAnsi="Tahoma" w:cs="Tahoma"/>
                <w:b/>
                <w:sz w:val="20"/>
                <w:szCs w:val="20"/>
              </w:rPr>
              <w:t>Τακτική επιχορήγηση  του Δήμου Αρταίων προς το Κεντρο Κοινωνικής Μέριμνας - Παιδείας - Αθλητισμού - Πολιτισμού Δήμου Αρταίων</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F93D22" w:rsidRDefault="00966261" w:rsidP="00774724">
      <w:pPr>
        <w:pStyle w:val="ad"/>
        <w:spacing w:line="276" w:lineRule="auto"/>
        <w:ind w:firstLine="142"/>
        <w:jc w:val="both"/>
        <w:rPr>
          <w:rFonts w:ascii="Tahoma" w:hAnsi="Tahoma" w:cs="Tahoma"/>
          <w:sz w:val="22"/>
          <w:szCs w:val="22"/>
          <w:shd w:val="clear" w:color="auto" w:fill="FFFFFF"/>
        </w:rPr>
      </w:pPr>
      <w:r w:rsidRPr="00774724">
        <w:rPr>
          <w:rFonts w:ascii="Tahoma" w:hAnsi="Tahoma" w:cs="Tahoma"/>
          <w:sz w:val="22"/>
          <w:szCs w:val="22"/>
          <w:shd w:val="clear" w:color="auto" w:fill="FFFFFF"/>
        </w:rPr>
        <w:lastRenderedPageBreak/>
        <w:t xml:space="preserve">      </w:t>
      </w:r>
      <w:r w:rsidR="0093781C" w:rsidRPr="00774724">
        <w:rPr>
          <w:rFonts w:ascii="Tahoma" w:hAnsi="Tahoma" w:cs="Tahoma"/>
          <w:sz w:val="22"/>
          <w:szCs w:val="22"/>
          <w:shd w:val="clear" w:color="auto" w:fill="FFFFFF"/>
        </w:rPr>
        <w:t xml:space="preserve">Ο Πρόεδρος κήρυξε την έναρξη της συνεδρίασης και εισηγούμενος το </w:t>
      </w:r>
      <w:r w:rsidR="004F76FC">
        <w:rPr>
          <w:rFonts w:ascii="Tahoma" w:hAnsi="Tahoma" w:cs="Tahoma"/>
          <w:sz w:val="22"/>
          <w:szCs w:val="22"/>
          <w:shd w:val="clear" w:color="auto" w:fill="FFFFFF"/>
        </w:rPr>
        <w:t>8</w:t>
      </w:r>
      <w:r w:rsidR="009D1BBA" w:rsidRPr="00774724">
        <w:rPr>
          <w:rFonts w:ascii="Tahoma" w:hAnsi="Tahoma" w:cs="Tahoma"/>
          <w:sz w:val="22"/>
          <w:szCs w:val="22"/>
          <w:shd w:val="clear" w:color="auto" w:fill="FFFFFF"/>
          <w:vertAlign w:val="superscript"/>
        </w:rPr>
        <w:t>ο</w:t>
      </w:r>
      <w:r w:rsidR="009D1BBA" w:rsidRPr="00774724">
        <w:rPr>
          <w:rFonts w:ascii="Tahoma" w:hAnsi="Tahoma" w:cs="Tahoma"/>
          <w:sz w:val="22"/>
          <w:szCs w:val="22"/>
          <w:shd w:val="clear" w:color="auto" w:fill="FFFFFF"/>
        </w:rPr>
        <w:t xml:space="preserve"> </w:t>
      </w:r>
      <w:r w:rsidR="006A07D0" w:rsidRPr="00774724">
        <w:rPr>
          <w:rFonts w:ascii="Tahoma" w:hAnsi="Tahoma" w:cs="Tahoma"/>
          <w:sz w:val="22"/>
          <w:szCs w:val="22"/>
          <w:shd w:val="clear" w:color="auto" w:fill="FFFFFF"/>
        </w:rPr>
        <w:t xml:space="preserve"> </w:t>
      </w:r>
      <w:r w:rsidR="004F76FC">
        <w:rPr>
          <w:rFonts w:ascii="Tahoma" w:hAnsi="Tahoma" w:cs="Tahoma"/>
          <w:sz w:val="22"/>
          <w:szCs w:val="22"/>
          <w:shd w:val="clear" w:color="auto" w:fill="FFFFFF"/>
        </w:rPr>
        <w:t>έκτακτο</w:t>
      </w:r>
      <w:r w:rsidR="00186C59" w:rsidRPr="00774724">
        <w:rPr>
          <w:rFonts w:ascii="Tahoma" w:hAnsi="Tahoma" w:cs="Tahoma"/>
          <w:sz w:val="22"/>
          <w:szCs w:val="22"/>
          <w:shd w:val="clear" w:color="auto" w:fill="FFFFFF"/>
        </w:rPr>
        <w:t xml:space="preserve"> </w:t>
      </w:r>
      <w:r w:rsidR="0093781C" w:rsidRPr="00774724">
        <w:rPr>
          <w:rFonts w:ascii="Tahoma" w:hAnsi="Tahoma" w:cs="Tahoma"/>
          <w:sz w:val="22"/>
          <w:szCs w:val="22"/>
          <w:shd w:val="clear" w:color="auto" w:fill="FFFFFF"/>
        </w:rPr>
        <w:t xml:space="preserve">θέμα της ημερήσιας διάταξης </w:t>
      </w:r>
      <w:r w:rsidR="00C15A86" w:rsidRPr="00774724">
        <w:rPr>
          <w:rStyle w:val="a7"/>
          <w:rFonts w:ascii="Tahoma" w:hAnsi="Tahoma" w:cs="Tahoma"/>
          <w:sz w:val="22"/>
          <w:szCs w:val="22"/>
        </w:rPr>
        <w:t>«</w:t>
      </w:r>
      <w:r w:rsidR="004F76FC" w:rsidRPr="004F76FC">
        <w:rPr>
          <w:rFonts w:ascii="Tahoma" w:hAnsi="Tahoma" w:cs="Tahoma"/>
          <w:b/>
          <w:sz w:val="22"/>
          <w:szCs w:val="22"/>
        </w:rPr>
        <w:t>Τακτική επιχορήγηση του Δήμου Αρταίων προς το ΚΕΝΤΡΟ  ΚΟΙΝΩΝΙΚΗΣ ΜΕΡΙΜΝΑΣ -  ΠΑΙΔΕΙΑΣ - ΑΘΛΗΤΙΣΜΟΥ – ΠΟΛΙΤΙΣΜΟΥ ΔΗΜΟΥ ΑΡΤΑΙΩΝ Ν.Π.Δ.Δ.</w:t>
      </w:r>
      <w:r w:rsidR="0076366E" w:rsidRPr="00774724">
        <w:rPr>
          <w:rStyle w:val="a7"/>
          <w:rFonts w:ascii="Tahoma" w:hAnsi="Tahoma" w:cs="Tahoma"/>
          <w:sz w:val="22"/>
          <w:szCs w:val="22"/>
        </w:rPr>
        <w:t>»</w:t>
      </w:r>
      <w:r w:rsidR="002A3970" w:rsidRPr="00774724">
        <w:rPr>
          <w:rStyle w:val="a7"/>
          <w:rFonts w:ascii="Tahoma" w:hAnsi="Tahoma" w:cs="Tahoma"/>
          <w:sz w:val="22"/>
          <w:szCs w:val="22"/>
        </w:rPr>
        <w:t xml:space="preserve"> </w:t>
      </w:r>
      <w:r w:rsidR="007D33E0">
        <w:rPr>
          <w:rFonts w:ascii="Tahoma" w:hAnsi="Tahoma" w:cs="Tahoma"/>
          <w:sz w:val="22"/>
          <w:szCs w:val="22"/>
          <w:shd w:val="clear" w:color="auto" w:fill="FFFFFF"/>
        </w:rPr>
        <w:t xml:space="preserve">έδωσε το λόγο στον αρμόδιο αντιδήμαρχο κ. </w:t>
      </w:r>
      <w:r w:rsidR="004F76FC">
        <w:rPr>
          <w:rFonts w:ascii="Tahoma" w:hAnsi="Tahoma" w:cs="Tahoma"/>
          <w:sz w:val="22"/>
          <w:szCs w:val="22"/>
          <w:shd w:val="clear" w:color="auto" w:fill="FFFFFF"/>
        </w:rPr>
        <w:t>Σιαφάκα</w:t>
      </w:r>
      <w:r w:rsidR="007D33E0">
        <w:rPr>
          <w:rFonts w:ascii="Tahoma" w:hAnsi="Tahoma" w:cs="Tahoma"/>
          <w:sz w:val="22"/>
          <w:szCs w:val="22"/>
          <w:shd w:val="clear" w:color="auto" w:fill="FFFFFF"/>
        </w:rPr>
        <w:t xml:space="preserve"> ο οποίος παίρνοντας το λόγο έθεσε υπόψη του συμβουλίου τα εξής:</w:t>
      </w:r>
    </w:p>
    <w:p w:rsidR="004F76FC" w:rsidRPr="00AF17D0" w:rsidRDefault="004F76FC" w:rsidP="004F76FC">
      <w:pPr>
        <w:spacing w:line="276" w:lineRule="auto"/>
        <w:jc w:val="both"/>
        <w:rPr>
          <w:rFonts w:ascii="Tahoma" w:hAnsi="Tahoma" w:cs="Tahoma"/>
          <w:sz w:val="22"/>
          <w:szCs w:val="22"/>
        </w:rPr>
      </w:pPr>
      <w:r>
        <w:rPr>
          <w:rFonts w:ascii="Tahoma" w:hAnsi="Tahoma" w:cs="Tahoma"/>
          <w:sz w:val="22"/>
          <w:szCs w:val="22"/>
        </w:rPr>
        <w:t xml:space="preserve">        </w:t>
      </w:r>
      <w:r w:rsidRPr="00AF17D0">
        <w:rPr>
          <w:rFonts w:ascii="Tahoma" w:hAnsi="Tahoma" w:cs="Tahoma"/>
          <w:sz w:val="22"/>
          <w:szCs w:val="22"/>
        </w:rPr>
        <w:t>Το θέμα εισάγεται κατεπειγόντως στο Δημοτικό Συμβούλιο προς ψήφιση, καθώς σύμφωνα με το </w:t>
      </w:r>
      <w:hyperlink r:id="rId9" w:tgtFrame="_blank" w:history="1">
        <w:r w:rsidRPr="00AF17D0">
          <w:rPr>
            <w:rFonts w:ascii="Tahoma" w:hAnsi="Tahoma" w:cs="Tahoma"/>
            <w:sz w:val="22"/>
            <w:szCs w:val="22"/>
          </w:rPr>
          <w:t>άρθρο 93 παρ.6 του Ν.3463/2006</w:t>
        </w:r>
      </w:hyperlink>
      <w:r w:rsidRPr="00AF17D0">
        <w:rPr>
          <w:rFonts w:ascii="Tahoma" w:hAnsi="Tahoma" w:cs="Tahoma"/>
          <w:sz w:val="22"/>
          <w:szCs w:val="22"/>
        </w:rPr>
        <w:t xml:space="preserve"> και το </w:t>
      </w:r>
      <w:hyperlink r:id="rId10" w:tgtFrame="_blank" w:history="1">
        <w:r w:rsidRPr="00AF17D0">
          <w:rPr>
            <w:rFonts w:ascii="Tahoma" w:hAnsi="Tahoma" w:cs="Tahoma"/>
            <w:sz w:val="22"/>
            <w:szCs w:val="22"/>
          </w:rPr>
          <w:t>άρθρο 65 παρ.5 του Ν.3852/2010</w:t>
        </w:r>
      </w:hyperlink>
      <w:r w:rsidRPr="00AF17D0">
        <w:rPr>
          <w:rFonts w:ascii="Tahoma" w:hAnsi="Tahoma" w:cs="Tahoma"/>
          <w:sz w:val="22"/>
          <w:szCs w:val="22"/>
        </w:rPr>
        <w:t>, </w:t>
      </w:r>
      <w:r w:rsidRPr="00AF17D0">
        <w:rPr>
          <w:rFonts w:ascii="Tahoma" w:hAnsi="Tahoma" w:cs="Tahoma"/>
          <w:b/>
          <w:bCs/>
          <w:sz w:val="22"/>
          <w:szCs w:val="22"/>
        </w:rPr>
        <w:t> έναν (1) μήνα</w:t>
      </w:r>
      <w:r w:rsidRPr="00AF17D0">
        <w:rPr>
          <w:rFonts w:ascii="Tahoma" w:hAnsi="Tahoma" w:cs="Tahoma"/>
          <w:sz w:val="22"/>
          <w:szCs w:val="22"/>
        </w:rPr>
        <w:t xml:space="preserve"> </w:t>
      </w:r>
      <w:r w:rsidRPr="00AF17D0">
        <w:rPr>
          <w:rFonts w:ascii="Tahoma" w:hAnsi="Tahoma" w:cs="Tahoma"/>
          <w:b/>
          <w:bCs/>
          <w:sz w:val="22"/>
          <w:szCs w:val="22"/>
        </w:rPr>
        <w:t>πριν</w:t>
      </w:r>
      <w:r w:rsidRPr="00AF17D0">
        <w:rPr>
          <w:rFonts w:ascii="Tahoma" w:hAnsi="Tahoma" w:cs="Tahoma"/>
          <w:sz w:val="22"/>
          <w:szCs w:val="22"/>
        </w:rPr>
        <w:t> από τη διενέργεια των εκλογών και </w:t>
      </w:r>
      <w:r w:rsidRPr="00AF17D0">
        <w:rPr>
          <w:rFonts w:ascii="Tahoma" w:hAnsi="Tahoma" w:cs="Tahoma"/>
          <w:b/>
          <w:bCs/>
          <w:sz w:val="22"/>
          <w:szCs w:val="22"/>
        </w:rPr>
        <w:t>μέχρι</w:t>
      </w:r>
      <w:r w:rsidRPr="00AF17D0">
        <w:rPr>
          <w:rFonts w:ascii="Tahoma" w:hAnsi="Tahoma" w:cs="Tahoma"/>
          <w:sz w:val="22"/>
          <w:szCs w:val="22"/>
        </w:rPr>
        <w:t xml:space="preserve"> την εγκατάσταση των νέων δημοτικών αρχών, απαγορεύεται η λήψη αποφάσεων από το Δημοτικό Συμβούλιο πλην συγκεκριμένων περιπτώσεων. Επειδή το Νομικό Πρόσωπο του Δήμου εξυπηρετεί ανάγκες σε ευαίσθητους κοινωνικούς χώρους στις οποίες δεν θα μπορέσει να ανταποκριθεί στο προσεχές χρονικό διάστημα χωρίς την οικονομική ενίσχυση του Δήμου, είναι αναγκαίο να ληφθεί η σχετική απόφαση περί επιχορήγησής του με το ποσό των 200.000,00 € για την κάλυψη των αναγκών του. </w:t>
      </w:r>
    </w:p>
    <w:p w:rsidR="004F76FC" w:rsidRDefault="004F76FC" w:rsidP="00774724">
      <w:pPr>
        <w:pStyle w:val="ad"/>
        <w:spacing w:line="276" w:lineRule="auto"/>
        <w:ind w:firstLine="142"/>
        <w:jc w:val="both"/>
        <w:rPr>
          <w:rFonts w:ascii="Tahoma" w:hAnsi="Tahoma" w:cs="Tahoma"/>
          <w:sz w:val="22"/>
          <w:szCs w:val="22"/>
          <w:shd w:val="clear" w:color="auto" w:fill="FFFFFF"/>
        </w:rPr>
      </w:pPr>
    </w:p>
    <w:p w:rsidR="004F76FC" w:rsidRDefault="004F76FC" w:rsidP="004F76FC">
      <w:pPr>
        <w:pStyle w:val="ab"/>
        <w:numPr>
          <w:ilvl w:val="0"/>
          <w:numId w:val="35"/>
        </w:numPr>
        <w:spacing w:line="276" w:lineRule="auto"/>
        <w:jc w:val="both"/>
        <w:rPr>
          <w:rFonts w:ascii="Tahoma" w:hAnsi="Tahoma" w:cs="Tahoma"/>
          <w:sz w:val="22"/>
          <w:szCs w:val="22"/>
        </w:rPr>
      </w:pPr>
      <w:r w:rsidRPr="004F76FC">
        <w:rPr>
          <w:rFonts w:ascii="Tahoma" w:hAnsi="Tahoma" w:cs="Tahoma"/>
          <w:sz w:val="22"/>
          <w:szCs w:val="22"/>
        </w:rPr>
        <w:t>Σύμφωνα με το ΦΕΚ Σύστασης του Κ.Κ.Μ.Π.Α.Π. Δήμου Αρταίων Ν.Π.Δ.Δ. 634 /19 - 04 – 2011 στην παράγραφο ΠΟΡΟΙ ΤΟΥ Ν.Π.Δ.Δ. α εδάφιο αναφέρεται η ετήσια τακτική επιχορήγηση  του κράτους , η ετήσια τακτική επιχορήγηση του Δήμου και η τυχόν έκτακτη επιχορήγηση το ύψος της οποίας διαμορφώνεται ανάλογα με τις εκάστοτε ανάγκες που οδηγούν στην καταβολή της έκτακτης επιχορήγησης .</w:t>
      </w:r>
    </w:p>
    <w:p w:rsidR="004F76FC" w:rsidRPr="004F76FC" w:rsidRDefault="004F76FC" w:rsidP="004F76FC">
      <w:pPr>
        <w:pStyle w:val="ab"/>
        <w:spacing w:line="276" w:lineRule="auto"/>
        <w:ind w:left="540"/>
        <w:jc w:val="both"/>
        <w:rPr>
          <w:rFonts w:ascii="Tahoma" w:hAnsi="Tahoma" w:cs="Tahoma"/>
          <w:sz w:val="22"/>
          <w:szCs w:val="22"/>
        </w:rPr>
      </w:pPr>
    </w:p>
    <w:p w:rsidR="004F76FC" w:rsidRDefault="004F76FC" w:rsidP="004F76FC">
      <w:pPr>
        <w:pStyle w:val="ab"/>
        <w:numPr>
          <w:ilvl w:val="0"/>
          <w:numId w:val="35"/>
        </w:numPr>
        <w:spacing w:line="276" w:lineRule="auto"/>
        <w:jc w:val="both"/>
        <w:rPr>
          <w:rFonts w:ascii="Tahoma" w:hAnsi="Tahoma" w:cs="Tahoma"/>
          <w:sz w:val="22"/>
          <w:szCs w:val="22"/>
        </w:rPr>
      </w:pPr>
      <w:r w:rsidRPr="004F76FC">
        <w:rPr>
          <w:rFonts w:ascii="Tahoma" w:hAnsi="Tahoma" w:cs="Tahoma"/>
          <w:sz w:val="22"/>
          <w:szCs w:val="22"/>
        </w:rPr>
        <w:t xml:space="preserve">Μερικά πρώην Ν.Π.Δ.Δ. του Δήμου του συγχωνεύτηκαν στο νέο Ν.Π.Δ.Δ. όπως ΚΑΠΗ – ΩΔΕΙΟ – ΠΙΝΑΚΟΘΗΚΗ – ΠΟΛΙΤΙΣΤΙΚΟΣ ΟΡΓΑΝΙΣΜΟΣ σύμφωνα με τα ΦΕΚ Σύστασης τους  επιχορηγούνταν μόνο με τακτικές επιχορηγήσεις από το Δήμο Αρταίων  και για το έτος  2010  το τελευταίο πριν την συγχώνευση επιχορηγήθηκαν το ΚΑΠΗ με 220.000,00 ευρώ το ΩΔΕΙΟ με 210.000,00 ευρώ και ο ΠΟΛΙΤΙΣΤΙΚΟΣ ΟΡΓΑΝΙΣΜΟΣ με 45.000,00 ευρώ. </w:t>
      </w:r>
    </w:p>
    <w:p w:rsidR="004F76FC" w:rsidRPr="004F76FC" w:rsidRDefault="004F76FC" w:rsidP="004F76FC">
      <w:pPr>
        <w:pStyle w:val="ab"/>
        <w:rPr>
          <w:rFonts w:ascii="Tahoma" w:hAnsi="Tahoma" w:cs="Tahoma"/>
          <w:sz w:val="22"/>
          <w:szCs w:val="22"/>
        </w:rPr>
      </w:pPr>
    </w:p>
    <w:p w:rsidR="004F76FC" w:rsidRDefault="004F76FC" w:rsidP="004F76FC">
      <w:pPr>
        <w:pStyle w:val="ab"/>
        <w:numPr>
          <w:ilvl w:val="0"/>
          <w:numId w:val="35"/>
        </w:numPr>
        <w:spacing w:line="276" w:lineRule="auto"/>
        <w:jc w:val="both"/>
        <w:rPr>
          <w:rFonts w:ascii="Tahoma" w:hAnsi="Tahoma" w:cs="Tahoma"/>
          <w:sz w:val="22"/>
          <w:szCs w:val="22"/>
        </w:rPr>
      </w:pPr>
      <w:r w:rsidRPr="004F76FC">
        <w:rPr>
          <w:rFonts w:ascii="Tahoma" w:hAnsi="Tahoma" w:cs="Tahoma"/>
          <w:sz w:val="22"/>
          <w:szCs w:val="22"/>
        </w:rPr>
        <w:t xml:space="preserve"> Επειδή η τακτική επιχορήγηση του Ν.Π.Δ.Δ. μέσω  (ΚΑΠ) έχει μειωθεί το 2012 και 2013  ανά έτος σε σύγκριση με το έτος 2011  πάνω από 40%.     </w:t>
      </w:r>
      <w:r>
        <w:rPr>
          <w:rFonts w:ascii="Tahoma" w:hAnsi="Tahoma" w:cs="Tahoma"/>
          <w:sz w:val="22"/>
          <w:szCs w:val="22"/>
        </w:rPr>
        <w:t>3</w:t>
      </w:r>
    </w:p>
    <w:p w:rsidR="004F76FC" w:rsidRPr="004F76FC" w:rsidRDefault="004F76FC" w:rsidP="004F76FC">
      <w:pPr>
        <w:pStyle w:val="ab"/>
        <w:spacing w:line="276" w:lineRule="auto"/>
        <w:ind w:left="540"/>
        <w:jc w:val="both"/>
        <w:rPr>
          <w:rFonts w:ascii="Tahoma" w:hAnsi="Tahoma" w:cs="Tahoma"/>
          <w:sz w:val="22"/>
          <w:szCs w:val="22"/>
        </w:rPr>
      </w:pPr>
      <w:r w:rsidRPr="004F76FC">
        <w:rPr>
          <w:rFonts w:ascii="Tahoma" w:hAnsi="Tahoma" w:cs="Tahoma"/>
          <w:sz w:val="22"/>
          <w:szCs w:val="22"/>
        </w:rPr>
        <w:t xml:space="preserve">                                                                                          </w:t>
      </w:r>
    </w:p>
    <w:p w:rsidR="004F76FC" w:rsidRDefault="004F76FC" w:rsidP="004F76FC">
      <w:pPr>
        <w:numPr>
          <w:ilvl w:val="0"/>
          <w:numId w:val="35"/>
        </w:numPr>
        <w:spacing w:line="276" w:lineRule="auto"/>
        <w:jc w:val="both"/>
        <w:rPr>
          <w:rFonts w:ascii="Tahoma" w:hAnsi="Tahoma" w:cs="Tahoma"/>
          <w:sz w:val="22"/>
          <w:szCs w:val="22"/>
        </w:rPr>
      </w:pPr>
      <w:r w:rsidRPr="004F76FC">
        <w:rPr>
          <w:rFonts w:ascii="Tahoma" w:hAnsi="Tahoma" w:cs="Tahoma"/>
          <w:sz w:val="22"/>
          <w:szCs w:val="22"/>
        </w:rPr>
        <w:t xml:space="preserve">Επειδή τα ταμιακά διαθέσιμα  του Κ.Κ.Μ.Π.Α.Π.  δεν επαρκούν για την κάλυψη της μηνιαίας μισθοδοσίας των τακτικών υπαλλήλων  του, την κάλυψη λειτουργικών  αναγκών του όπως, μισθώματα κτιρίων, καυσίμων, προμήθειες, υπηρεσίες  κ.λ.π. . </w:t>
      </w:r>
    </w:p>
    <w:p w:rsidR="004F76FC" w:rsidRPr="004F76FC" w:rsidRDefault="004F76FC" w:rsidP="004F76FC">
      <w:pPr>
        <w:spacing w:line="276" w:lineRule="auto"/>
        <w:ind w:left="540"/>
        <w:jc w:val="both"/>
        <w:rPr>
          <w:rFonts w:ascii="Tahoma" w:hAnsi="Tahoma" w:cs="Tahoma"/>
          <w:sz w:val="22"/>
          <w:szCs w:val="22"/>
        </w:rPr>
      </w:pPr>
    </w:p>
    <w:p w:rsidR="004F76FC" w:rsidRPr="004F76FC" w:rsidRDefault="004F76FC" w:rsidP="004F76FC">
      <w:pPr>
        <w:numPr>
          <w:ilvl w:val="0"/>
          <w:numId w:val="35"/>
        </w:numPr>
        <w:spacing w:line="276" w:lineRule="auto"/>
        <w:jc w:val="both"/>
        <w:rPr>
          <w:rFonts w:ascii="Tahoma" w:hAnsi="Tahoma" w:cs="Tahoma"/>
          <w:b/>
          <w:sz w:val="22"/>
          <w:szCs w:val="22"/>
        </w:rPr>
      </w:pPr>
      <w:r w:rsidRPr="004F76FC">
        <w:rPr>
          <w:rFonts w:ascii="Tahoma" w:hAnsi="Tahoma" w:cs="Tahoma"/>
          <w:sz w:val="22"/>
          <w:szCs w:val="22"/>
        </w:rPr>
        <w:t xml:space="preserve">Έχουμε εγγράψει στο σκέλος των Δαπανών του προϋπολογισμού έτους 2019 στον κωδικό 00-6715.001 επιχορήγηση προς το  Κ.Κ.Μ.Π.Α.Π.  ποσό </w:t>
      </w:r>
      <w:r w:rsidRPr="004F76FC">
        <w:rPr>
          <w:rFonts w:ascii="Tahoma" w:hAnsi="Tahoma" w:cs="Tahoma"/>
          <w:sz w:val="22"/>
          <w:szCs w:val="22"/>
          <w:lang w:val="en-US"/>
        </w:rPr>
        <w:t>6</w:t>
      </w:r>
      <w:r w:rsidRPr="004F76FC">
        <w:rPr>
          <w:rFonts w:ascii="Tahoma" w:hAnsi="Tahoma" w:cs="Tahoma"/>
          <w:sz w:val="22"/>
          <w:szCs w:val="22"/>
        </w:rPr>
        <w:t>8</w:t>
      </w:r>
      <w:r w:rsidRPr="004F76FC">
        <w:rPr>
          <w:rFonts w:ascii="Tahoma" w:hAnsi="Tahoma" w:cs="Tahoma"/>
          <w:sz w:val="22"/>
          <w:szCs w:val="22"/>
          <w:lang w:val="en-US"/>
        </w:rPr>
        <w:t>0</w:t>
      </w:r>
      <w:r w:rsidRPr="004F76FC">
        <w:rPr>
          <w:rFonts w:ascii="Tahoma" w:hAnsi="Tahoma" w:cs="Tahoma"/>
          <w:sz w:val="22"/>
          <w:szCs w:val="22"/>
        </w:rPr>
        <w:t>.000,00 ευρώ.</w:t>
      </w:r>
    </w:p>
    <w:p w:rsidR="004F76FC" w:rsidRPr="004F76FC" w:rsidRDefault="004F76FC" w:rsidP="004F76FC">
      <w:pPr>
        <w:spacing w:line="276" w:lineRule="auto"/>
        <w:ind w:left="540"/>
        <w:jc w:val="both"/>
        <w:rPr>
          <w:rFonts w:ascii="Tahoma" w:hAnsi="Tahoma" w:cs="Tahoma"/>
          <w:b/>
          <w:sz w:val="22"/>
          <w:szCs w:val="22"/>
        </w:rPr>
      </w:pPr>
    </w:p>
    <w:p w:rsidR="004F76FC" w:rsidRPr="004F76FC" w:rsidRDefault="004F76FC" w:rsidP="004F76FC">
      <w:pPr>
        <w:numPr>
          <w:ilvl w:val="0"/>
          <w:numId w:val="35"/>
        </w:numPr>
        <w:spacing w:line="276" w:lineRule="auto"/>
        <w:jc w:val="both"/>
        <w:rPr>
          <w:rFonts w:ascii="Tahoma" w:hAnsi="Tahoma" w:cs="Tahoma"/>
          <w:b/>
          <w:sz w:val="22"/>
          <w:szCs w:val="22"/>
        </w:rPr>
      </w:pPr>
      <w:r w:rsidRPr="004F76FC">
        <w:rPr>
          <w:rFonts w:ascii="Tahoma" w:hAnsi="Tahoma" w:cs="Tahoma"/>
          <w:sz w:val="22"/>
          <w:szCs w:val="22"/>
        </w:rPr>
        <w:t>Την αριθ. 916/8838/17-4-2019 απόφαση ανάληψης υποχρέωσης ποσού 200.000,00 €</w:t>
      </w:r>
    </w:p>
    <w:p w:rsidR="004F76FC" w:rsidRPr="004F76FC" w:rsidRDefault="004F76FC" w:rsidP="004F76FC">
      <w:pPr>
        <w:spacing w:line="276" w:lineRule="auto"/>
        <w:ind w:left="540"/>
        <w:jc w:val="both"/>
        <w:rPr>
          <w:rFonts w:ascii="Tahoma" w:hAnsi="Tahoma" w:cs="Tahoma"/>
          <w:b/>
          <w:sz w:val="22"/>
          <w:szCs w:val="22"/>
        </w:rPr>
      </w:pPr>
    </w:p>
    <w:p w:rsidR="004F76FC" w:rsidRDefault="004F76FC" w:rsidP="004F76FC">
      <w:pPr>
        <w:spacing w:line="276" w:lineRule="auto"/>
        <w:jc w:val="both"/>
        <w:rPr>
          <w:rFonts w:ascii="Tahoma" w:hAnsi="Tahoma" w:cs="Tahoma"/>
          <w:b/>
          <w:sz w:val="22"/>
          <w:szCs w:val="22"/>
        </w:rPr>
      </w:pPr>
      <w:r w:rsidRPr="004F76FC">
        <w:rPr>
          <w:rFonts w:ascii="Tahoma" w:hAnsi="Tahoma" w:cs="Tahoma"/>
          <w:sz w:val="22"/>
          <w:szCs w:val="22"/>
        </w:rPr>
        <w:t xml:space="preserve">                                                               </w:t>
      </w:r>
      <w:r w:rsidRPr="004F76FC">
        <w:rPr>
          <w:rFonts w:ascii="Tahoma" w:hAnsi="Tahoma" w:cs="Tahoma"/>
          <w:b/>
          <w:sz w:val="22"/>
          <w:szCs w:val="22"/>
          <w:u w:val="single"/>
        </w:rPr>
        <w:t>ΕΙΣΗΓΟΥΜΑΙ</w:t>
      </w:r>
      <w:r w:rsidRPr="004F76FC">
        <w:rPr>
          <w:rFonts w:ascii="Tahoma" w:hAnsi="Tahoma" w:cs="Tahoma"/>
          <w:b/>
          <w:sz w:val="22"/>
          <w:szCs w:val="22"/>
        </w:rPr>
        <w:t xml:space="preserve"> </w:t>
      </w:r>
    </w:p>
    <w:p w:rsidR="004F76FC" w:rsidRPr="004F76FC" w:rsidRDefault="004F76FC" w:rsidP="004F76FC">
      <w:pPr>
        <w:spacing w:line="276" w:lineRule="auto"/>
        <w:jc w:val="both"/>
        <w:rPr>
          <w:rFonts w:ascii="Tahoma" w:hAnsi="Tahoma" w:cs="Tahoma"/>
          <w:b/>
          <w:sz w:val="22"/>
          <w:szCs w:val="22"/>
        </w:rPr>
      </w:pPr>
    </w:p>
    <w:p w:rsidR="004F76FC" w:rsidRPr="004F76FC" w:rsidRDefault="004F76FC" w:rsidP="004F76FC">
      <w:pPr>
        <w:spacing w:line="276" w:lineRule="auto"/>
        <w:ind w:left="-284"/>
        <w:jc w:val="both"/>
        <w:rPr>
          <w:rFonts w:ascii="Tahoma" w:hAnsi="Tahoma" w:cs="Tahoma"/>
          <w:sz w:val="22"/>
          <w:szCs w:val="22"/>
        </w:rPr>
      </w:pPr>
      <w:r w:rsidRPr="004F76FC">
        <w:rPr>
          <w:rFonts w:ascii="Tahoma" w:hAnsi="Tahoma" w:cs="Tahoma"/>
          <w:sz w:val="22"/>
          <w:szCs w:val="22"/>
        </w:rPr>
        <w:t xml:space="preserve">          Να επιχορηγηθεί το Ν.Π.Δ.Δ. Κ.Κ.Μ.Π.Α.Π. ΔΗΜΟΥ ΑΡΤΑΙΩΝ με  καταβολή     </w:t>
      </w:r>
    </w:p>
    <w:p w:rsidR="004F76FC" w:rsidRPr="004F76FC" w:rsidRDefault="004F76FC" w:rsidP="004F76FC">
      <w:pPr>
        <w:spacing w:line="276" w:lineRule="auto"/>
        <w:ind w:left="-284"/>
        <w:jc w:val="both"/>
        <w:rPr>
          <w:rFonts w:ascii="Tahoma" w:hAnsi="Tahoma" w:cs="Tahoma"/>
          <w:sz w:val="22"/>
          <w:szCs w:val="22"/>
        </w:rPr>
      </w:pPr>
      <w:r w:rsidRPr="004F76FC">
        <w:rPr>
          <w:rFonts w:ascii="Tahoma" w:hAnsi="Tahoma" w:cs="Tahoma"/>
          <w:sz w:val="22"/>
          <w:szCs w:val="22"/>
        </w:rPr>
        <w:t xml:space="preserve">          της Δεύτερης Δόσης  200.000,00  ευρώ. </w:t>
      </w:r>
    </w:p>
    <w:p w:rsidR="00FA6D28" w:rsidRPr="00FA6D28" w:rsidRDefault="00FA6D28" w:rsidP="00FA6D28">
      <w:pPr>
        <w:pStyle w:val="ab"/>
        <w:spacing w:line="276" w:lineRule="auto"/>
        <w:jc w:val="both"/>
        <w:rPr>
          <w:rFonts w:ascii="Tahoma" w:hAnsi="Tahoma" w:cs="Tahoma"/>
          <w:sz w:val="22"/>
          <w:szCs w:val="22"/>
        </w:rPr>
      </w:pPr>
    </w:p>
    <w:p w:rsidR="009B1529" w:rsidRPr="009B1529" w:rsidRDefault="009B1529" w:rsidP="00774724">
      <w:pPr>
        <w:pStyle w:val="ad"/>
        <w:spacing w:line="276" w:lineRule="auto"/>
        <w:ind w:firstLine="142"/>
        <w:jc w:val="both"/>
        <w:rPr>
          <w:rFonts w:ascii="Tahoma" w:hAnsi="Tahoma" w:cs="Tahoma"/>
          <w:sz w:val="22"/>
          <w:szCs w:val="22"/>
        </w:rPr>
      </w:pPr>
      <w:r w:rsidRPr="009B1529">
        <w:rPr>
          <w:rFonts w:ascii="Tahoma" w:hAnsi="Tahoma" w:cs="Tahoma"/>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1529" w:rsidRDefault="009B1529" w:rsidP="009B1529">
      <w:pPr>
        <w:spacing w:line="276" w:lineRule="auto"/>
        <w:jc w:val="both"/>
        <w:rPr>
          <w:rFonts w:ascii="Tahoma" w:hAnsi="Tahoma" w:cs="Tahoma"/>
          <w:sz w:val="22"/>
          <w:szCs w:val="22"/>
        </w:rPr>
      </w:pPr>
      <w:r w:rsidRPr="009B1529">
        <w:rPr>
          <w:rFonts w:ascii="Tahoma" w:hAnsi="Tahoma" w:cs="Tahoma"/>
          <w:sz w:val="22"/>
          <w:szCs w:val="22"/>
        </w:rPr>
        <w:t>                                               </w:t>
      </w:r>
    </w:p>
    <w:p w:rsidR="004F76FC" w:rsidRDefault="004F76FC" w:rsidP="009B1529">
      <w:pPr>
        <w:spacing w:line="276" w:lineRule="auto"/>
        <w:jc w:val="both"/>
        <w:rPr>
          <w:rFonts w:ascii="Tahoma" w:hAnsi="Tahoma" w:cs="Tahoma"/>
          <w:sz w:val="22"/>
          <w:szCs w:val="22"/>
        </w:rPr>
      </w:pPr>
    </w:p>
    <w:p w:rsidR="004F76FC" w:rsidRPr="009B1529" w:rsidRDefault="004F76FC" w:rsidP="009B1529">
      <w:pPr>
        <w:spacing w:line="276" w:lineRule="auto"/>
        <w:jc w:val="both"/>
        <w:rPr>
          <w:rFonts w:ascii="Tahoma" w:hAnsi="Tahoma" w:cs="Tahoma"/>
          <w:sz w:val="22"/>
          <w:szCs w:val="22"/>
        </w:rPr>
      </w:pPr>
    </w:p>
    <w:p w:rsidR="009B1529" w:rsidRPr="009B1529" w:rsidRDefault="009B1529" w:rsidP="009B1529">
      <w:pPr>
        <w:spacing w:line="276" w:lineRule="auto"/>
        <w:jc w:val="center"/>
        <w:rPr>
          <w:rFonts w:ascii="Tahoma" w:hAnsi="Tahoma" w:cs="Tahoma"/>
          <w:b/>
          <w:sz w:val="22"/>
          <w:szCs w:val="22"/>
        </w:rPr>
      </w:pPr>
      <w:r w:rsidRPr="009B1529">
        <w:rPr>
          <w:rFonts w:ascii="Tahoma" w:hAnsi="Tahoma" w:cs="Tahoma"/>
          <w:b/>
          <w:sz w:val="22"/>
          <w:szCs w:val="22"/>
        </w:rPr>
        <w:t>ΤΟ ΔΗΜΟΤΙΚΟ ΣΥΜΒΟΥΛΙΟ</w:t>
      </w:r>
    </w:p>
    <w:p w:rsidR="007D33E0" w:rsidRDefault="009B1529" w:rsidP="007D33E0">
      <w:pPr>
        <w:pStyle w:val="af4"/>
        <w:jc w:val="center"/>
        <w:rPr>
          <w:rFonts w:ascii="Tahoma" w:hAnsi="Tahoma" w:cs="Tahoma"/>
          <w:shd w:val="clear" w:color="auto" w:fill="FFFFFF"/>
        </w:rPr>
      </w:pPr>
      <w:r w:rsidRPr="007D33E0">
        <w:rPr>
          <w:rFonts w:ascii="Tahoma" w:hAnsi="Tahoma" w:cs="Tahoma"/>
          <w:shd w:val="clear" w:color="auto" w:fill="FFFFFF"/>
        </w:rPr>
        <w:t xml:space="preserve">Αφού έλαβε υπόψη τον Ν.3852/10, N.3463/06, και την </w:t>
      </w:r>
      <w:r w:rsidR="007D33E0" w:rsidRPr="007D33E0">
        <w:rPr>
          <w:rFonts w:ascii="Tahoma" w:hAnsi="Tahoma" w:cs="Tahoma"/>
          <w:shd w:val="clear" w:color="auto" w:fill="FFFFFF"/>
        </w:rPr>
        <w:t>εισήγηση</w:t>
      </w:r>
      <w:r w:rsidR="004C37FE" w:rsidRPr="007D33E0">
        <w:rPr>
          <w:rFonts w:ascii="Tahoma" w:hAnsi="Tahoma" w:cs="Tahoma"/>
          <w:shd w:val="clear" w:color="auto" w:fill="FFFFFF"/>
        </w:rPr>
        <w:t xml:space="preserve"> </w:t>
      </w:r>
    </w:p>
    <w:p w:rsidR="007D33E0" w:rsidRDefault="007D33E0" w:rsidP="007D33E0">
      <w:pPr>
        <w:pStyle w:val="af4"/>
        <w:jc w:val="center"/>
        <w:rPr>
          <w:rFonts w:ascii="Tahoma" w:hAnsi="Tahoma" w:cs="Tahoma"/>
          <w:shd w:val="clear" w:color="auto" w:fill="FFFFFF"/>
        </w:rPr>
      </w:pPr>
    </w:p>
    <w:p w:rsidR="009B1529" w:rsidRPr="007D33E0" w:rsidRDefault="009B1529" w:rsidP="007D33E0">
      <w:pPr>
        <w:pStyle w:val="af4"/>
        <w:jc w:val="center"/>
        <w:rPr>
          <w:rFonts w:ascii="Tahoma" w:hAnsi="Tahoma" w:cs="Tahoma"/>
          <w:b/>
          <w:shd w:val="clear" w:color="auto" w:fill="FFFFFF"/>
        </w:rPr>
      </w:pPr>
      <w:r w:rsidRPr="007D33E0">
        <w:rPr>
          <w:rFonts w:ascii="Tahoma" w:hAnsi="Tahoma" w:cs="Tahoma"/>
          <w:b/>
          <w:shd w:val="clear" w:color="auto" w:fill="FFFFFF"/>
        </w:rPr>
        <w:t>ΑΠΟΦΑΣΙΖΕI ΟΜΟΦΩΝΑ</w:t>
      </w:r>
    </w:p>
    <w:p w:rsidR="009B1529" w:rsidRPr="009B1529" w:rsidRDefault="009B1529" w:rsidP="009B1529">
      <w:pPr>
        <w:spacing w:line="276" w:lineRule="auto"/>
        <w:rPr>
          <w:rFonts w:ascii="Tahoma" w:hAnsi="Tahoma" w:cs="Tahoma"/>
          <w:sz w:val="22"/>
          <w:szCs w:val="22"/>
        </w:rPr>
      </w:pPr>
    </w:p>
    <w:p w:rsidR="004F76FC" w:rsidRDefault="00FA6D28" w:rsidP="004F76FC">
      <w:pPr>
        <w:spacing w:line="276" w:lineRule="auto"/>
        <w:jc w:val="both"/>
        <w:rPr>
          <w:rFonts w:ascii="Tahoma" w:hAnsi="Tahoma" w:cs="Tahoma"/>
          <w:sz w:val="22"/>
          <w:szCs w:val="22"/>
        </w:rPr>
      </w:pPr>
      <w:r>
        <w:rPr>
          <w:rFonts w:ascii="Tahoma" w:hAnsi="Tahoma" w:cs="Tahoma"/>
          <w:sz w:val="22"/>
          <w:szCs w:val="22"/>
        </w:rPr>
        <w:t xml:space="preserve">  </w:t>
      </w:r>
      <w:r w:rsidR="009B1529" w:rsidRPr="00774724">
        <w:rPr>
          <w:rFonts w:ascii="Tahoma" w:hAnsi="Tahoma" w:cs="Tahoma"/>
          <w:sz w:val="22"/>
          <w:szCs w:val="22"/>
        </w:rPr>
        <w:t xml:space="preserve">Α. </w:t>
      </w:r>
      <w:r w:rsidR="004F76FC" w:rsidRPr="00AF17D0">
        <w:rPr>
          <w:rFonts w:ascii="Tahoma" w:hAnsi="Tahoma" w:cs="Tahoma"/>
          <w:color w:val="000000"/>
          <w:sz w:val="22"/>
          <w:szCs w:val="22"/>
          <w:shd w:val="clear" w:color="auto" w:fill="FFFFFF"/>
        </w:rPr>
        <w:t>Την επιχορήγηση του Δήμου Αρταίων προς το Κέντρο Κοινωνικής Μέριμνας –Παιδείας- Αθλητισμού- Πολιτισμού με το ποσό των 200.000,00€</w:t>
      </w:r>
      <w:r w:rsidR="004F76FC" w:rsidRPr="00AF17D0">
        <w:rPr>
          <w:rFonts w:ascii="Tahoma" w:hAnsi="Tahoma" w:cs="Tahoma"/>
          <w:sz w:val="22"/>
          <w:szCs w:val="22"/>
        </w:rPr>
        <w:t xml:space="preserve"> </w:t>
      </w:r>
      <w:r w:rsidR="004F76FC">
        <w:rPr>
          <w:rFonts w:ascii="Tahoma" w:hAnsi="Tahoma" w:cs="Tahoma"/>
          <w:sz w:val="22"/>
          <w:szCs w:val="22"/>
        </w:rPr>
        <w:t>Δεύτερης</w:t>
      </w:r>
      <w:r w:rsidR="004F76FC" w:rsidRPr="00AF17D0">
        <w:rPr>
          <w:rFonts w:ascii="Tahoma" w:hAnsi="Tahoma" w:cs="Tahoma"/>
          <w:sz w:val="22"/>
          <w:szCs w:val="22"/>
        </w:rPr>
        <w:t xml:space="preserve"> δόσης</w:t>
      </w:r>
    </w:p>
    <w:p w:rsidR="003457DF" w:rsidRDefault="003457DF" w:rsidP="004F76FC">
      <w:pPr>
        <w:spacing w:line="276" w:lineRule="auto"/>
        <w:jc w:val="both"/>
      </w:pPr>
    </w:p>
    <w:p w:rsidR="00AC3AB7" w:rsidRPr="00CA3D66" w:rsidRDefault="00AC3AB7" w:rsidP="00687E73">
      <w:pPr>
        <w:jc w:val="both"/>
        <w:rPr>
          <w:rFonts w:ascii="Tahoma" w:hAnsi="Tahoma" w:cs="Tahoma"/>
          <w:sz w:val="22"/>
          <w:szCs w:val="22"/>
        </w:rPr>
      </w:pPr>
      <w:r w:rsidRPr="00CA3D66">
        <w:rPr>
          <w:rFonts w:ascii="Tahoma" w:hAnsi="Tahoma" w:cs="Tahoma"/>
          <w:sz w:val="22"/>
          <w:szCs w:val="22"/>
        </w:rPr>
        <w:t>Αναθέτει κάθε παραπέρα ενέργεια στον κ. Δήμαρχο</w:t>
      </w:r>
    </w:p>
    <w:p w:rsidR="00AC3AB7" w:rsidRPr="00CA3D66" w:rsidRDefault="00AC3AB7" w:rsidP="006664A0">
      <w:pPr>
        <w:pStyle w:val="af4"/>
        <w:spacing w:line="276" w:lineRule="auto"/>
        <w:jc w:val="both"/>
        <w:rPr>
          <w:rFonts w:ascii="Tahoma" w:hAnsi="Tahoma" w:cs="Tahoma"/>
          <w:b/>
          <w:szCs w:val="22"/>
        </w:rPr>
      </w:pPr>
      <w:r w:rsidRPr="00CA3D66">
        <w:rPr>
          <w:rFonts w:ascii="Tahoma" w:hAnsi="Tahoma" w:cs="Tahoma"/>
          <w:b/>
          <w:szCs w:val="22"/>
        </w:rPr>
        <w:t>Η απόφαση αυτή έλαβε αριθ.</w:t>
      </w:r>
      <w:r w:rsidR="008E7475" w:rsidRPr="00CA3D66">
        <w:rPr>
          <w:rFonts w:ascii="Tahoma" w:hAnsi="Tahoma" w:cs="Tahoma"/>
          <w:b/>
          <w:szCs w:val="22"/>
        </w:rPr>
        <w:t xml:space="preserve"> </w:t>
      </w:r>
      <w:r w:rsidR="004F76FC">
        <w:rPr>
          <w:rFonts w:ascii="Tahoma" w:hAnsi="Tahoma" w:cs="Tahoma"/>
          <w:b/>
          <w:szCs w:val="22"/>
        </w:rPr>
        <w:t>325</w:t>
      </w:r>
      <w:r w:rsidRPr="00CA3D66">
        <w:rPr>
          <w:rFonts w:ascii="Tahoma" w:hAnsi="Tahoma" w:cs="Tahoma"/>
          <w:b/>
          <w:szCs w:val="22"/>
        </w:rPr>
        <w:t>/201</w:t>
      </w:r>
      <w:r w:rsidR="00B04B6F" w:rsidRPr="00CA3D66">
        <w:rPr>
          <w:rFonts w:ascii="Tahoma" w:hAnsi="Tahoma" w:cs="Tahoma"/>
          <w:b/>
          <w:szCs w:val="22"/>
        </w:rPr>
        <w:t>9</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11"/>
      <w:footerReference w:type="default" r:id="rId12"/>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2C2" w:rsidRDefault="00B542C2">
      <w:r>
        <w:separator/>
      </w:r>
    </w:p>
  </w:endnote>
  <w:endnote w:type="continuationSeparator" w:id="0">
    <w:p w:rsidR="00B542C2" w:rsidRDefault="00B542C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8667EF"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8667EF">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542C2">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2C2" w:rsidRDefault="00B542C2">
      <w:r>
        <w:separator/>
      </w:r>
    </w:p>
  </w:footnote>
  <w:footnote w:type="continuationSeparator" w:id="0">
    <w:p w:rsidR="00B542C2" w:rsidRDefault="00B542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449CA878">
      <w:start w:val="1"/>
      <w:numFmt w:val="bullet"/>
      <w:lvlText w:val=""/>
      <w:lvlJc w:val="left"/>
      <w:pPr>
        <w:ind w:left="1800" w:hanging="360"/>
      </w:pPr>
      <w:rPr>
        <w:rFonts w:ascii="Wingdings" w:hAnsi="Wingdings" w:hint="default"/>
      </w:rPr>
    </w:lvl>
    <w:lvl w:ilvl="1" w:tplc="96223982" w:tentative="1">
      <w:start w:val="1"/>
      <w:numFmt w:val="bullet"/>
      <w:lvlText w:val="o"/>
      <w:lvlJc w:val="left"/>
      <w:pPr>
        <w:ind w:left="2520" w:hanging="360"/>
      </w:pPr>
      <w:rPr>
        <w:rFonts w:ascii="Courier New" w:hAnsi="Courier New" w:cs="Courier New" w:hint="default"/>
      </w:rPr>
    </w:lvl>
    <w:lvl w:ilvl="2" w:tplc="912246BC" w:tentative="1">
      <w:start w:val="1"/>
      <w:numFmt w:val="bullet"/>
      <w:lvlText w:val=""/>
      <w:lvlJc w:val="left"/>
      <w:pPr>
        <w:ind w:left="3240" w:hanging="360"/>
      </w:pPr>
      <w:rPr>
        <w:rFonts w:ascii="Wingdings" w:hAnsi="Wingdings" w:hint="default"/>
      </w:rPr>
    </w:lvl>
    <w:lvl w:ilvl="3" w:tplc="E8A241C0" w:tentative="1">
      <w:start w:val="1"/>
      <w:numFmt w:val="bullet"/>
      <w:lvlText w:val=""/>
      <w:lvlJc w:val="left"/>
      <w:pPr>
        <w:ind w:left="3960" w:hanging="360"/>
      </w:pPr>
      <w:rPr>
        <w:rFonts w:ascii="Symbol" w:hAnsi="Symbol" w:hint="default"/>
      </w:rPr>
    </w:lvl>
    <w:lvl w:ilvl="4" w:tplc="CA2C9FA8" w:tentative="1">
      <w:start w:val="1"/>
      <w:numFmt w:val="bullet"/>
      <w:lvlText w:val="o"/>
      <w:lvlJc w:val="left"/>
      <w:pPr>
        <w:ind w:left="4680" w:hanging="360"/>
      </w:pPr>
      <w:rPr>
        <w:rFonts w:ascii="Courier New" w:hAnsi="Courier New" w:cs="Courier New" w:hint="default"/>
      </w:rPr>
    </w:lvl>
    <w:lvl w:ilvl="5" w:tplc="911C8012" w:tentative="1">
      <w:start w:val="1"/>
      <w:numFmt w:val="bullet"/>
      <w:lvlText w:val=""/>
      <w:lvlJc w:val="left"/>
      <w:pPr>
        <w:ind w:left="5400" w:hanging="360"/>
      </w:pPr>
      <w:rPr>
        <w:rFonts w:ascii="Wingdings" w:hAnsi="Wingdings" w:hint="default"/>
      </w:rPr>
    </w:lvl>
    <w:lvl w:ilvl="6" w:tplc="D4881E4A" w:tentative="1">
      <w:start w:val="1"/>
      <w:numFmt w:val="bullet"/>
      <w:lvlText w:val=""/>
      <w:lvlJc w:val="left"/>
      <w:pPr>
        <w:ind w:left="6120" w:hanging="360"/>
      </w:pPr>
      <w:rPr>
        <w:rFonts w:ascii="Symbol" w:hAnsi="Symbol" w:hint="default"/>
      </w:rPr>
    </w:lvl>
    <w:lvl w:ilvl="7" w:tplc="66CE68C8" w:tentative="1">
      <w:start w:val="1"/>
      <w:numFmt w:val="bullet"/>
      <w:lvlText w:val="o"/>
      <w:lvlJc w:val="left"/>
      <w:pPr>
        <w:ind w:left="6840" w:hanging="360"/>
      </w:pPr>
      <w:rPr>
        <w:rFonts w:ascii="Courier New" w:hAnsi="Courier New" w:cs="Courier New" w:hint="default"/>
      </w:rPr>
    </w:lvl>
    <w:lvl w:ilvl="8" w:tplc="57C8E8FC"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EC784930">
      <w:start w:val="1"/>
      <w:numFmt w:val="decimal"/>
      <w:lvlText w:val="%1."/>
      <w:lvlJc w:val="left"/>
      <w:pPr>
        <w:ind w:left="360" w:hanging="360"/>
      </w:pPr>
      <w:rPr>
        <w:rFonts w:hint="default"/>
      </w:rPr>
    </w:lvl>
    <w:lvl w:ilvl="1" w:tplc="139CAC08" w:tentative="1">
      <w:start w:val="1"/>
      <w:numFmt w:val="lowerLetter"/>
      <w:lvlText w:val="%2."/>
      <w:lvlJc w:val="left"/>
      <w:pPr>
        <w:ind w:left="1080" w:hanging="360"/>
      </w:pPr>
    </w:lvl>
    <w:lvl w:ilvl="2" w:tplc="4E14C55A" w:tentative="1">
      <w:start w:val="1"/>
      <w:numFmt w:val="lowerRoman"/>
      <w:lvlText w:val="%3."/>
      <w:lvlJc w:val="right"/>
      <w:pPr>
        <w:ind w:left="1800" w:hanging="180"/>
      </w:pPr>
    </w:lvl>
    <w:lvl w:ilvl="3" w:tplc="C22CAC66" w:tentative="1">
      <w:start w:val="1"/>
      <w:numFmt w:val="decimal"/>
      <w:lvlText w:val="%4."/>
      <w:lvlJc w:val="left"/>
      <w:pPr>
        <w:ind w:left="2520" w:hanging="360"/>
      </w:pPr>
    </w:lvl>
    <w:lvl w:ilvl="4" w:tplc="7A32344E" w:tentative="1">
      <w:start w:val="1"/>
      <w:numFmt w:val="lowerLetter"/>
      <w:lvlText w:val="%5."/>
      <w:lvlJc w:val="left"/>
      <w:pPr>
        <w:ind w:left="3240" w:hanging="360"/>
      </w:pPr>
    </w:lvl>
    <w:lvl w:ilvl="5" w:tplc="10D03A6E" w:tentative="1">
      <w:start w:val="1"/>
      <w:numFmt w:val="lowerRoman"/>
      <w:lvlText w:val="%6."/>
      <w:lvlJc w:val="right"/>
      <w:pPr>
        <w:ind w:left="3960" w:hanging="180"/>
      </w:pPr>
    </w:lvl>
    <w:lvl w:ilvl="6" w:tplc="1C46EDDA" w:tentative="1">
      <w:start w:val="1"/>
      <w:numFmt w:val="decimal"/>
      <w:lvlText w:val="%7."/>
      <w:lvlJc w:val="left"/>
      <w:pPr>
        <w:ind w:left="4680" w:hanging="360"/>
      </w:pPr>
    </w:lvl>
    <w:lvl w:ilvl="7" w:tplc="60249D80" w:tentative="1">
      <w:start w:val="1"/>
      <w:numFmt w:val="lowerLetter"/>
      <w:lvlText w:val="%8."/>
      <w:lvlJc w:val="left"/>
      <w:pPr>
        <w:ind w:left="5400" w:hanging="360"/>
      </w:pPr>
    </w:lvl>
    <w:lvl w:ilvl="8" w:tplc="A85EC6D0"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3">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4">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5">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8">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355BE1"/>
    <w:multiLevelType w:val="hybridMultilevel"/>
    <w:tmpl w:val="C338C82A"/>
    <w:lvl w:ilvl="0" w:tplc="F38E1ED6">
      <w:numFmt w:val="bullet"/>
      <w:lvlText w:val="-"/>
      <w:lvlJc w:val="left"/>
      <w:pPr>
        <w:ind w:left="720" w:hanging="360"/>
      </w:pPr>
      <w:rPr>
        <w:rFonts w:ascii="Times New Roman" w:eastAsiaTheme="minorHAnsi" w:hAnsi="Times New Roman" w:cs="Times New Roman" w:hint="default"/>
      </w:rPr>
    </w:lvl>
    <w:lvl w:ilvl="1" w:tplc="43EC0630" w:tentative="1">
      <w:start w:val="1"/>
      <w:numFmt w:val="bullet"/>
      <w:lvlText w:val="o"/>
      <w:lvlJc w:val="left"/>
      <w:pPr>
        <w:ind w:left="1440" w:hanging="360"/>
      </w:pPr>
      <w:rPr>
        <w:rFonts w:ascii="Courier New" w:hAnsi="Courier New" w:cs="Courier New" w:hint="default"/>
      </w:rPr>
    </w:lvl>
    <w:lvl w:ilvl="2" w:tplc="AF38765C" w:tentative="1">
      <w:start w:val="1"/>
      <w:numFmt w:val="bullet"/>
      <w:lvlText w:val=""/>
      <w:lvlJc w:val="left"/>
      <w:pPr>
        <w:ind w:left="2160" w:hanging="360"/>
      </w:pPr>
      <w:rPr>
        <w:rFonts w:ascii="Wingdings" w:hAnsi="Wingdings" w:hint="default"/>
      </w:rPr>
    </w:lvl>
    <w:lvl w:ilvl="3" w:tplc="47144C3A" w:tentative="1">
      <w:start w:val="1"/>
      <w:numFmt w:val="bullet"/>
      <w:lvlText w:val=""/>
      <w:lvlJc w:val="left"/>
      <w:pPr>
        <w:ind w:left="2880" w:hanging="360"/>
      </w:pPr>
      <w:rPr>
        <w:rFonts w:ascii="Symbol" w:hAnsi="Symbol" w:hint="default"/>
      </w:rPr>
    </w:lvl>
    <w:lvl w:ilvl="4" w:tplc="D8363B80" w:tentative="1">
      <w:start w:val="1"/>
      <w:numFmt w:val="bullet"/>
      <w:lvlText w:val="o"/>
      <w:lvlJc w:val="left"/>
      <w:pPr>
        <w:ind w:left="3600" w:hanging="360"/>
      </w:pPr>
      <w:rPr>
        <w:rFonts w:ascii="Courier New" w:hAnsi="Courier New" w:cs="Courier New" w:hint="default"/>
      </w:rPr>
    </w:lvl>
    <w:lvl w:ilvl="5" w:tplc="F0B05438" w:tentative="1">
      <w:start w:val="1"/>
      <w:numFmt w:val="bullet"/>
      <w:lvlText w:val=""/>
      <w:lvlJc w:val="left"/>
      <w:pPr>
        <w:ind w:left="4320" w:hanging="360"/>
      </w:pPr>
      <w:rPr>
        <w:rFonts w:ascii="Wingdings" w:hAnsi="Wingdings" w:hint="default"/>
      </w:rPr>
    </w:lvl>
    <w:lvl w:ilvl="6" w:tplc="6DC20CF6" w:tentative="1">
      <w:start w:val="1"/>
      <w:numFmt w:val="bullet"/>
      <w:lvlText w:val=""/>
      <w:lvlJc w:val="left"/>
      <w:pPr>
        <w:ind w:left="5040" w:hanging="360"/>
      </w:pPr>
      <w:rPr>
        <w:rFonts w:ascii="Symbol" w:hAnsi="Symbol" w:hint="default"/>
      </w:rPr>
    </w:lvl>
    <w:lvl w:ilvl="7" w:tplc="88F82530" w:tentative="1">
      <w:start w:val="1"/>
      <w:numFmt w:val="bullet"/>
      <w:lvlText w:val="o"/>
      <w:lvlJc w:val="left"/>
      <w:pPr>
        <w:ind w:left="5760" w:hanging="360"/>
      </w:pPr>
      <w:rPr>
        <w:rFonts w:ascii="Courier New" w:hAnsi="Courier New" w:cs="Courier New" w:hint="default"/>
      </w:rPr>
    </w:lvl>
    <w:lvl w:ilvl="8" w:tplc="0846B994" w:tentative="1">
      <w:start w:val="1"/>
      <w:numFmt w:val="bullet"/>
      <w:lvlText w:val=""/>
      <w:lvlJc w:val="left"/>
      <w:pPr>
        <w:ind w:left="6480" w:hanging="360"/>
      </w:pPr>
      <w:rPr>
        <w:rFonts w:ascii="Wingdings" w:hAnsi="Wingdings" w:hint="default"/>
      </w:rPr>
    </w:lvl>
  </w:abstractNum>
  <w:abstractNum w:abstractNumId="22">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4">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5">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28">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4">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5">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6"/>
  </w:num>
  <w:num w:numId="3">
    <w:abstractNumId w:val="0"/>
  </w:num>
  <w:num w:numId="4">
    <w:abstractNumId w:val="24"/>
  </w:num>
  <w:num w:numId="5">
    <w:abstractNumId w:val="6"/>
  </w:num>
  <w:num w:numId="6">
    <w:abstractNumId w:val="37"/>
  </w:num>
  <w:num w:numId="7">
    <w:abstractNumId w:val="20"/>
  </w:num>
  <w:num w:numId="8">
    <w:abstractNumId w:val="34"/>
  </w:num>
  <w:num w:numId="9">
    <w:abstractNumId w:val="36"/>
  </w:num>
  <w:num w:numId="10">
    <w:abstractNumId w:val="18"/>
  </w:num>
  <w:num w:numId="11">
    <w:abstractNumId w:val="5"/>
  </w:num>
  <w:num w:numId="12">
    <w:abstractNumId w:val="11"/>
  </w:num>
  <w:num w:numId="13">
    <w:abstractNumId w:val="29"/>
  </w:num>
  <w:num w:numId="14">
    <w:abstractNumId w:val="23"/>
  </w:num>
  <w:num w:numId="15">
    <w:abstractNumId w:val="21"/>
  </w:num>
  <w:num w:numId="16">
    <w:abstractNumId w:val="30"/>
  </w:num>
  <w:num w:numId="17">
    <w:abstractNumId w:val="12"/>
  </w:num>
  <w:num w:numId="18">
    <w:abstractNumId w:val="35"/>
  </w:num>
  <w:num w:numId="19">
    <w:abstractNumId w:val="22"/>
  </w:num>
  <w:num w:numId="20">
    <w:abstractNumId w:val="7"/>
  </w:num>
  <w:num w:numId="21">
    <w:abstractNumId w:val="10"/>
  </w:num>
  <w:num w:numId="22">
    <w:abstractNumId w:val="17"/>
  </w:num>
  <w:num w:numId="23">
    <w:abstractNumId w:val="28"/>
  </w:num>
  <w:num w:numId="24">
    <w:abstractNumId w:val="31"/>
  </w:num>
  <w:num w:numId="25">
    <w:abstractNumId w:val="13"/>
  </w:num>
  <w:num w:numId="26">
    <w:abstractNumId w:val="27"/>
  </w:num>
  <w:num w:numId="27">
    <w:abstractNumId w:val="15"/>
  </w:num>
  <w:num w:numId="28">
    <w:abstractNumId w:val="14"/>
  </w:num>
  <w:num w:numId="29">
    <w:abstractNumId w:val="32"/>
  </w:num>
  <w:num w:numId="30">
    <w:abstractNumId w:val="33"/>
  </w:num>
  <w:num w:numId="31">
    <w:abstractNumId w:val="9"/>
  </w:num>
  <w:num w:numId="32">
    <w:abstractNumId w:val="16"/>
  </w:num>
  <w:num w:numId="33">
    <w:abstractNumId w:val="25"/>
  </w:num>
  <w:num w:numId="34">
    <w:abstractNumId w:val="4"/>
  </w:num>
  <w:num w:numId="35">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3778"/>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646D"/>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4026"/>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67EF"/>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2C2"/>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imosnet.gr/blog/laws/&#945;&#961;&#952;&#961;&#959;-65-&#945;&#961;&#956;&#959;&#948;&#953;&#972;&#964;&#951;&#964;&#949;&#962;-&#964;&#959;&#965;-&#948;&#951;&#956;&#959;&#964;&#953;&#954;&#959;&#973;-&#963;&#965;&#956;/" TargetMode="External"/><Relationship Id="rId4" Type="http://schemas.openxmlformats.org/officeDocument/2006/relationships/settings" Target="settings.xml"/><Relationship Id="rId9" Type="http://schemas.openxmlformats.org/officeDocument/2006/relationships/hyperlink" Target="https://dimosnet.gr/blog/laws/&#945;&#961;&#952;&#961;&#959;-93-&#945;&#961;&#956;&#959;&#948;&#953;&#972;&#964;&#951;&#964;&#949;&#962;-&#964;&#959;&#965;-&#948;&#951;&#956;&#959;&#964;&#953;&#954;&#959;&#973;-&#963;&#965;&#956;/"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613B6-6732-4786-9344-C9DE6ECED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1106</Words>
  <Characters>5975</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3</cp:revision>
  <cp:lastPrinted>2019-07-18T10:04:00Z</cp:lastPrinted>
  <dcterms:created xsi:type="dcterms:W3CDTF">2019-07-18T08:05:00Z</dcterms:created>
  <dcterms:modified xsi:type="dcterms:W3CDTF">2019-07-18T10:14:00Z</dcterms:modified>
</cp:coreProperties>
</file>