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CA00CD">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34</w:t>
            </w:r>
            <w:r w:rsidR="00CA00CD">
              <w:rPr>
                <w:rFonts w:ascii="Tahoma" w:hAnsi="Tahoma" w:cs="Tahoma"/>
                <w:b/>
                <w:bCs/>
                <w:sz w:val="22"/>
                <w:szCs w:val="22"/>
              </w:rPr>
              <w:t>7</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4269C9" w:rsidRDefault="00F93D22" w:rsidP="005C0F48">
            <w:pPr>
              <w:pStyle w:val="aff"/>
              <w:rPr>
                <w:rStyle w:val="af1"/>
              </w:rPr>
            </w:pPr>
            <w:r w:rsidRPr="005C0F48">
              <w:rPr>
                <w:rStyle w:val="af1"/>
              </w:rPr>
              <w:tab/>
            </w:r>
            <w:r w:rsidRPr="005C0F48">
              <w:rPr>
                <w:rStyle w:val="af1"/>
              </w:rPr>
              <w:tab/>
            </w:r>
            <w:r w:rsidR="004269C9" w:rsidRPr="004269C9">
              <w:rPr>
                <w:rStyle w:val="af1"/>
              </w:rPr>
              <w:t>ΑΔΑ: 67ΘΟΩΨΑ-ΠΑ1</w:t>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A00CD" w:rsidRDefault="00F93D22" w:rsidP="007631CF">
            <w:pPr>
              <w:pStyle w:val="af4"/>
              <w:jc w:val="center"/>
              <w:rPr>
                <w:rStyle w:val="af1"/>
                <w:rFonts w:ascii="Tahoma" w:hAnsi="Tahoma" w:cs="Tahoma"/>
                <w:i w:val="0"/>
                <w:iCs w:val="0"/>
                <w:sz w:val="20"/>
                <w:szCs w:val="20"/>
              </w:rPr>
            </w:pPr>
            <w:r w:rsidRPr="00CA00CD">
              <w:rPr>
                <w:rStyle w:val="a7"/>
                <w:rFonts w:ascii="Tahoma" w:hAnsi="Tahoma" w:cs="Tahoma"/>
                <w:sz w:val="20"/>
                <w:szCs w:val="20"/>
              </w:rPr>
              <w:t>«</w:t>
            </w:r>
            <w:r w:rsidR="00CA00CD" w:rsidRPr="00CA00CD">
              <w:rPr>
                <w:rFonts w:ascii="Tahoma" w:hAnsi="Tahoma" w:cs="Tahoma"/>
                <w:b/>
                <w:sz w:val="20"/>
                <w:szCs w:val="20"/>
              </w:rPr>
              <w:t>Έγκριση της αριθμ. 8/2019 απόφασης του Δ.Σ. του Λιμενικού Ταμείου η οποία αφορά Ψήφιση  ισολογισμού και κατάσταση αποτελεσμάτων χρήσεως και απολογισμού 2018</w:t>
            </w:r>
            <w:r w:rsidRPr="00CA00CD">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D951DE" w:rsidRPr="00D951DE" w:rsidRDefault="00966261" w:rsidP="00D951DE">
      <w:pPr>
        <w:spacing w:line="276" w:lineRule="auto"/>
        <w:jc w:val="both"/>
        <w:rPr>
          <w:rFonts w:ascii="Tahoma" w:hAnsi="Tahoma" w:cs="Tahoma"/>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4D3456" w:rsidRPr="00D951DE">
        <w:rPr>
          <w:rFonts w:ascii="Tahoma" w:hAnsi="Tahoma" w:cs="Tahoma"/>
          <w:sz w:val="22"/>
          <w:szCs w:val="22"/>
          <w:shd w:val="clear" w:color="auto" w:fill="FFFFFF"/>
        </w:rPr>
        <w:t>2</w:t>
      </w:r>
      <w:r w:rsidR="00433556">
        <w:rPr>
          <w:rFonts w:ascii="Tahoma" w:hAnsi="Tahoma" w:cs="Tahoma"/>
          <w:sz w:val="22"/>
          <w:szCs w:val="22"/>
          <w:shd w:val="clear" w:color="auto" w:fill="FFFFFF"/>
        </w:rPr>
        <w:t>2</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D951DE">
        <w:rPr>
          <w:rStyle w:val="a7"/>
          <w:rFonts w:ascii="Tahoma" w:hAnsi="Tahoma" w:cs="Tahoma"/>
          <w:sz w:val="22"/>
          <w:szCs w:val="22"/>
        </w:rPr>
        <w:t>«</w:t>
      </w:r>
      <w:r w:rsidR="00433556" w:rsidRPr="00433556">
        <w:rPr>
          <w:rFonts w:ascii="Tahoma" w:hAnsi="Tahoma" w:cs="Tahoma"/>
          <w:b/>
          <w:sz w:val="22"/>
          <w:szCs w:val="22"/>
        </w:rPr>
        <w:t>Έγκριση της αριθμ. 8/2019 απόφασης του Δ.Σ. του Λιμενικού Ταμείου η οποία αφορά Ψήφιση  ισολογισμού και κατάσταση αποτελεσμάτων χρήσεως και απολογισμού 2018</w:t>
      </w:r>
      <w:r w:rsidR="002D7E2C" w:rsidRPr="002D7E2C">
        <w:rPr>
          <w:rFonts w:ascii="Tahoma" w:hAnsi="Tahoma" w:cs="Tahoma"/>
          <w:b/>
          <w:sz w:val="22"/>
          <w:szCs w:val="22"/>
        </w:rPr>
        <w:t>»</w:t>
      </w:r>
      <w:r w:rsidR="002A3970" w:rsidRPr="00D951DE">
        <w:rPr>
          <w:rStyle w:val="a7"/>
          <w:rFonts w:ascii="Tahoma" w:hAnsi="Tahoma" w:cs="Tahoma"/>
          <w:sz w:val="22"/>
          <w:szCs w:val="22"/>
        </w:rPr>
        <w:t xml:space="preserve"> </w:t>
      </w:r>
      <w:r w:rsidR="00D951DE" w:rsidRPr="00D951DE">
        <w:rPr>
          <w:rFonts w:ascii="Tahoma" w:hAnsi="Tahoma" w:cs="Tahoma"/>
          <w:sz w:val="22"/>
          <w:szCs w:val="22"/>
        </w:rPr>
        <w:t xml:space="preserve">έθεσε υπόψη του συμβουλίου την αριθμ. </w:t>
      </w:r>
      <w:r w:rsidR="00433556">
        <w:rPr>
          <w:rFonts w:ascii="Tahoma" w:hAnsi="Tahoma" w:cs="Tahoma"/>
          <w:sz w:val="22"/>
          <w:szCs w:val="22"/>
        </w:rPr>
        <w:t>8</w:t>
      </w:r>
      <w:r w:rsidR="00D951DE" w:rsidRPr="00D951DE">
        <w:rPr>
          <w:rFonts w:ascii="Tahoma" w:hAnsi="Tahoma" w:cs="Tahoma"/>
          <w:sz w:val="22"/>
          <w:szCs w:val="22"/>
        </w:rPr>
        <w:t xml:space="preserve">/2019 απόφαση  </w:t>
      </w:r>
      <w:r w:rsidR="00D951DE" w:rsidRPr="00D951DE">
        <w:rPr>
          <w:rFonts w:ascii="Tahoma" w:hAnsi="Tahoma" w:cs="Tahoma"/>
          <w:kern w:val="22"/>
          <w:sz w:val="22"/>
          <w:szCs w:val="22"/>
        </w:rPr>
        <w:t xml:space="preserve">του Δ.Σ. του </w:t>
      </w:r>
      <w:r w:rsidR="002D7E2C" w:rsidRPr="002D7E2C">
        <w:rPr>
          <w:rFonts w:ascii="Tahoma" w:hAnsi="Tahoma" w:cs="Tahoma"/>
          <w:sz w:val="22"/>
          <w:szCs w:val="22"/>
        </w:rPr>
        <w:t>Λιμενικού Ταμείου</w:t>
      </w:r>
      <w:r w:rsidR="002D7E2C" w:rsidRPr="00D951DE">
        <w:rPr>
          <w:rFonts w:ascii="Tahoma" w:hAnsi="Tahoma" w:cs="Tahoma"/>
          <w:color w:val="000000"/>
          <w:sz w:val="22"/>
          <w:szCs w:val="22"/>
          <w:shd w:val="clear" w:color="auto" w:fill="FFFFFF"/>
        </w:rPr>
        <w:t xml:space="preserve"> </w:t>
      </w:r>
      <w:r w:rsidR="00D951DE" w:rsidRPr="00D951DE">
        <w:rPr>
          <w:rFonts w:ascii="Tahoma" w:hAnsi="Tahoma" w:cs="Tahoma"/>
          <w:color w:val="000000"/>
          <w:sz w:val="22"/>
          <w:szCs w:val="22"/>
          <w:shd w:val="clear" w:color="auto" w:fill="FFFFFF"/>
        </w:rPr>
        <w:t>και στη συνέχεια έδωσε το λόγο στον κ. Πρόεδρο για περισσότερες διευκρινήσεις.</w:t>
      </w:r>
    </w:p>
    <w:p w:rsidR="004D3456" w:rsidRPr="00D951DE" w:rsidRDefault="004D3456" w:rsidP="00D951DE">
      <w:pPr>
        <w:pStyle w:val="Web"/>
        <w:shd w:val="clear" w:color="auto" w:fill="FFFFFF"/>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D3456" w:rsidRPr="00D951DE" w:rsidRDefault="004D3456" w:rsidP="004D3456">
      <w:pPr>
        <w:shd w:val="clear" w:color="auto" w:fill="FFFFFF"/>
        <w:jc w:val="center"/>
        <w:rPr>
          <w:rFonts w:ascii="Tahoma" w:hAnsi="Tahoma" w:cs="Tahoma"/>
          <w:b/>
          <w:color w:val="000000"/>
          <w:sz w:val="22"/>
          <w:szCs w:val="22"/>
        </w:rPr>
      </w:pPr>
      <w:r w:rsidRPr="00D951DE">
        <w:rPr>
          <w:rFonts w:ascii="Tahoma" w:hAnsi="Tahoma" w:cs="Tahoma"/>
          <w:b/>
          <w:color w:val="000000"/>
          <w:sz w:val="22"/>
          <w:szCs w:val="22"/>
        </w:rPr>
        <w:t>ΤΟ ΔΗΜΟΤΙΚΟ ΣΥΜΒΟΥΛΙΟ</w:t>
      </w:r>
    </w:p>
    <w:p w:rsidR="004D3456" w:rsidRPr="00D951DE" w:rsidRDefault="004D3456" w:rsidP="004D3456">
      <w:pPr>
        <w:pStyle w:val="Web"/>
        <w:shd w:val="clear" w:color="auto" w:fill="FFFFFF"/>
        <w:jc w:val="both"/>
        <w:rPr>
          <w:rFonts w:ascii="Tahoma" w:hAnsi="Tahoma" w:cs="Tahoma"/>
          <w:color w:val="000000"/>
          <w:sz w:val="22"/>
          <w:szCs w:val="22"/>
        </w:rPr>
      </w:pPr>
      <w:r w:rsidRPr="00D951DE">
        <w:rPr>
          <w:rFonts w:ascii="Tahoma" w:hAnsi="Tahoma" w:cs="Tahoma"/>
          <w:color w:val="000000"/>
          <w:sz w:val="22"/>
          <w:szCs w:val="22"/>
        </w:rPr>
        <w:t>      Αφού έλαβε υπόψη διατάξεις του ΔΚΚ 3463/2006, Ν.1418/84  και την απόφαση</w:t>
      </w:r>
    </w:p>
    <w:p w:rsidR="004D3456" w:rsidRPr="00D951DE" w:rsidRDefault="004D3456" w:rsidP="004D3456">
      <w:pPr>
        <w:pStyle w:val="Web"/>
        <w:shd w:val="clear" w:color="auto" w:fill="FFFFFF"/>
        <w:jc w:val="both"/>
        <w:rPr>
          <w:rFonts w:ascii="Tahoma" w:hAnsi="Tahoma" w:cs="Tahoma"/>
          <w:b/>
          <w:color w:val="000000"/>
          <w:sz w:val="22"/>
          <w:szCs w:val="22"/>
        </w:rPr>
      </w:pPr>
      <w:r w:rsidRPr="00D951DE">
        <w:rPr>
          <w:rFonts w:ascii="Tahoma" w:hAnsi="Tahoma" w:cs="Tahoma"/>
          <w:color w:val="000000"/>
          <w:sz w:val="22"/>
          <w:szCs w:val="22"/>
        </w:rPr>
        <w:t>                                       </w:t>
      </w:r>
      <w:r w:rsidRPr="00D951DE">
        <w:rPr>
          <w:rFonts w:ascii="Tahoma" w:hAnsi="Tahoma" w:cs="Tahoma"/>
          <w:b/>
          <w:color w:val="000000"/>
          <w:sz w:val="22"/>
          <w:szCs w:val="22"/>
        </w:rPr>
        <w:t>ΑΠΟΦΑΣΙΖΕI ΟΜΟΦΩΝΑ</w:t>
      </w:r>
    </w:p>
    <w:p w:rsidR="00CA00CD" w:rsidRPr="00433556" w:rsidRDefault="004D3456" w:rsidP="00CA00CD">
      <w:pPr>
        <w:shd w:val="clear" w:color="auto" w:fill="FFFFFF"/>
        <w:spacing w:before="100" w:beforeAutospacing="1" w:after="100" w:afterAutospacing="1"/>
        <w:jc w:val="both"/>
        <w:rPr>
          <w:rFonts w:ascii="Tahoma" w:hAnsi="Tahoma" w:cs="Tahoma"/>
          <w:color w:val="000000"/>
          <w:sz w:val="22"/>
          <w:szCs w:val="22"/>
        </w:rPr>
      </w:pPr>
      <w:r w:rsidRPr="00D951DE">
        <w:rPr>
          <w:rFonts w:ascii="Tahoma" w:hAnsi="Tahoma" w:cs="Tahoma"/>
          <w:color w:val="000000"/>
          <w:sz w:val="22"/>
          <w:szCs w:val="22"/>
        </w:rPr>
        <w:t xml:space="preserve">Α. Την έγκριση της αριθμ. </w:t>
      </w:r>
      <w:r w:rsidR="00CA00CD">
        <w:rPr>
          <w:rFonts w:ascii="Tahoma" w:hAnsi="Tahoma" w:cs="Tahoma"/>
          <w:color w:val="000000"/>
          <w:sz w:val="22"/>
          <w:szCs w:val="22"/>
        </w:rPr>
        <w:t>8</w:t>
      </w:r>
      <w:r w:rsidRPr="00D951DE">
        <w:rPr>
          <w:rFonts w:ascii="Tahoma" w:hAnsi="Tahoma" w:cs="Tahoma"/>
          <w:color w:val="000000"/>
          <w:sz w:val="22"/>
          <w:szCs w:val="22"/>
        </w:rPr>
        <w:t xml:space="preserve">/2019 Απόφασης του Δ.Σ. του </w:t>
      </w:r>
      <w:r w:rsidRPr="002D7E2C">
        <w:rPr>
          <w:rFonts w:ascii="Tahoma" w:hAnsi="Tahoma" w:cs="Tahoma"/>
          <w:color w:val="000000"/>
          <w:sz w:val="22"/>
          <w:szCs w:val="22"/>
        </w:rPr>
        <w:t>«</w:t>
      </w:r>
      <w:r w:rsidR="002D7E2C" w:rsidRPr="002D7E2C">
        <w:rPr>
          <w:rFonts w:ascii="Tahoma" w:hAnsi="Tahoma" w:cs="Tahoma"/>
          <w:sz w:val="22"/>
          <w:szCs w:val="22"/>
        </w:rPr>
        <w:t>Λιμενικού Ταμείου»</w:t>
      </w:r>
      <w:r w:rsidRPr="002D7E2C">
        <w:rPr>
          <w:rFonts w:ascii="Tahoma" w:hAnsi="Tahoma" w:cs="Tahoma"/>
          <w:color w:val="000000"/>
          <w:sz w:val="22"/>
          <w:szCs w:val="22"/>
        </w:rPr>
        <w:t xml:space="preserve"> </w:t>
      </w:r>
      <w:r w:rsidRPr="00D951DE">
        <w:rPr>
          <w:rFonts w:ascii="Tahoma" w:hAnsi="Tahoma" w:cs="Tahoma"/>
          <w:color w:val="000000"/>
          <w:sz w:val="22"/>
          <w:szCs w:val="22"/>
        </w:rPr>
        <w:t xml:space="preserve">η οποία αφορά </w:t>
      </w:r>
      <w:r w:rsidR="00CA00CD" w:rsidRPr="00433556">
        <w:rPr>
          <w:rFonts w:ascii="Tahoma" w:hAnsi="Tahoma" w:cs="Tahoma"/>
          <w:color w:val="000000"/>
          <w:sz w:val="22"/>
          <w:szCs w:val="22"/>
        </w:rPr>
        <w:t>η οποία αφορά Ψήφιση ισολογισμού και κατάσταση αποτελεσμάτων χρήσεως και απολογισμού του 201</w:t>
      </w:r>
      <w:r w:rsidR="00CA00CD">
        <w:rPr>
          <w:rFonts w:ascii="Tahoma" w:hAnsi="Tahoma" w:cs="Tahoma"/>
          <w:color w:val="000000"/>
          <w:sz w:val="22"/>
          <w:szCs w:val="22"/>
        </w:rPr>
        <w:t>8</w:t>
      </w:r>
      <w:r w:rsidR="00CA00CD" w:rsidRPr="00433556">
        <w:rPr>
          <w:rFonts w:ascii="Tahoma" w:hAnsi="Tahoma" w:cs="Tahoma"/>
          <w:color w:val="000000"/>
          <w:sz w:val="22"/>
          <w:szCs w:val="22"/>
        </w:rPr>
        <w:t>»</w:t>
      </w:r>
    </w:p>
    <w:p w:rsidR="00AC3AB7" w:rsidRPr="00D951DE" w:rsidRDefault="00AC3AB7" w:rsidP="00687E73">
      <w:pPr>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D951DE" w:rsidRPr="00D951DE">
        <w:rPr>
          <w:rFonts w:ascii="Tahoma" w:hAnsi="Tahoma" w:cs="Tahoma"/>
          <w:b/>
          <w:szCs w:val="22"/>
        </w:rPr>
        <w:t>34</w:t>
      </w:r>
      <w:r w:rsidR="00CA00CD">
        <w:rPr>
          <w:rFonts w:ascii="Tahoma" w:hAnsi="Tahoma" w:cs="Tahoma"/>
          <w:b/>
          <w:szCs w:val="22"/>
        </w:rPr>
        <w:t>7</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7C6" w:rsidRDefault="005C17C6">
      <w:r>
        <w:separator/>
      </w:r>
    </w:p>
  </w:endnote>
  <w:endnote w:type="continuationSeparator" w:id="0">
    <w:p w:rsidR="005C17C6" w:rsidRDefault="005C17C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DE6BBA"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DE6BBA">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C17C6">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7C6" w:rsidRDefault="005C17C6">
      <w:r>
        <w:separator/>
      </w:r>
    </w:p>
  </w:footnote>
  <w:footnote w:type="continuationSeparator" w:id="0">
    <w:p w:rsidR="005C17C6" w:rsidRDefault="005C17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3">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4">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5">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8">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4">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5">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28">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0">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1">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3">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4">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5">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6"/>
  </w:num>
  <w:num w:numId="3">
    <w:abstractNumId w:val="0"/>
  </w:num>
  <w:num w:numId="4">
    <w:abstractNumId w:val="24"/>
  </w:num>
  <w:num w:numId="5">
    <w:abstractNumId w:val="6"/>
  </w:num>
  <w:num w:numId="6">
    <w:abstractNumId w:val="37"/>
  </w:num>
  <w:num w:numId="7">
    <w:abstractNumId w:val="20"/>
  </w:num>
  <w:num w:numId="8">
    <w:abstractNumId w:val="34"/>
  </w:num>
  <w:num w:numId="9">
    <w:abstractNumId w:val="36"/>
  </w:num>
  <w:num w:numId="10">
    <w:abstractNumId w:val="18"/>
  </w:num>
  <w:num w:numId="11">
    <w:abstractNumId w:val="5"/>
  </w:num>
  <w:num w:numId="12">
    <w:abstractNumId w:val="11"/>
  </w:num>
  <w:num w:numId="13">
    <w:abstractNumId w:val="29"/>
  </w:num>
  <w:num w:numId="14">
    <w:abstractNumId w:val="23"/>
  </w:num>
  <w:num w:numId="15">
    <w:abstractNumId w:val="21"/>
  </w:num>
  <w:num w:numId="16">
    <w:abstractNumId w:val="30"/>
  </w:num>
  <w:num w:numId="17">
    <w:abstractNumId w:val="12"/>
  </w:num>
  <w:num w:numId="18">
    <w:abstractNumId w:val="35"/>
  </w:num>
  <w:num w:numId="19">
    <w:abstractNumId w:val="22"/>
  </w:num>
  <w:num w:numId="20">
    <w:abstractNumId w:val="7"/>
  </w:num>
  <w:num w:numId="21">
    <w:abstractNumId w:val="10"/>
  </w:num>
  <w:num w:numId="22">
    <w:abstractNumId w:val="17"/>
  </w:num>
  <w:num w:numId="23">
    <w:abstractNumId w:val="28"/>
  </w:num>
  <w:num w:numId="24">
    <w:abstractNumId w:val="31"/>
  </w:num>
  <w:num w:numId="25">
    <w:abstractNumId w:val="13"/>
  </w:num>
  <w:num w:numId="26">
    <w:abstractNumId w:val="27"/>
  </w:num>
  <w:num w:numId="27">
    <w:abstractNumId w:val="15"/>
  </w:num>
  <w:num w:numId="28">
    <w:abstractNumId w:val="14"/>
  </w:num>
  <w:num w:numId="29">
    <w:abstractNumId w:val="32"/>
  </w:num>
  <w:num w:numId="30">
    <w:abstractNumId w:val="33"/>
  </w:num>
  <w:num w:numId="31">
    <w:abstractNumId w:val="9"/>
  </w:num>
  <w:num w:numId="32">
    <w:abstractNumId w:val="16"/>
  </w:num>
  <w:num w:numId="33">
    <w:abstractNumId w:val="25"/>
  </w:num>
  <w:num w:numId="34">
    <w:abstractNumId w:val="4"/>
  </w:num>
  <w:num w:numId="35">
    <w:abstractNumId w:val="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992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3D58FF-2732-4E19-8879-AE53243BE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727</Words>
  <Characters>3927</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2019-07-22T07:06:00Z</cp:lastPrinted>
  <dcterms:created xsi:type="dcterms:W3CDTF">2019-07-19T07:46:00Z</dcterms:created>
  <dcterms:modified xsi:type="dcterms:W3CDTF">2019-07-22T07:07:00Z</dcterms:modified>
</cp:coreProperties>
</file>