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27171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53793F">
              <w:rPr>
                <w:rFonts w:ascii="Tahoma" w:hAnsi="Tahoma" w:cs="Tahoma"/>
                <w:b/>
                <w:bCs/>
                <w:sz w:val="22"/>
                <w:szCs w:val="22"/>
              </w:rPr>
              <w:t>2</w:t>
            </w:r>
            <w:r w:rsidR="00271717">
              <w:rPr>
                <w:rFonts w:ascii="Tahoma" w:hAnsi="Tahoma" w:cs="Tahoma"/>
                <w:b/>
                <w:bCs/>
                <w:sz w:val="22"/>
                <w:szCs w:val="22"/>
              </w:rPr>
              <w:t>1</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C2B2C" w:rsidRDefault="00F93D22" w:rsidP="001C2B2C">
            <w:pPr>
              <w:rPr>
                <w:rStyle w:val="af1"/>
              </w:rPr>
            </w:pPr>
            <w:r>
              <w:rPr>
                <w:rFonts w:ascii="Tahoma" w:hAnsi="Tahoma" w:cs="Tahoma"/>
              </w:rPr>
              <w:tab/>
            </w:r>
            <w:r w:rsidRPr="0015141F">
              <w:rPr>
                <w:rFonts w:ascii="Tahoma" w:hAnsi="Tahoma" w:cs="Tahoma"/>
              </w:rPr>
              <w:tab/>
            </w:r>
          </w:p>
          <w:p w:rsidR="00F93D22" w:rsidRPr="00762123" w:rsidRDefault="00F93D22" w:rsidP="00762123">
            <w:pPr>
              <w:pStyle w:val="aff"/>
              <w:rPr>
                <w:rStyle w:val="af1"/>
              </w:rPr>
            </w:pPr>
            <w:r>
              <w:tab/>
            </w:r>
            <w:r w:rsidR="00762123" w:rsidRPr="00762123">
              <w:rPr>
                <w:rStyle w:val="af1"/>
              </w:rPr>
              <w:t>ΑΔΑ: 6631ΩΨΑ-4Β6</w:t>
            </w:r>
          </w:p>
        </w:tc>
        <w:tc>
          <w:tcPr>
            <w:tcW w:w="4536" w:type="dxa"/>
            <w:shd w:val="clear" w:color="auto" w:fill="D9D9D9" w:themeFill="background1" w:themeFillShade="D9"/>
          </w:tcPr>
          <w:p w:rsidR="00762123" w:rsidRDefault="00F93D22" w:rsidP="007631CF">
            <w:pPr>
              <w:pStyle w:val="af4"/>
              <w:jc w:val="center"/>
              <w:rPr>
                <w:rFonts w:ascii="Tahoma" w:hAnsi="Tahoma" w:cs="Tahoma"/>
                <w:b/>
                <w:sz w:val="20"/>
                <w:szCs w:val="20"/>
              </w:rPr>
            </w:pPr>
            <w:r w:rsidRPr="00910F14">
              <w:rPr>
                <w:rStyle w:val="a7"/>
                <w:rFonts w:ascii="Tahoma" w:hAnsi="Tahoma" w:cs="Tahoma"/>
                <w:sz w:val="20"/>
                <w:szCs w:val="20"/>
              </w:rPr>
              <w:t>«</w:t>
            </w:r>
            <w:r w:rsidR="00271717" w:rsidRPr="00271717">
              <w:rPr>
                <w:rFonts w:ascii="Tahoma" w:hAnsi="Tahoma" w:cs="Tahoma"/>
                <w:b/>
                <w:sz w:val="20"/>
                <w:szCs w:val="20"/>
              </w:rPr>
              <w:t xml:space="preserve">Συνδιοργάνωση εκδήλωσης με τον Πολιτιστικό Σύλλογο Κορωνησίας </w:t>
            </w:r>
          </w:p>
          <w:p w:rsidR="00F93D22" w:rsidRPr="00C15A86" w:rsidRDefault="00271717" w:rsidP="007631CF">
            <w:pPr>
              <w:pStyle w:val="af4"/>
              <w:jc w:val="center"/>
              <w:rPr>
                <w:rStyle w:val="af1"/>
                <w:rFonts w:ascii="Tahoma" w:hAnsi="Tahoma" w:cs="Tahoma"/>
                <w:i w:val="0"/>
                <w:iCs w:val="0"/>
                <w:sz w:val="20"/>
                <w:szCs w:val="20"/>
              </w:rPr>
            </w:pPr>
            <w:r w:rsidRPr="00271717">
              <w:rPr>
                <w:rFonts w:ascii="Tahoma" w:hAnsi="Tahoma" w:cs="Tahoma"/>
                <w:b/>
                <w:sz w:val="20"/>
                <w:szCs w:val="20"/>
              </w:rPr>
              <w:t>(έκτακτη εκδήλωση)</w:t>
            </w:r>
            <w:r w:rsidR="00F93D22"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D951DE" w:rsidRDefault="00966261" w:rsidP="00D951DE">
      <w:pPr>
        <w:spacing w:line="276" w:lineRule="auto"/>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271717">
        <w:rPr>
          <w:rFonts w:ascii="Tahoma" w:hAnsi="Tahoma" w:cs="Tahoma"/>
          <w:sz w:val="22"/>
          <w:szCs w:val="22"/>
          <w:shd w:val="clear" w:color="auto" w:fill="FFFFFF"/>
        </w:rPr>
        <w:t>4</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271717" w:rsidRPr="00271717">
        <w:rPr>
          <w:rFonts w:ascii="Tahoma" w:hAnsi="Tahoma" w:cs="Tahoma"/>
          <w:b/>
          <w:sz w:val="22"/>
          <w:szCs w:val="22"/>
        </w:rPr>
        <w:t>Συνδιοργάνωση εκδήλωσης με τον Πολιτιστικό Σύλλογο Κορωνησίας (έκτακτη εκδήλωση)</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3356F8">
        <w:rPr>
          <w:rStyle w:val="a7"/>
          <w:rFonts w:ascii="Tahoma" w:hAnsi="Tahoma" w:cs="Tahoma"/>
          <w:b w:val="0"/>
          <w:sz w:val="22"/>
          <w:szCs w:val="22"/>
        </w:rPr>
        <w:t>Σιαφάκα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3352C4" w:rsidRDefault="003352C4" w:rsidP="00082CEC">
      <w:pPr>
        <w:spacing w:line="276" w:lineRule="auto"/>
        <w:ind w:firstLine="720"/>
        <w:jc w:val="both"/>
        <w:rPr>
          <w:rFonts w:ascii="Tahoma" w:hAnsi="Tahoma" w:cs="Tahoma"/>
          <w:sz w:val="22"/>
          <w:szCs w:val="22"/>
        </w:rPr>
      </w:pPr>
    </w:p>
    <w:p w:rsidR="00082CEC" w:rsidRPr="00082CEC" w:rsidRDefault="00082CEC" w:rsidP="00082CEC">
      <w:pPr>
        <w:spacing w:line="276" w:lineRule="auto"/>
        <w:ind w:firstLine="720"/>
        <w:jc w:val="both"/>
        <w:rPr>
          <w:rFonts w:ascii="Tahoma" w:hAnsi="Tahoma" w:cs="Tahoma"/>
          <w:sz w:val="22"/>
          <w:szCs w:val="22"/>
        </w:rPr>
      </w:pPr>
      <w:r w:rsidRPr="00082CEC">
        <w:rPr>
          <w:rFonts w:ascii="Tahoma" w:hAnsi="Tahoma" w:cs="Tahoma"/>
          <w:sz w:val="22"/>
          <w:szCs w:val="22"/>
        </w:rPr>
        <w:t xml:space="preserve">Η έγκριση συνδιοργάνωσης της εκδήλωσης με </w:t>
      </w:r>
      <w:r w:rsidR="003352C4" w:rsidRPr="00FD5FFE">
        <w:rPr>
          <w:rFonts w:asciiTheme="minorHAnsi" w:hAnsiTheme="minorHAnsi" w:cstheme="minorHAnsi"/>
        </w:rPr>
        <w:t>τον Πολιτιστικό Σύλλογο Κορωνησίας</w:t>
      </w:r>
      <w:r w:rsidR="003352C4">
        <w:rPr>
          <w:rFonts w:asciiTheme="minorHAnsi" w:hAnsiTheme="minorHAnsi" w:cstheme="minorHAnsi"/>
        </w:rPr>
        <w:t xml:space="preserve"> τον Αύγουστο</w:t>
      </w:r>
      <w:r w:rsidRPr="00082CEC">
        <w:rPr>
          <w:rFonts w:ascii="Tahoma" w:hAnsi="Tahoma" w:cs="Tahoma"/>
          <w:sz w:val="22"/>
          <w:szCs w:val="22"/>
        </w:rPr>
        <w:t xml:space="preserve"> προτείνεται να εισαχθεί στο έκτακτο Δ.Σ. ως κατεπείγον, καθώς απαιτείται άμεση έγκριση προκειμένου να προχωρήσει η αντίστοιχη δαπάνη από τις Ο.Υ. του Δήμου Αρταίων.</w:t>
      </w:r>
      <w:r w:rsidRPr="00082CEC">
        <w:rPr>
          <w:rFonts w:ascii="Tahoma" w:hAnsi="Tahoma" w:cs="Tahoma"/>
          <w:sz w:val="22"/>
          <w:szCs w:val="22"/>
          <w:u w:val="single"/>
        </w:rPr>
        <w:t xml:space="preserve"> </w:t>
      </w:r>
    </w:p>
    <w:p w:rsidR="00082CEC" w:rsidRPr="00082CEC" w:rsidRDefault="00082CEC" w:rsidP="00082CEC">
      <w:pPr>
        <w:spacing w:line="276" w:lineRule="auto"/>
        <w:jc w:val="both"/>
        <w:rPr>
          <w:rStyle w:val="a7"/>
          <w:rFonts w:ascii="Tahoma" w:hAnsi="Tahoma" w:cs="Tahoma"/>
          <w:b w:val="0"/>
          <w:sz w:val="22"/>
          <w:szCs w:val="22"/>
        </w:rPr>
      </w:pPr>
    </w:p>
    <w:p w:rsidR="00271717" w:rsidRPr="00271717" w:rsidRDefault="00271717" w:rsidP="00271717">
      <w:pPr>
        <w:spacing w:line="276" w:lineRule="auto"/>
        <w:jc w:val="both"/>
        <w:rPr>
          <w:rFonts w:ascii="Tahoma" w:hAnsi="Tahoma" w:cs="Tahoma"/>
          <w:sz w:val="22"/>
          <w:szCs w:val="22"/>
        </w:rPr>
      </w:pPr>
      <w:r w:rsidRPr="00271717">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762123" w:rsidRDefault="00271717" w:rsidP="00271717">
      <w:pPr>
        <w:spacing w:line="276" w:lineRule="auto"/>
        <w:jc w:val="both"/>
        <w:rPr>
          <w:rFonts w:ascii="Tahoma" w:hAnsi="Tahoma" w:cs="Tahoma"/>
          <w:sz w:val="22"/>
          <w:szCs w:val="22"/>
        </w:rPr>
      </w:pPr>
      <w:r w:rsidRPr="00271717">
        <w:rPr>
          <w:rFonts w:ascii="Tahoma" w:hAnsi="Tahoma" w:cs="Tahoma"/>
          <w:sz w:val="22"/>
          <w:szCs w:val="22"/>
        </w:rPr>
        <w:t xml:space="preserve">α) </w:t>
      </w:r>
      <w:r w:rsidRPr="00271717">
        <w:rPr>
          <w:rFonts w:ascii="Tahoma" w:hAnsi="Tahoma" w:cs="Tahoma"/>
          <w:b/>
          <w:sz w:val="22"/>
          <w:szCs w:val="22"/>
        </w:rPr>
        <w:t>Εθνικές ή τοπικές γιορτές</w:t>
      </w:r>
      <w:r w:rsidRPr="00271717">
        <w:rPr>
          <w:rFonts w:ascii="Tahoma" w:hAnsi="Tahoma" w:cs="Tahoma"/>
          <w:sz w:val="22"/>
          <w:szCs w:val="22"/>
        </w:rPr>
        <w:t xml:space="preserve"> </w:t>
      </w:r>
      <w:r w:rsidRPr="00271717">
        <w:rPr>
          <w:rFonts w:ascii="Tahoma" w:hAnsi="Tahoma" w:cs="Tahoma"/>
          <w:b/>
          <w:sz w:val="22"/>
          <w:szCs w:val="22"/>
        </w:rPr>
        <w:t>ή άλλες ιδίως πολιτιστικές, μορφωτικές, ψυχαγωγικές</w:t>
      </w:r>
      <w:r w:rsidRPr="00271717">
        <w:rPr>
          <w:rFonts w:ascii="Tahoma" w:hAnsi="Tahoma" w:cs="Tahoma"/>
          <w:sz w:val="22"/>
          <w:szCs w:val="22"/>
        </w:rPr>
        <w:t xml:space="preserve">,  αθλητικές εκδηλώσεις, συνέδρια και συναντήσεις που οργανώνει ο Δήμος ή η Κοινότητα,  εφόσον σχετίζονται με την εδαφική του περιφέρεια και </w:t>
      </w:r>
      <w:r w:rsidRPr="00271717">
        <w:rPr>
          <w:rFonts w:ascii="Tahoma" w:hAnsi="Tahoma" w:cs="Tahoma"/>
          <w:b/>
          <w:sz w:val="22"/>
          <w:szCs w:val="22"/>
        </w:rPr>
        <w:t>συνδέονται με την προαγωγή των</w:t>
      </w:r>
      <w:r w:rsidRPr="00271717">
        <w:rPr>
          <w:rFonts w:ascii="Tahoma" w:hAnsi="Tahoma" w:cs="Tahoma"/>
          <w:sz w:val="22"/>
          <w:szCs w:val="22"/>
        </w:rPr>
        <w:t xml:space="preserve">  κοινωνικών και οικονομικών συμφερόντων ή </w:t>
      </w:r>
      <w:r w:rsidRPr="00271717">
        <w:rPr>
          <w:rFonts w:ascii="Tahoma" w:hAnsi="Tahoma" w:cs="Tahoma"/>
          <w:b/>
          <w:sz w:val="22"/>
          <w:szCs w:val="22"/>
        </w:rPr>
        <w:t>των πολιτιστικών και</w:t>
      </w:r>
      <w:r w:rsidRPr="00271717">
        <w:rPr>
          <w:rFonts w:ascii="Tahoma" w:hAnsi="Tahoma" w:cs="Tahoma"/>
          <w:sz w:val="22"/>
          <w:szCs w:val="22"/>
        </w:rPr>
        <w:t xml:space="preserve"> </w:t>
      </w:r>
      <w:r w:rsidRPr="00271717">
        <w:rPr>
          <w:rFonts w:ascii="Tahoma" w:hAnsi="Tahoma" w:cs="Tahoma"/>
          <w:b/>
          <w:sz w:val="22"/>
          <w:szCs w:val="22"/>
        </w:rPr>
        <w:t>πνευματικών ενδιαφερόντων  των κατοίκων του</w:t>
      </w:r>
      <w:r w:rsidRPr="00271717">
        <w:rPr>
          <w:rFonts w:ascii="Tahoma" w:hAnsi="Tahoma" w:cs="Tahoma"/>
          <w:sz w:val="22"/>
          <w:szCs w:val="22"/>
        </w:rPr>
        <w:t xml:space="preserve">. </w:t>
      </w:r>
    </w:p>
    <w:p w:rsidR="00271717" w:rsidRPr="00271717" w:rsidRDefault="00762123" w:rsidP="00271717">
      <w:pPr>
        <w:spacing w:line="276" w:lineRule="auto"/>
        <w:jc w:val="both"/>
        <w:rPr>
          <w:rFonts w:ascii="Tahoma" w:hAnsi="Tahoma" w:cs="Tahoma"/>
          <w:sz w:val="22"/>
          <w:szCs w:val="22"/>
        </w:rPr>
      </w:pPr>
      <w:r>
        <w:rPr>
          <w:rFonts w:ascii="Tahoma" w:hAnsi="Tahoma" w:cs="Tahoma"/>
          <w:sz w:val="22"/>
          <w:szCs w:val="22"/>
        </w:rPr>
        <w:t xml:space="preserve">   </w:t>
      </w:r>
      <w:r w:rsidR="00271717" w:rsidRPr="00271717">
        <w:rPr>
          <w:rFonts w:ascii="Tahoma" w:hAnsi="Tahoma" w:cs="Tahoma"/>
          <w:sz w:val="22"/>
          <w:szCs w:val="22"/>
        </w:rPr>
        <w:t xml:space="preserve">Ο Πολιτιστικός Σύλλογος Κορωνησίας, με την από 24/6/2019 αίτησή του (αρ.πρωτ. 13699/24-6-2019) αιτείται από το Δήμο Αρταίων οικονομικής ενίσχυσης για τη διοργάνωση ψαράδικου γλεντιού στην περιοχή της Κορωνησίας κατά το μήνα Αύγουστο. Όσον αφορά στο μέρος των δαπανών της εκδήλωσης, περιλαμβάνουν την ηχοφωτιστική κάλυψη, την αμοιβή των μουσικών, την αγορά των προϊόντων που θα διατεθούν στους παρευρισκόμενους, το κόστος της διαφήμισης, κ.α. Από την πλευρά του </w:t>
      </w:r>
      <w:r w:rsidR="00271717" w:rsidRPr="00271717">
        <w:rPr>
          <w:rFonts w:ascii="Tahoma" w:hAnsi="Tahoma" w:cs="Tahoma"/>
          <w:b/>
          <w:bCs/>
          <w:sz w:val="22"/>
          <w:szCs w:val="22"/>
        </w:rPr>
        <w:t>ο Δήμος Αρταίων καλείται να καλύψει ένα μέρος της δαπάνης. Προτείνεται να καλυφθεί μέρος της ηχοφωτιστικής κάλυψης της εκδήλωσης ύψους 750€.</w:t>
      </w:r>
    </w:p>
    <w:p w:rsidR="00271717" w:rsidRPr="00271717" w:rsidRDefault="00271717" w:rsidP="00271717">
      <w:pPr>
        <w:spacing w:line="276" w:lineRule="auto"/>
        <w:jc w:val="both"/>
        <w:rPr>
          <w:rFonts w:ascii="Tahoma" w:hAnsi="Tahoma" w:cs="Tahoma"/>
          <w:sz w:val="22"/>
          <w:szCs w:val="22"/>
        </w:rPr>
      </w:pPr>
      <w:r w:rsidRPr="00271717">
        <w:rPr>
          <w:rFonts w:ascii="Tahoma" w:hAnsi="Tahoma" w:cs="Tahoma"/>
          <w:sz w:val="22"/>
          <w:szCs w:val="22"/>
        </w:rPr>
        <w:t xml:space="preserve">Σε αυτό το σημείο επισημαίνουμε ότι στη διαγωνιστική διαδικασία, στην οποία περιλαμβάνεται η πλειοψηφία των πολιτιστικών εκδηλώσεων του Δήμου Αρταίων, έχει προβλεφθεί η κάλυψη έκτακτων εκδηλώσεων κατά τη διάρκεια του έτους. Ως γνωστό, ο Δήμος Αρταίων, σε μία προσπάθεια να οργανώσει με τον καλύτερο δυνατό τρόπο τις ετήσιες πολιτιστικές του εκδηλώσεις προέβη, εντός του 2018, σε διαγωνιστική διαδικασία όσον αφορά στις δαπάνες του αντίστοιχου Κ.Α. Στις δαπάνες αυτές, προκειμένου να υπάρχει μία ευελιξία στις πολιτιστικές εκδηλώσεις του Δήμου, συμπεριλήφθηκαν και «έκτακτες εκδηλώσεις», καθώς και αντίστοιχες δαπάνες που αφορούν σε αυτές. </w:t>
      </w:r>
    </w:p>
    <w:p w:rsidR="00271717" w:rsidRPr="00271717" w:rsidRDefault="00271717" w:rsidP="00271717">
      <w:pPr>
        <w:spacing w:line="276" w:lineRule="auto"/>
        <w:jc w:val="both"/>
        <w:rPr>
          <w:rFonts w:ascii="Tahoma" w:hAnsi="Tahoma" w:cs="Tahoma"/>
          <w:sz w:val="22"/>
          <w:szCs w:val="22"/>
        </w:rPr>
      </w:pPr>
      <w:r w:rsidRPr="00271717">
        <w:rPr>
          <w:rFonts w:ascii="Tahoma" w:hAnsi="Tahoma" w:cs="Tahoma"/>
          <w:sz w:val="22"/>
          <w:szCs w:val="22"/>
        </w:rPr>
        <w:t>Σε συνέχεια λοιπόν της αίτησης του Πολιτιστικού Συλλόγου Κορωνησίας, προτείνουμε:</w:t>
      </w:r>
    </w:p>
    <w:p w:rsidR="00271717" w:rsidRPr="00271717" w:rsidRDefault="00271717" w:rsidP="00271717">
      <w:pPr>
        <w:pStyle w:val="ab"/>
        <w:numPr>
          <w:ilvl w:val="0"/>
          <w:numId w:val="43"/>
        </w:numPr>
        <w:spacing w:after="160" w:line="276" w:lineRule="auto"/>
        <w:jc w:val="both"/>
        <w:rPr>
          <w:rFonts w:ascii="Tahoma" w:hAnsi="Tahoma" w:cs="Tahoma"/>
          <w:sz w:val="22"/>
          <w:szCs w:val="22"/>
        </w:rPr>
      </w:pPr>
      <w:r w:rsidRPr="00271717">
        <w:rPr>
          <w:rFonts w:ascii="Tahoma" w:hAnsi="Tahoma" w:cs="Tahoma"/>
          <w:sz w:val="22"/>
          <w:szCs w:val="22"/>
        </w:rPr>
        <w:t xml:space="preserve">Τη συνδιοργάνωση του ψαράδικου γλεντιού, η οποία θα πραγματοποιηθεί τον Αύγουστο στην Κορωνησία. </w:t>
      </w:r>
    </w:p>
    <w:p w:rsidR="00271717" w:rsidRPr="00271717" w:rsidRDefault="00271717" w:rsidP="00271717">
      <w:pPr>
        <w:pStyle w:val="ab"/>
        <w:numPr>
          <w:ilvl w:val="0"/>
          <w:numId w:val="43"/>
        </w:numPr>
        <w:spacing w:after="160" w:line="276" w:lineRule="auto"/>
        <w:jc w:val="both"/>
        <w:rPr>
          <w:rFonts w:ascii="Tahoma" w:hAnsi="Tahoma" w:cs="Tahoma"/>
          <w:sz w:val="22"/>
          <w:szCs w:val="22"/>
        </w:rPr>
      </w:pPr>
      <w:r w:rsidRPr="00271717">
        <w:rPr>
          <w:rFonts w:ascii="Tahoma" w:hAnsi="Tahoma" w:cs="Tahoma"/>
          <w:sz w:val="22"/>
          <w:szCs w:val="22"/>
        </w:rPr>
        <w:t>Την κάλυψη της δαπάνης που θα προκύψει από την εν λόγω έκτακτη εκδήλωση, σύμφωνα με το σκεπτικό της παρούσας εισήγησης. Ο Πολιτιστικός Σύλλογος Κορωνησίας θα καλύψει την αμοιβή των μουσικών, την αγορά των προϊόντων που θα διατεθούν στους παρευρισκόμενους, το κόστος της διαφήμισης, κ.α. Ο Δήμος Αρταίων θα καλύψει την ηχοφωτιστική δαπάνη της εκδήλωσης, ύψους 750€. Η δαπάνη αυτή έχει συμπεριληφθεί στη διαγωνιστική διαδικασία που πραγματοποίησε ο Δήμος Αρταίων για τις ετήσιες πολιτιστικές του εκδηλώσεις και έχει οριστεί ανάδοχος σε αυτή την κατηγορία δαπάνης (ηχοφωτιστική κάλυψη).</w:t>
      </w: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53793F" w:rsidRDefault="0053793F" w:rsidP="0053793F">
      <w:pPr>
        <w:pStyle w:val="af4"/>
        <w:rPr>
          <w:rFonts w:ascii="Tahoma" w:hAnsi="Tahoma" w:cs="Tahoma"/>
          <w:b/>
        </w:rPr>
      </w:pPr>
      <w:r>
        <w:rPr>
          <w:rFonts w:ascii="Tahoma" w:hAnsi="Tahoma" w:cs="Tahoma"/>
        </w:rPr>
        <w:t xml:space="preserve">                                               </w:t>
      </w:r>
      <w:r w:rsidR="004D3456" w:rsidRPr="0053793F">
        <w:rPr>
          <w:rFonts w:ascii="Tahoma" w:hAnsi="Tahoma" w:cs="Tahoma"/>
          <w:b/>
        </w:rPr>
        <w:t>ΤΟ ΔΗΜΟΤΙΚΟ ΣΥΜΒΟΥΛΙΟ</w:t>
      </w:r>
    </w:p>
    <w:p w:rsidR="004D3456" w:rsidRDefault="004D3456" w:rsidP="0053793F">
      <w:pPr>
        <w:pStyle w:val="af4"/>
        <w:rPr>
          <w:rFonts w:ascii="Tahoma" w:hAnsi="Tahoma" w:cs="Tahoma"/>
        </w:rPr>
      </w:pPr>
      <w:r w:rsidRPr="0053793F">
        <w:rPr>
          <w:rFonts w:ascii="Tahoma" w:hAnsi="Tahoma" w:cs="Tahoma"/>
        </w:rPr>
        <w:t xml:space="preserve">      Αφού έλαβε υπόψη διατάξεις του ΔΚΚ 3463/2006, Ν.1418/84  και την </w:t>
      </w:r>
      <w:r w:rsidR="003356F8" w:rsidRPr="0053793F">
        <w:rPr>
          <w:rFonts w:ascii="Tahoma" w:hAnsi="Tahoma" w:cs="Tahoma"/>
        </w:rPr>
        <w:t>εισήγηση</w:t>
      </w:r>
    </w:p>
    <w:p w:rsidR="003352C4" w:rsidRPr="0053793F" w:rsidRDefault="003352C4" w:rsidP="0053793F">
      <w:pPr>
        <w:pStyle w:val="af4"/>
        <w:rPr>
          <w:rFonts w:ascii="Tahoma" w:hAnsi="Tahoma" w:cs="Tahoma"/>
        </w:rPr>
      </w:pPr>
    </w:p>
    <w:p w:rsidR="004D3456" w:rsidRDefault="004D3456" w:rsidP="0053793F">
      <w:pPr>
        <w:pStyle w:val="af4"/>
        <w:rPr>
          <w:rFonts w:ascii="Tahoma" w:hAnsi="Tahoma" w:cs="Tahoma"/>
          <w:b/>
        </w:rPr>
      </w:pPr>
      <w:r w:rsidRPr="0053793F">
        <w:rPr>
          <w:rFonts w:ascii="Tahoma" w:hAnsi="Tahoma" w:cs="Tahoma"/>
        </w:rPr>
        <w:t>                                     </w:t>
      </w:r>
      <w:r w:rsidR="0053793F" w:rsidRPr="0053793F">
        <w:rPr>
          <w:rFonts w:ascii="Tahoma" w:hAnsi="Tahoma" w:cs="Tahoma"/>
        </w:rPr>
        <w:t xml:space="preserve">        </w:t>
      </w:r>
      <w:r w:rsidRPr="0053793F">
        <w:rPr>
          <w:rFonts w:ascii="Tahoma" w:hAnsi="Tahoma" w:cs="Tahoma"/>
        </w:rPr>
        <w:t xml:space="preserve">  </w:t>
      </w:r>
      <w:r w:rsidRPr="0053793F">
        <w:rPr>
          <w:rFonts w:ascii="Tahoma" w:hAnsi="Tahoma" w:cs="Tahoma"/>
          <w:b/>
        </w:rPr>
        <w:t>ΑΠΟΦΑΣΙΖΕI ΟΜΟΦΩΝΑ</w:t>
      </w:r>
    </w:p>
    <w:p w:rsidR="0053793F" w:rsidRPr="0053793F" w:rsidRDefault="0053793F" w:rsidP="0053793F">
      <w:pPr>
        <w:pStyle w:val="af4"/>
        <w:rPr>
          <w:rFonts w:ascii="Tahoma" w:hAnsi="Tahoma" w:cs="Tahoma"/>
          <w:b/>
        </w:rPr>
      </w:pPr>
    </w:p>
    <w:p w:rsidR="003352C4" w:rsidRPr="003352C4" w:rsidRDefault="004D3456" w:rsidP="003352C4">
      <w:pPr>
        <w:spacing w:after="160" w:line="276" w:lineRule="auto"/>
        <w:jc w:val="both"/>
        <w:rPr>
          <w:rFonts w:ascii="Tahoma" w:hAnsi="Tahoma" w:cs="Tahoma"/>
          <w:sz w:val="22"/>
          <w:szCs w:val="22"/>
        </w:rPr>
      </w:pPr>
      <w:r w:rsidRPr="003352C4">
        <w:rPr>
          <w:rFonts w:ascii="Tahoma" w:hAnsi="Tahoma" w:cs="Tahoma"/>
          <w:color w:val="000000"/>
          <w:sz w:val="22"/>
          <w:szCs w:val="22"/>
        </w:rPr>
        <w:t xml:space="preserve">Α. </w:t>
      </w:r>
      <w:r w:rsidR="003352C4" w:rsidRPr="003352C4">
        <w:rPr>
          <w:rFonts w:ascii="Tahoma" w:hAnsi="Tahoma" w:cs="Tahoma"/>
          <w:sz w:val="22"/>
          <w:szCs w:val="22"/>
        </w:rPr>
        <w:t xml:space="preserve">Τη συνδιοργάνωση του ψαράδικου γλεντιού, η οποία θα πραγματοποιηθεί τον Αύγουστο στην Κορωνησία. </w:t>
      </w:r>
    </w:p>
    <w:p w:rsidR="003352C4" w:rsidRPr="003352C4" w:rsidRDefault="003352C4" w:rsidP="003352C4">
      <w:pPr>
        <w:spacing w:after="160" w:line="276" w:lineRule="auto"/>
        <w:jc w:val="both"/>
        <w:rPr>
          <w:rFonts w:ascii="Tahoma" w:hAnsi="Tahoma" w:cs="Tahoma"/>
          <w:sz w:val="22"/>
          <w:szCs w:val="22"/>
        </w:rPr>
      </w:pPr>
      <w:r>
        <w:rPr>
          <w:rFonts w:ascii="Tahoma" w:hAnsi="Tahoma" w:cs="Tahoma"/>
          <w:sz w:val="22"/>
          <w:szCs w:val="22"/>
        </w:rPr>
        <w:t xml:space="preserve">Β. </w:t>
      </w:r>
      <w:r w:rsidRPr="003352C4">
        <w:rPr>
          <w:rFonts w:ascii="Tahoma" w:hAnsi="Tahoma" w:cs="Tahoma"/>
          <w:sz w:val="22"/>
          <w:szCs w:val="22"/>
        </w:rPr>
        <w:t>Την κάλυψη της δαπάνης που θα προκύψει από την εν λόγω έκτακτη εκδήλωση, σύμφωνα με το σκεπτικό της παρούσας εισήγησης. Ο Πολιτιστικός Σύλλογος Κορωνησίας θα καλύψει την αμοιβή των μουσικών, την αγορά των προϊόντων που θα διατεθούν στους παρευρισκόμενους, το κόστος της διαφήμισης, κ.α. Ο Δήμος Αρταίων θα καλύψει την ηχοφωτιστική δαπάνη της εκδήλωσης, ύψους 750€. Η δαπάνη αυτή έχει συμπεριληφθεί στη διαγωνιστική διαδικασία που πραγματοποίησε ο Δήμος Αρταίων για τις ετήσιες πολιτιστικές του εκδηλώσεις και έχει οριστεί ανάδοχος σε αυτή την κατηγορία δαπάνης (ηχοφωτιστική κάλυψη).</w:t>
      </w:r>
    </w:p>
    <w:p w:rsidR="00105450" w:rsidRDefault="00105450" w:rsidP="003352C4">
      <w:pPr>
        <w:spacing w:after="160" w:line="276" w:lineRule="auto"/>
        <w:jc w:val="both"/>
        <w:rPr>
          <w:rFonts w:ascii="Tahoma" w:hAnsi="Tahoma" w:cs="Tahoma"/>
          <w:sz w:val="22"/>
          <w:szCs w:val="22"/>
        </w:rPr>
      </w:pP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105450">
        <w:rPr>
          <w:rFonts w:ascii="Tahoma" w:hAnsi="Tahoma" w:cs="Tahoma"/>
          <w:b/>
          <w:szCs w:val="22"/>
        </w:rPr>
        <w:t>32</w:t>
      </w:r>
      <w:r w:rsidR="003352C4">
        <w:rPr>
          <w:rFonts w:ascii="Tahoma" w:hAnsi="Tahoma" w:cs="Tahoma"/>
          <w:b/>
          <w:szCs w:val="22"/>
        </w:rPr>
        <w:t>1</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B11" w:rsidRDefault="00611B11">
      <w:r>
        <w:separator/>
      </w:r>
    </w:p>
  </w:endnote>
  <w:endnote w:type="continuationSeparator" w:id="0">
    <w:p w:rsidR="00611B11" w:rsidRDefault="00611B1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CE4471"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CE4471">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11B11">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B11" w:rsidRDefault="00611B11">
      <w:r>
        <w:separator/>
      </w:r>
    </w:p>
  </w:footnote>
  <w:footnote w:type="continuationSeparator" w:id="0">
    <w:p w:rsidR="00611B11" w:rsidRDefault="00611B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B290B586">
      <w:start w:val="1"/>
      <w:numFmt w:val="bullet"/>
      <w:lvlText w:val=""/>
      <w:lvlJc w:val="left"/>
      <w:pPr>
        <w:ind w:left="1800" w:hanging="360"/>
      </w:pPr>
      <w:rPr>
        <w:rFonts w:ascii="Wingdings" w:hAnsi="Wingdings" w:hint="default"/>
      </w:rPr>
    </w:lvl>
    <w:lvl w:ilvl="1" w:tplc="6A3C0F82" w:tentative="1">
      <w:start w:val="1"/>
      <w:numFmt w:val="bullet"/>
      <w:lvlText w:val="o"/>
      <w:lvlJc w:val="left"/>
      <w:pPr>
        <w:ind w:left="2520" w:hanging="360"/>
      </w:pPr>
      <w:rPr>
        <w:rFonts w:ascii="Courier New" w:hAnsi="Courier New" w:cs="Courier New" w:hint="default"/>
      </w:rPr>
    </w:lvl>
    <w:lvl w:ilvl="2" w:tplc="4F92E4E4" w:tentative="1">
      <w:start w:val="1"/>
      <w:numFmt w:val="bullet"/>
      <w:lvlText w:val=""/>
      <w:lvlJc w:val="left"/>
      <w:pPr>
        <w:ind w:left="3240" w:hanging="360"/>
      </w:pPr>
      <w:rPr>
        <w:rFonts w:ascii="Wingdings" w:hAnsi="Wingdings" w:hint="default"/>
      </w:rPr>
    </w:lvl>
    <w:lvl w:ilvl="3" w:tplc="B1BC2BDA" w:tentative="1">
      <w:start w:val="1"/>
      <w:numFmt w:val="bullet"/>
      <w:lvlText w:val=""/>
      <w:lvlJc w:val="left"/>
      <w:pPr>
        <w:ind w:left="3960" w:hanging="360"/>
      </w:pPr>
      <w:rPr>
        <w:rFonts w:ascii="Symbol" w:hAnsi="Symbol" w:hint="default"/>
      </w:rPr>
    </w:lvl>
    <w:lvl w:ilvl="4" w:tplc="BCC44C7C" w:tentative="1">
      <w:start w:val="1"/>
      <w:numFmt w:val="bullet"/>
      <w:lvlText w:val="o"/>
      <w:lvlJc w:val="left"/>
      <w:pPr>
        <w:ind w:left="4680" w:hanging="360"/>
      </w:pPr>
      <w:rPr>
        <w:rFonts w:ascii="Courier New" w:hAnsi="Courier New" w:cs="Courier New" w:hint="default"/>
      </w:rPr>
    </w:lvl>
    <w:lvl w:ilvl="5" w:tplc="AA1ED142" w:tentative="1">
      <w:start w:val="1"/>
      <w:numFmt w:val="bullet"/>
      <w:lvlText w:val=""/>
      <w:lvlJc w:val="left"/>
      <w:pPr>
        <w:ind w:left="5400" w:hanging="360"/>
      </w:pPr>
      <w:rPr>
        <w:rFonts w:ascii="Wingdings" w:hAnsi="Wingdings" w:hint="default"/>
      </w:rPr>
    </w:lvl>
    <w:lvl w:ilvl="6" w:tplc="51EA146C" w:tentative="1">
      <w:start w:val="1"/>
      <w:numFmt w:val="bullet"/>
      <w:lvlText w:val=""/>
      <w:lvlJc w:val="left"/>
      <w:pPr>
        <w:ind w:left="6120" w:hanging="360"/>
      </w:pPr>
      <w:rPr>
        <w:rFonts w:ascii="Symbol" w:hAnsi="Symbol" w:hint="default"/>
      </w:rPr>
    </w:lvl>
    <w:lvl w:ilvl="7" w:tplc="D09ECC66" w:tentative="1">
      <w:start w:val="1"/>
      <w:numFmt w:val="bullet"/>
      <w:lvlText w:val="o"/>
      <w:lvlJc w:val="left"/>
      <w:pPr>
        <w:ind w:left="6840" w:hanging="360"/>
      </w:pPr>
      <w:rPr>
        <w:rFonts w:ascii="Courier New" w:hAnsi="Courier New" w:cs="Courier New" w:hint="default"/>
      </w:rPr>
    </w:lvl>
    <w:lvl w:ilvl="8" w:tplc="0922A98E"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C59EB8FA">
      <w:start w:val="1"/>
      <w:numFmt w:val="decimal"/>
      <w:lvlText w:val="%1."/>
      <w:lvlJc w:val="left"/>
      <w:pPr>
        <w:ind w:left="360" w:hanging="360"/>
      </w:pPr>
      <w:rPr>
        <w:rFonts w:hint="default"/>
      </w:rPr>
    </w:lvl>
    <w:lvl w:ilvl="1" w:tplc="E9668452" w:tentative="1">
      <w:start w:val="1"/>
      <w:numFmt w:val="lowerLetter"/>
      <w:lvlText w:val="%2."/>
      <w:lvlJc w:val="left"/>
      <w:pPr>
        <w:ind w:left="1080" w:hanging="360"/>
      </w:pPr>
    </w:lvl>
    <w:lvl w:ilvl="2" w:tplc="D786B9D0" w:tentative="1">
      <w:start w:val="1"/>
      <w:numFmt w:val="lowerRoman"/>
      <w:lvlText w:val="%3."/>
      <w:lvlJc w:val="right"/>
      <w:pPr>
        <w:ind w:left="1800" w:hanging="180"/>
      </w:pPr>
    </w:lvl>
    <w:lvl w:ilvl="3" w:tplc="11BC9C00" w:tentative="1">
      <w:start w:val="1"/>
      <w:numFmt w:val="decimal"/>
      <w:lvlText w:val="%4."/>
      <w:lvlJc w:val="left"/>
      <w:pPr>
        <w:ind w:left="2520" w:hanging="360"/>
      </w:pPr>
    </w:lvl>
    <w:lvl w:ilvl="4" w:tplc="19BA7404" w:tentative="1">
      <w:start w:val="1"/>
      <w:numFmt w:val="lowerLetter"/>
      <w:lvlText w:val="%5."/>
      <w:lvlJc w:val="left"/>
      <w:pPr>
        <w:ind w:left="3240" w:hanging="360"/>
      </w:pPr>
    </w:lvl>
    <w:lvl w:ilvl="5" w:tplc="239A1538" w:tentative="1">
      <w:start w:val="1"/>
      <w:numFmt w:val="lowerRoman"/>
      <w:lvlText w:val="%6."/>
      <w:lvlJc w:val="right"/>
      <w:pPr>
        <w:ind w:left="3960" w:hanging="180"/>
      </w:pPr>
    </w:lvl>
    <w:lvl w:ilvl="6" w:tplc="77E2910C" w:tentative="1">
      <w:start w:val="1"/>
      <w:numFmt w:val="decimal"/>
      <w:lvlText w:val="%7."/>
      <w:lvlJc w:val="left"/>
      <w:pPr>
        <w:ind w:left="4680" w:hanging="360"/>
      </w:pPr>
    </w:lvl>
    <w:lvl w:ilvl="7" w:tplc="027499C4" w:tentative="1">
      <w:start w:val="1"/>
      <w:numFmt w:val="lowerLetter"/>
      <w:lvlText w:val="%8."/>
      <w:lvlJc w:val="left"/>
      <w:pPr>
        <w:ind w:left="5400" w:hanging="360"/>
      </w:pPr>
    </w:lvl>
    <w:lvl w:ilvl="8" w:tplc="644629CC" w:tentative="1">
      <w:start w:val="1"/>
      <w:numFmt w:val="lowerRoman"/>
      <w:lvlText w:val="%9."/>
      <w:lvlJc w:val="right"/>
      <w:pPr>
        <w:ind w:left="6120" w:hanging="180"/>
      </w:pPr>
    </w:lvl>
  </w:abstractNum>
  <w:abstractNum w:abstractNumId="11">
    <w:nsid w:val="18C86E7B"/>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6">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1106FF2"/>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9">
    <w:nsid w:val="32AE6AE4"/>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21">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5">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7">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3C77C50"/>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48355BE1"/>
    <w:multiLevelType w:val="hybridMultilevel"/>
    <w:tmpl w:val="C338C82A"/>
    <w:lvl w:ilvl="0" w:tplc="43543A98">
      <w:numFmt w:val="bullet"/>
      <w:lvlText w:val="-"/>
      <w:lvlJc w:val="left"/>
      <w:pPr>
        <w:ind w:left="720" w:hanging="360"/>
      </w:pPr>
      <w:rPr>
        <w:rFonts w:ascii="Times New Roman" w:eastAsiaTheme="minorHAnsi" w:hAnsi="Times New Roman" w:cs="Times New Roman" w:hint="default"/>
      </w:rPr>
    </w:lvl>
    <w:lvl w:ilvl="1" w:tplc="3C5E30F8" w:tentative="1">
      <w:start w:val="1"/>
      <w:numFmt w:val="bullet"/>
      <w:lvlText w:val="o"/>
      <w:lvlJc w:val="left"/>
      <w:pPr>
        <w:ind w:left="1440" w:hanging="360"/>
      </w:pPr>
      <w:rPr>
        <w:rFonts w:ascii="Courier New" w:hAnsi="Courier New" w:cs="Courier New" w:hint="default"/>
      </w:rPr>
    </w:lvl>
    <w:lvl w:ilvl="2" w:tplc="1A709890" w:tentative="1">
      <w:start w:val="1"/>
      <w:numFmt w:val="bullet"/>
      <w:lvlText w:val=""/>
      <w:lvlJc w:val="left"/>
      <w:pPr>
        <w:ind w:left="2160" w:hanging="360"/>
      </w:pPr>
      <w:rPr>
        <w:rFonts w:ascii="Wingdings" w:hAnsi="Wingdings" w:hint="default"/>
      </w:rPr>
    </w:lvl>
    <w:lvl w:ilvl="3" w:tplc="68CCC180" w:tentative="1">
      <w:start w:val="1"/>
      <w:numFmt w:val="bullet"/>
      <w:lvlText w:val=""/>
      <w:lvlJc w:val="left"/>
      <w:pPr>
        <w:ind w:left="2880" w:hanging="360"/>
      </w:pPr>
      <w:rPr>
        <w:rFonts w:ascii="Symbol" w:hAnsi="Symbol" w:hint="default"/>
      </w:rPr>
    </w:lvl>
    <w:lvl w:ilvl="4" w:tplc="C1B0FF1C" w:tentative="1">
      <w:start w:val="1"/>
      <w:numFmt w:val="bullet"/>
      <w:lvlText w:val="o"/>
      <w:lvlJc w:val="left"/>
      <w:pPr>
        <w:ind w:left="3600" w:hanging="360"/>
      </w:pPr>
      <w:rPr>
        <w:rFonts w:ascii="Courier New" w:hAnsi="Courier New" w:cs="Courier New" w:hint="default"/>
      </w:rPr>
    </w:lvl>
    <w:lvl w:ilvl="5" w:tplc="964698AC" w:tentative="1">
      <w:start w:val="1"/>
      <w:numFmt w:val="bullet"/>
      <w:lvlText w:val=""/>
      <w:lvlJc w:val="left"/>
      <w:pPr>
        <w:ind w:left="4320" w:hanging="360"/>
      </w:pPr>
      <w:rPr>
        <w:rFonts w:ascii="Wingdings" w:hAnsi="Wingdings" w:hint="default"/>
      </w:rPr>
    </w:lvl>
    <w:lvl w:ilvl="6" w:tplc="9EC69F04" w:tentative="1">
      <w:start w:val="1"/>
      <w:numFmt w:val="bullet"/>
      <w:lvlText w:val=""/>
      <w:lvlJc w:val="left"/>
      <w:pPr>
        <w:ind w:left="5040" w:hanging="360"/>
      </w:pPr>
      <w:rPr>
        <w:rFonts w:ascii="Symbol" w:hAnsi="Symbol" w:hint="default"/>
      </w:rPr>
    </w:lvl>
    <w:lvl w:ilvl="7" w:tplc="E34EE8A0" w:tentative="1">
      <w:start w:val="1"/>
      <w:numFmt w:val="bullet"/>
      <w:lvlText w:val="o"/>
      <w:lvlJc w:val="left"/>
      <w:pPr>
        <w:ind w:left="5760" w:hanging="360"/>
      </w:pPr>
      <w:rPr>
        <w:rFonts w:ascii="Courier New" w:hAnsi="Courier New" w:cs="Courier New" w:hint="default"/>
      </w:rPr>
    </w:lvl>
    <w:lvl w:ilvl="8" w:tplc="E8EC61BC" w:tentative="1">
      <w:start w:val="1"/>
      <w:numFmt w:val="bullet"/>
      <w:lvlText w:val=""/>
      <w:lvlJc w:val="left"/>
      <w:pPr>
        <w:ind w:left="6480" w:hanging="360"/>
      </w:pPr>
      <w:rPr>
        <w:rFonts w:ascii="Wingdings" w:hAnsi="Wingdings" w:hint="default"/>
      </w:rPr>
    </w:lvl>
  </w:abstractNum>
  <w:abstractNum w:abstractNumId="30">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2">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3">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6">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8">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9">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40">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3">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4">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5">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6">
    <w:nsid w:val="7D8766A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4"/>
  </w:num>
  <w:num w:numId="3">
    <w:abstractNumId w:val="0"/>
  </w:num>
  <w:num w:numId="4">
    <w:abstractNumId w:val="32"/>
  </w:num>
  <w:num w:numId="5">
    <w:abstractNumId w:val="6"/>
  </w:num>
  <w:num w:numId="6">
    <w:abstractNumId w:val="47"/>
  </w:num>
  <w:num w:numId="7">
    <w:abstractNumId w:val="27"/>
  </w:num>
  <w:num w:numId="8">
    <w:abstractNumId w:val="43"/>
  </w:num>
  <w:num w:numId="9">
    <w:abstractNumId w:val="45"/>
  </w:num>
  <w:num w:numId="10">
    <w:abstractNumId w:val="25"/>
  </w:num>
  <w:num w:numId="11">
    <w:abstractNumId w:val="5"/>
  </w:num>
  <w:num w:numId="12">
    <w:abstractNumId w:val="13"/>
  </w:num>
  <w:num w:numId="13">
    <w:abstractNumId w:val="37"/>
  </w:num>
  <w:num w:numId="14">
    <w:abstractNumId w:val="31"/>
  </w:num>
  <w:num w:numId="15">
    <w:abstractNumId w:val="29"/>
  </w:num>
  <w:num w:numId="16">
    <w:abstractNumId w:val="38"/>
  </w:num>
  <w:num w:numId="17">
    <w:abstractNumId w:val="14"/>
  </w:num>
  <w:num w:numId="18">
    <w:abstractNumId w:val="44"/>
  </w:num>
  <w:num w:numId="19">
    <w:abstractNumId w:val="30"/>
  </w:num>
  <w:num w:numId="20">
    <w:abstractNumId w:val="8"/>
  </w:num>
  <w:num w:numId="21">
    <w:abstractNumId w:val="12"/>
  </w:num>
  <w:num w:numId="22">
    <w:abstractNumId w:val="24"/>
  </w:num>
  <w:num w:numId="23">
    <w:abstractNumId w:val="36"/>
  </w:num>
  <w:num w:numId="24">
    <w:abstractNumId w:val="40"/>
  </w:num>
  <w:num w:numId="25">
    <w:abstractNumId w:val="15"/>
  </w:num>
  <w:num w:numId="26">
    <w:abstractNumId w:val="35"/>
  </w:num>
  <w:num w:numId="27">
    <w:abstractNumId w:val="21"/>
  </w:num>
  <w:num w:numId="28">
    <w:abstractNumId w:val="18"/>
  </w:num>
  <w:num w:numId="29">
    <w:abstractNumId w:val="41"/>
  </w:num>
  <w:num w:numId="30">
    <w:abstractNumId w:val="42"/>
  </w:num>
  <w:num w:numId="31">
    <w:abstractNumId w:val="10"/>
  </w:num>
  <w:num w:numId="32">
    <w:abstractNumId w:val="23"/>
  </w:num>
  <w:num w:numId="33">
    <w:abstractNumId w:val="33"/>
  </w:num>
  <w:num w:numId="34">
    <w:abstractNumId w:val="4"/>
  </w:num>
  <w:num w:numId="35">
    <w:abstractNumId w:val="9"/>
  </w:num>
  <w:num w:numId="36">
    <w:abstractNumId w:val="7"/>
  </w:num>
  <w:num w:numId="37">
    <w:abstractNumId w:val="16"/>
  </w:num>
  <w:num w:numId="38">
    <w:abstractNumId w:val="39"/>
  </w:num>
  <w:num w:numId="39">
    <w:abstractNumId w:val="20"/>
  </w:num>
  <w:num w:numId="40">
    <w:abstractNumId w:val="22"/>
  </w:num>
  <w:num w:numId="41">
    <w:abstractNumId w:val="46"/>
  </w:num>
  <w:num w:numId="42">
    <w:abstractNumId w:val="28"/>
  </w:num>
  <w:num w:numId="43">
    <w:abstractNumId w:val="11"/>
  </w:num>
  <w:num w:numId="44">
    <w:abstractNumId w:val="17"/>
  </w:num>
  <w:num w:numId="45">
    <w:abstractNumId w:val="1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2CEC"/>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1717"/>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623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2C4"/>
    <w:rsid w:val="003356F8"/>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470C"/>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3793F"/>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B11"/>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2123"/>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4471"/>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1A76"/>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95726-8B0C-4F4C-B077-41F102AE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1235</Words>
  <Characters>6671</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2019-07-22T05:03:00Z</cp:lastPrinted>
  <dcterms:created xsi:type="dcterms:W3CDTF">2019-07-19T09:42:00Z</dcterms:created>
  <dcterms:modified xsi:type="dcterms:W3CDTF">2019-07-22T05:04:00Z</dcterms:modified>
</cp:coreProperties>
</file>