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7D33E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33</w:t>
            </w:r>
            <w:r w:rsidR="007D33E0">
              <w:rPr>
                <w:rFonts w:ascii="Tahoma" w:hAnsi="Tahoma" w:cs="Tahoma"/>
                <w:b/>
                <w:bCs/>
                <w:sz w:val="22"/>
                <w:szCs w:val="22"/>
                <w:lang w:val="en-US"/>
              </w:rPr>
              <w:t>3</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07608E" w:rsidRDefault="00F93D22" w:rsidP="0007608E">
            <w:pPr>
              <w:pStyle w:val="aff"/>
              <w:rPr>
                <w:rStyle w:val="af1"/>
              </w:rPr>
            </w:pPr>
            <w:r>
              <w:rPr>
                <w:rFonts w:ascii="Tahoma" w:hAnsi="Tahoma" w:cs="Tahoma"/>
              </w:rPr>
              <w:tab/>
            </w:r>
            <w:r w:rsidR="0007608E" w:rsidRPr="0007608E">
              <w:rPr>
                <w:rStyle w:val="af1"/>
              </w:rPr>
              <w:t>ΑΔΑ: 6ΛΡΜΩΨΑ-1Τ1</w:t>
            </w:r>
            <w:r w:rsidRPr="0007608E">
              <w:rPr>
                <w:rStyle w:val="af1"/>
              </w:rPr>
              <w:tab/>
            </w:r>
            <w:r w:rsidRPr="0007608E">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7D33E0" w:rsidRPr="007D33E0">
              <w:rPr>
                <w:rFonts w:ascii="Tahoma" w:hAnsi="Tahoma" w:cs="Tahoma"/>
                <w:b/>
                <w:sz w:val="20"/>
                <w:szCs w:val="20"/>
              </w:rPr>
              <w:t>Αδυναμία εκτέλεσης της εργασίας Εργασίες καθαρισμού και αποψίλωσης οικοπέδων ιδιωτών</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F93D22" w:rsidRDefault="00966261" w:rsidP="00774724">
      <w:pPr>
        <w:pStyle w:val="ad"/>
        <w:spacing w:line="276" w:lineRule="auto"/>
        <w:ind w:firstLine="142"/>
        <w:jc w:val="both"/>
        <w:rPr>
          <w:rFonts w:ascii="Tahoma" w:hAnsi="Tahoma" w:cs="Tahoma"/>
          <w:sz w:val="22"/>
          <w:szCs w:val="22"/>
          <w:shd w:val="clear" w:color="auto" w:fill="FFFFFF"/>
        </w:rPr>
      </w:pPr>
      <w:r w:rsidRPr="00774724">
        <w:rPr>
          <w:rFonts w:ascii="Tahoma" w:hAnsi="Tahoma" w:cs="Tahoma"/>
          <w:sz w:val="22"/>
          <w:szCs w:val="22"/>
          <w:shd w:val="clear" w:color="auto" w:fill="FFFFFF"/>
        </w:rPr>
        <w:lastRenderedPageBreak/>
        <w:t xml:space="preserve">      </w:t>
      </w:r>
      <w:r w:rsidR="0093781C" w:rsidRPr="00774724">
        <w:rPr>
          <w:rFonts w:ascii="Tahoma" w:hAnsi="Tahoma" w:cs="Tahoma"/>
          <w:sz w:val="22"/>
          <w:szCs w:val="22"/>
          <w:shd w:val="clear" w:color="auto" w:fill="FFFFFF"/>
        </w:rPr>
        <w:t xml:space="preserve">Ο Πρόεδρος κήρυξε την έναρξη της συνεδρίασης και εισηγούμενος το </w:t>
      </w:r>
      <w:r w:rsidR="007D33E0" w:rsidRPr="007D33E0">
        <w:rPr>
          <w:rFonts w:ascii="Tahoma" w:hAnsi="Tahoma" w:cs="Tahoma"/>
          <w:sz w:val="22"/>
          <w:szCs w:val="22"/>
          <w:shd w:val="clear" w:color="auto" w:fill="FFFFFF"/>
        </w:rPr>
        <w:t>8</w:t>
      </w:r>
      <w:r w:rsidR="009D1BBA" w:rsidRPr="00774724">
        <w:rPr>
          <w:rFonts w:ascii="Tahoma" w:hAnsi="Tahoma" w:cs="Tahoma"/>
          <w:sz w:val="22"/>
          <w:szCs w:val="22"/>
          <w:shd w:val="clear" w:color="auto" w:fill="FFFFFF"/>
          <w:vertAlign w:val="superscript"/>
        </w:rPr>
        <w:t>ο</w:t>
      </w:r>
      <w:r w:rsidR="009D1BBA" w:rsidRPr="00774724">
        <w:rPr>
          <w:rFonts w:ascii="Tahoma" w:hAnsi="Tahoma" w:cs="Tahoma"/>
          <w:sz w:val="22"/>
          <w:szCs w:val="22"/>
          <w:shd w:val="clear" w:color="auto" w:fill="FFFFFF"/>
        </w:rPr>
        <w:t xml:space="preserve"> </w:t>
      </w:r>
      <w:r w:rsidR="006A07D0" w:rsidRPr="00774724">
        <w:rPr>
          <w:rFonts w:ascii="Tahoma" w:hAnsi="Tahoma" w:cs="Tahoma"/>
          <w:sz w:val="22"/>
          <w:szCs w:val="22"/>
          <w:shd w:val="clear" w:color="auto" w:fill="FFFFFF"/>
        </w:rPr>
        <w:t xml:space="preserve"> </w:t>
      </w:r>
      <w:r w:rsidR="00186C59" w:rsidRPr="00774724">
        <w:rPr>
          <w:rFonts w:ascii="Tahoma" w:hAnsi="Tahoma" w:cs="Tahoma"/>
          <w:sz w:val="22"/>
          <w:szCs w:val="22"/>
          <w:shd w:val="clear" w:color="auto" w:fill="FFFFFF"/>
        </w:rPr>
        <w:t xml:space="preserve">τακτικό </w:t>
      </w:r>
      <w:r w:rsidR="0093781C" w:rsidRPr="00774724">
        <w:rPr>
          <w:rFonts w:ascii="Tahoma" w:hAnsi="Tahoma" w:cs="Tahoma"/>
          <w:sz w:val="22"/>
          <w:szCs w:val="22"/>
          <w:shd w:val="clear" w:color="auto" w:fill="FFFFFF"/>
        </w:rPr>
        <w:t xml:space="preserve">θέμα της ημερήσιας διάταξης </w:t>
      </w:r>
      <w:r w:rsidR="00C15A86" w:rsidRPr="00774724">
        <w:rPr>
          <w:rStyle w:val="a7"/>
          <w:rFonts w:ascii="Tahoma" w:hAnsi="Tahoma" w:cs="Tahoma"/>
          <w:sz w:val="22"/>
          <w:szCs w:val="22"/>
        </w:rPr>
        <w:t>«</w:t>
      </w:r>
      <w:r w:rsidR="007D33E0" w:rsidRPr="007D33E0">
        <w:rPr>
          <w:rFonts w:ascii="Tahoma" w:hAnsi="Tahoma" w:cs="Tahoma"/>
          <w:b/>
          <w:sz w:val="22"/>
          <w:szCs w:val="22"/>
        </w:rPr>
        <w:t>Αδυναμία εκτέλεσης της εργασίας Εργασίες καθαρισμού και αποψίλωσης οικοπέδων ιδιωτών</w:t>
      </w:r>
      <w:r w:rsidR="0076366E" w:rsidRPr="00774724">
        <w:rPr>
          <w:rStyle w:val="a7"/>
          <w:rFonts w:ascii="Tahoma" w:hAnsi="Tahoma" w:cs="Tahoma"/>
          <w:sz w:val="22"/>
          <w:szCs w:val="22"/>
        </w:rPr>
        <w:t>»</w:t>
      </w:r>
      <w:r w:rsidR="002A3970" w:rsidRPr="00774724">
        <w:rPr>
          <w:rStyle w:val="a7"/>
          <w:rFonts w:ascii="Tahoma" w:hAnsi="Tahoma" w:cs="Tahoma"/>
          <w:sz w:val="22"/>
          <w:szCs w:val="22"/>
        </w:rPr>
        <w:t xml:space="preserve"> </w:t>
      </w:r>
      <w:r w:rsidR="007D33E0">
        <w:rPr>
          <w:rFonts w:ascii="Tahoma" w:hAnsi="Tahoma" w:cs="Tahoma"/>
          <w:sz w:val="22"/>
          <w:szCs w:val="22"/>
          <w:shd w:val="clear" w:color="auto" w:fill="FFFFFF"/>
        </w:rPr>
        <w:t>έδωσε το λόγο στον αρμόδιο αντιδήμαρχο κ. Ζέρβα ο οποίος παίρνοντας το λόγο έθεσε υπόψη του συμβουλίου τα εξής:</w:t>
      </w:r>
    </w:p>
    <w:p w:rsidR="007D33E0" w:rsidRDefault="007D33E0" w:rsidP="00774724">
      <w:pPr>
        <w:pStyle w:val="ad"/>
        <w:spacing w:line="276" w:lineRule="auto"/>
        <w:ind w:firstLine="142"/>
        <w:jc w:val="both"/>
        <w:rPr>
          <w:rFonts w:ascii="Tahoma" w:hAnsi="Tahoma" w:cs="Tahoma"/>
          <w:sz w:val="22"/>
          <w:szCs w:val="22"/>
          <w:shd w:val="clear" w:color="auto" w:fill="FFFFFF"/>
        </w:rPr>
      </w:pPr>
      <w:r>
        <w:rPr>
          <w:rFonts w:ascii="Tahoma" w:hAnsi="Tahoma" w:cs="Tahoma"/>
          <w:sz w:val="22"/>
          <w:szCs w:val="22"/>
          <w:shd w:val="clear" w:color="auto" w:fill="FFFFFF"/>
        </w:rPr>
        <w:t>Το θέμα πρέπει να συζητηθεί ως κατεπείγον διότι:</w:t>
      </w:r>
    </w:p>
    <w:p w:rsidR="007D33E0" w:rsidRDefault="007D33E0" w:rsidP="00FA6D28">
      <w:pPr>
        <w:spacing w:line="276" w:lineRule="auto"/>
        <w:ind w:firstLine="720"/>
        <w:jc w:val="both"/>
        <w:rPr>
          <w:rFonts w:ascii="Tahoma" w:hAnsi="Tahoma" w:cs="Tahoma"/>
          <w:sz w:val="22"/>
          <w:szCs w:val="22"/>
        </w:rPr>
      </w:pPr>
      <w:r w:rsidRPr="007D33E0">
        <w:rPr>
          <w:rFonts w:ascii="Tahoma" w:hAnsi="Tahoma" w:cs="Tahoma"/>
          <w:sz w:val="22"/>
          <w:szCs w:val="22"/>
        </w:rPr>
        <w:t xml:space="preserve">Κατά τη διάρκεια της αντιπυρικής περιόδου 1/5/ έως 31/10 κάθε έτους, ο Δήμος σύμφωνα με το Ν. 3852/2010 πρόγραμμα Καλλικράτης, μεριμνά, για την τήρηση των υποχρεώσεων καθαρισμού, από τους ιδιοκτήτες, νομείς, και επικαρπωτές, των οικοπεδικών και λοιπών ακάλυπτων χώρων, που βρίσκονται εντός πόλεων, κωμοπόλεων και οικισμών και σε απόσταση μέχρι 100 μέτρων από τα όριά τους. Επίσης, έχει την υποχρέωση να προβεί σε αυτεπάγγελτο καθαρισμό, σε περίπτωση μη συμμόρφωσης των υπόχρεων. Σε βάρος εκείνων που δεν συμμορφώνονται επιβάλλεται πρόστιμο πενήντα (50) λεπτών, ανά τετραγωνικό μέτρο του οικείου χώρου, το οποίο και αποτελεί έσοδο του οικείου δήμου, βεβαιούται εις βάρος τους η ισόποση σχετική δαπάνη του δήμου προς καθαρισμό και υποβάλλεται μήνυση για το αδίκημα του άρθρου 433 του Ποινικού Κώδικα. </w:t>
      </w:r>
    </w:p>
    <w:p w:rsidR="00FA6D28" w:rsidRPr="007D33E0" w:rsidRDefault="00FA6D28" w:rsidP="00FA6D28">
      <w:pPr>
        <w:spacing w:line="276" w:lineRule="auto"/>
        <w:ind w:firstLine="720"/>
        <w:jc w:val="both"/>
        <w:rPr>
          <w:rFonts w:ascii="Tahoma" w:hAnsi="Tahoma" w:cs="Tahoma"/>
          <w:sz w:val="22"/>
          <w:szCs w:val="22"/>
        </w:rPr>
      </w:pPr>
    </w:p>
    <w:p w:rsidR="007D33E0" w:rsidRDefault="007D33E0" w:rsidP="00FA6D28">
      <w:pPr>
        <w:spacing w:line="276" w:lineRule="auto"/>
        <w:ind w:firstLine="720"/>
        <w:jc w:val="both"/>
        <w:rPr>
          <w:rFonts w:ascii="Tahoma" w:hAnsi="Tahoma" w:cs="Tahoma"/>
          <w:sz w:val="22"/>
          <w:szCs w:val="22"/>
        </w:rPr>
      </w:pPr>
      <w:r w:rsidRPr="007D33E0">
        <w:rPr>
          <w:rFonts w:ascii="Tahoma" w:hAnsi="Tahoma" w:cs="Tahoma"/>
          <w:sz w:val="22"/>
          <w:szCs w:val="22"/>
        </w:rPr>
        <w:t>Η ανάθεση της εργασίας πρέπει να γίνει χωρίς καθυστέρηση και το συντομότερο δυνατό, για να μην εκτεθεί ο Δήμος, στην υποχρέωση του οποίου είναι ο αυτεπάγγελτος καθαρισμός ιδιωτικών οικοπέδων, των οποίων οι ιδιοκτήτες δεν συμμορφώνονται, για λόγους αντιπυρικής προστασίας.</w:t>
      </w:r>
    </w:p>
    <w:p w:rsidR="00FA6D28" w:rsidRPr="007D33E0" w:rsidRDefault="00FA6D28" w:rsidP="00FA6D28">
      <w:pPr>
        <w:spacing w:line="276" w:lineRule="auto"/>
        <w:ind w:firstLine="720"/>
        <w:jc w:val="both"/>
        <w:rPr>
          <w:rFonts w:ascii="Tahoma" w:hAnsi="Tahoma" w:cs="Tahoma"/>
          <w:sz w:val="22"/>
          <w:szCs w:val="22"/>
        </w:rPr>
      </w:pPr>
    </w:p>
    <w:p w:rsidR="00FA6D28" w:rsidRDefault="007D33E0" w:rsidP="00FA6D28">
      <w:pPr>
        <w:spacing w:line="276" w:lineRule="auto"/>
        <w:ind w:firstLine="720"/>
        <w:jc w:val="both"/>
        <w:rPr>
          <w:rFonts w:ascii="Tahoma" w:hAnsi="Tahoma" w:cs="Tahoma"/>
          <w:sz w:val="22"/>
          <w:szCs w:val="22"/>
        </w:rPr>
      </w:pPr>
      <w:r w:rsidRPr="007D33E0">
        <w:rPr>
          <w:rFonts w:ascii="Tahoma" w:hAnsi="Tahoma" w:cs="Tahoma"/>
          <w:sz w:val="22"/>
          <w:szCs w:val="22"/>
        </w:rPr>
        <w:t xml:space="preserve">Με την υπ’ αριθμ. 198/2019 απόφαση του Δ.Σ., εγκρίθηκε η αδυναμία εκτέλεσης της εργασίας «Εργασίες καθαρισμού και αποψίλωσης οικοπέδων ιδιωτών» και η εκτέλεση αυτής από ιδιώτη εργολάβο με τη διαδικασία της απευθείας ανάθεσης, ποσού 20.000,00€. </w:t>
      </w:r>
    </w:p>
    <w:p w:rsidR="007D33E0" w:rsidRPr="007D33E0" w:rsidRDefault="007D33E0" w:rsidP="00FA6D28">
      <w:pPr>
        <w:spacing w:line="276" w:lineRule="auto"/>
        <w:ind w:firstLine="720"/>
        <w:jc w:val="both"/>
        <w:rPr>
          <w:rFonts w:ascii="Tahoma" w:hAnsi="Tahoma" w:cs="Tahoma"/>
          <w:sz w:val="22"/>
          <w:szCs w:val="22"/>
        </w:rPr>
      </w:pPr>
      <w:r w:rsidRPr="007D33E0">
        <w:rPr>
          <w:rFonts w:ascii="Tahoma" w:hAnsi="Tahoma" w:cs="Tahoma"/>
          <w:sz w:val="22"/>
          <w:szCs w:val="22"/>
        </w:rPr>
        <w:tab/>
      </w:r>
    </w:p>
    <w:p w:rsidR="007D33E0" w:rsidRDefault="007D33E0" w:rsidP="00FA6D28">
      <w:pPr>
        <w:spacing w:line="276" w:lineRule="auto"/>
        <w:ind w:firstLine="720"/>
        <w:jc w:val="both"/>
        <w:rPr>
          <w:rFonts w:ascii="Tahoma" w:hAnsi="Tahoma" w:cs="Tahoma"/>
          <w:sz w:val="22"/>
          <w:szCs w:val="22"/>
        </w:rPr>
      </w:pPr>
      <w:r w:rsidRPr="007D33E0">
        <w:rPr>
          <w:rFonts w:ascii="Tahoma" w:hAnsi="Tahoma" w:cs="Tahoma"/>
          <w:sz w:val="22"/>
          <w:szCs w:val="22"/>
        </w:rPr>
        <w:t>Με το παρόν εισηγούμαστε την τροποποίηση της άνω απόφασης ως εξής:</w:t>
      </w:r>
    </w:p>
    <w:p w:rsidR="00FA6D28" w:rsidRPr="007D33E0" w:rsidRDefault="00FA6D28" w:rsidP="00FA6D28">
      <w:pPr>
        <w:spacing w:line="276" w:lineRule="auto"/>
        <w:ind w:firstLine="720"/>
        <w:jc w:val="both"/>
        <w:rPr>
          <w:rFonts w:ascii="Tahoma" w:hAnsi="Tahoma" w:cs="Tahoma"/>
          <w:sz w:val="22"/>
          <w:szCs w:val="22"/>
        </w:rPr>
      </w:pPr>
    </w:p>
    <w:p w:rsidR="007D33E0" w:rsidRDefault="007D33E0" w:rsidP="00FA6D28">
      <w:pPr>
        <w:spacing w:line="276" w:lineRule="auto"/>
        <w:ind w:firstLine="720"/>
        <w:jc w:val="both"/>
        <w:rPr>
          <w:rFonts w:ascii="Tahoma" w:hAnsi="Tahoma" w:cs="Tahoma"/>
          <w:sz w:val="22"/>
          <w:szCs w:val="22"/>
        </w:rPr>
      </w:pPr>
      <w:r w:rsidRPr="007D33E0">
        <w:rPr>
          <w:rFonts w:ascii="Tahoma" w:hAnsi="Tahoma" w:cs="Tahoma"/>
          <w:sz w:val="22"/>
          <w:szCs w:val="22"/>
        </w:rPr>
        <w:t xml:space="preserve">Σύμφωνα με το άρθρο 20 του Κανονισμού Καθαριότητας, ο Δήμος αποστέλλει σε ιδιοκτήτες οικοπέδων προειδοποιητικές επιστολές για τον καθαρισμό των οικοπέδων τους. Κάποιοι από τους οικοπεδούχους συμμορφώνονται ως προς τις υποχρεώσεις τους προβαίνοντας στον καθαρισμό. Πολλοί όμως από αυτούς αδιαφορούν για τις ιδιοκτησίες τους και τις αφήνουν χρόνια εγκαταλελειμμένες. Στις περιπτώσεις αυτές, ο Δήμος σύμφωνα με το Ν. 3852/2010 πρόγραμμα Καλλικράτης οφείλει να επέμβει καθαρίζοντας τους χώρους αυτούς και να καταλογίσει τα κόστη καθαριότητας και αποψίλωσης στους ιδιώτες. </w:t>
      </w:r>
    </w:p>
    <w:p w:rsidR="00FA6D28" w:rsidRPr="007D33E0" w:rsidRDefault="00FA6D28" w:rsidP="00FA6D28">
      <w:pPr>
        <w:spacing w:line="276" w:lineRule="auto"/>
        <w:ind w:firstLine="720"/>
        <w:jc w:val="both"/>
        <w:rPr>
          <w:rFonts w:ascii="Tahoma" w:hAnsi="Tahoma" w:cs="Tahoma"/>
          <w:sz w:val="22"/>
          <w:szCs w:val="22"/>
        </w:rPr>
      </w:pPr>
    </w:p>
    <w:p w:rsidR="007D33E0" w:rsidRDefault="007D33E0" w:rsidP="00FA6D28">
      <w:pPr>
        <w:spacing w:line="276" w:lineRule="auto"/>
        <w:ind w:firstLine="720"/>
        <w:jc w:val="both"/>
        <w:rPr>
          <w:rFonts w:ascii="Tahoma" w:hAnsi="Tahoma" w:cs="Tahoma"/>
          <w:sz w:val="22"/>
          <w:szCs w:val="22"/>
        </w:rPr>
      </w:pPr>
      <w:r w:rsidRPr="007D33E0">
        <w:rPr>
          <w:rFonts w:ascii="Tahoma" w:hAnsi="Tahoma" w:cs="Tahoma"/>
          <w:sz w:val="22"/>
          <w:szCs w:val="22"/>
        </w:rPr>
        <w:t xml:space="preserve">Τα οικόπεδα αυτά πολλές φορές καλύπτονται από πλούσια αυτοφυή βλάστηση η οποία αποτελείται από χόρτα και θάμνους για τον καθαρισμό των οποίων χρειάζεται μηχάνημα κοπής χόρτων χειρός (μεσινέζα) ή καταστροφέας. Τις περισσότερες φορές όμως τα οικόπεδα είναι χρόνια εγκαταλελειμμένα, με αποτέλεσμα τα χόρτα, οι θάμνοι, τα αναρριχώμενα φυτά και δέντρα που υπάρχουν μέσα σ’ αυτά να δημιουργούν μια άναρχη κατάσταση και ένα απροσπέλαστο φυτικό πλέγμα, για τον καθαρισμό των οποίων απαιτούνται μηχανήματα έργου όπως τσάπες, φορτωτές, </w:t>
      </w:r>
      <w:r w:rsidRPr="007D33E0">
        <w:rPr>
          <w:rFonts w:ascii="Tahoma" w:hAnsi="Tahoma" w:cs="Tahoma"/>
          <w:sz w:val="22"/>
          <w:szCs w:val="22"/>
          <w:lang w:val="en-US"/>
        </w:rPr>
        <w:t>jcb</w:t>
      </w:r>
      <w:r w:rsidRPr="007D33E0">
        <w:rPr>
          <w:rFonts w:ascii="Tahoma" w:hAnsi="Tahoma" w:cs="Tahoma"/>
          <w:sz w:val="22"/>
          <w:szCs w:val="22"/>
        </w:rPr>
        <w:t xml:space="preserve"> καλαθοφόρα οχήματα κ.λ.π. </w:t>
      </w:r>
    </w:p>
    <w:p w:rsidR="00FA6D28" w:rsidRPr="007D33E0" w:rsidRDefault="00FA6D28" w:rsidP="00FA6D28">
      <w:pPr>
        <w:spacing w:line="276" w:lineRule="auto"/>
        <w:ind w:firstLine="720"/>
        <w:jc w:val="both"/>
        <w:rPr>
          <w:rFonts w:ascii="Tahoma" w:hAnsi="Tahoma" w:cs="Tahoma"/>
          <w:sz w:val="22"/>
          <w:szCs w:val="22"/>
        </w:rPr>
      </w:pPr>
    </w:p>
    <w:p w:rsidR="007D33E0" w:rsidRDefault="007D33E0" w:rsidP="00FA6D28">
      <w:pPr>
        <w:spacing w:line="276" w:lineRule="auto"/>
        <w:ind w:firstLine="720"/>
        <w:jc w:val="both"/>
        <w:rPr>
          <w:rFonts w:ascii="Tahoma" w:hAnsi="Tahoma" w:cs="Tahoma"/>
          <w:sz w:val="22"/>
          <w:szCs w:val="22"/>
        </w:rPr>
      </w:pPr>
      <w:r w:rsidRPr="007D33E0">
        <w:rPr>
          <w:rFonts w:ascii="Tahoma" w:hAnsi="Tahoma" w:cs="Tahoma"/>
          <w:sz w:val="22"/>
          <w:szCs w:val="22"/>
        </w:rPr>
        <w:t xml:space="preserve">Η Διεύθυνση Καθαριότητας διαθέτει ένα </w:t>
      </w:r>
      <w:r w:rsidRPr="007D33E0">
        <w:rPr>
          <w:rFonts w:ascii="Tahoma" w:hAnsi="Tahoma" w:cs="Tahoma"/>
          <w:sz w:val="22"/>
          <w:szCs w:val="22"/>
          <w:lang w:val="en-US"/>
        </w:rPr>
        <w:t>jcb</w:t>
      </w:r>
      <w:r w:rsidRPr="007D33E0">
        <w:rPr>
          <w:rFonts w:ascii="Tahoma" w:hAnsi="Tahoma" w:cs="Tahoma"/>
          <w:sz w:val="22"/>
          <w:szCs w:val="22"/>
        </w:rPr>
        <w:t xml:space="preserve"> και δύο χειριστές. Το </w:t>
      </w:r>
      <w:r w:rsidRPr="007D33E0">
        <w:rPr>
          <w:rFonts w:ascii="Tahoma" w:hAnsi="Tahoma" w:cs="Tahoma"/>
          <w:sz w:val="22"/>
          <w:szCs w:val="22"/>
          <w:lang w:val="en-US"/>
        </w:rPr>
        <w:t>jcb</w:t>
      </w:r>
      <w:r w:rsidRPr="007D33E0">
        <w:rPr>
          <w:rFonts w:ascii="Tahoma" w:hAnsi="Tahoma" w:cs="Tahoma"/>
          <w:sz w:val="22"/>
          <w:szCs w:val="22"/>
        </w:rPr>
        <w:t xml:space="preserve"> είναι απαραίτητο καθημερινά στο χώρο του αμαξοστασίου όπου μεταφορτώνονται τα ανακυκλώσιμα υλικά για τη μεταφορά τους στο ΚΔΑΥ Αιτωλοακαρνανίας. Δεδομένου ότι ο ένας χειριστής απασχολείται καθημερινά με την αποκομιδή των ημιβυθιζόμενων κάδων και τη λειτουργία του σαρώθρου και ο άλλος χειριστής είναι απαραίτητος για τη μεταφόρτωση των ανακυκλώσιμων και των κοινών απορριμμάτων, η Διεύθυνση στερείται χειριστή για τον καθαρισμό των οικοπέδων. Συνεπώς η Διεύθυνση Καθαριότητας αφενός δεν διαθέτει τον κατάλληλο εξοπλισμό (μηχανήματα αποκλάδωσης, καταστροφείς, καλαθοφόρα οχήματα για κλαδεύσεις δέντρων, φορτωτές, τσάπες, </w:t>
      </w:r>
      <w:r w:rsidRPr="007D33E0">
        <w:rPr>
          <w:rFonts w:ascii="Tahoma" w:hAnsi="Tahoma" w:cs="Tahoma"/>
          <w:sz w:val="22"/>
          <w:szCs w:val="22"/>
          <w:lang w:val="en-US"/>
        </w:rPr>
        <w:t>jcb</w:t>
      </w:r>
      <w:r w:rsidRPr="007D33E0">
        <w:rPr>
          <w:rFonts w:ascii="Tahoma" w:hAnsi="Tahoma" w:cs="Tahoma"/>
          <w:sz w:val="22"/>
          <w:szCs w:val="22"/>
        </w:rPr>
        <w:t xml:space="preserve"> κ.λ.π) για τον καθαρισμό των χώρων αυτών και αφετέρου το προσωπικό της δεν επαρκεί αριθμητικά για να εκτελέσει τις εργασίες καθαρισμού και αποψίλωσης.</w:t>
      </w:r>
    </w:p>
    <w:p w:rsidR="00FA6D28" w:rsidRPr="007D33E0" w:rsidRDefault="00FA6D28" w:rsidP="00FA6D28">
      <w:pPr>
        <w:spacing w:line="276" w:lineRule="auto"/>
        <w:ind w:firstLine="720"/>
        <w:jc w:val="both"/>
        <w:rPr>
          <w:rFonts w:ascii="Tahoma" w:hAnsi="Tahoma" w:cs="Tahoma"/>
          <w:sz w:val="22"/>
          <w:szCs w:val="22"/>
        </w:rPr>
      </w:pPr>
    </w:p>
    <w:p w:rsidR="007D33E0" w:rsidRPr="007D33E0" w:rsidRDefault="007D33E0" w:rsidP="00FA6D28">
      <w:pPr>
        <w:spacing w:line="276" w:lineRule="auto"/>
        <w:ind w:firstLine="720"/>
        <w:jc w:val="both"/>
        <w:rPr>
          <w:rFonts w:ascii="Tahoma" w:hAnsi="Tahoma" w:cs="Tahoma"/>
          <w:sz w:val="22"/>
          <w:szCs w:val="22"/>
        </w:rPr>
      </w:pPr>
      <w:r w:rsidRPr="007D33E0">
        <w:rPr>
          <w:rFonts w:ascii="Tahoma" w:hAnsi="Tahoma" w:cs="Tahoma"/>
          <w:sz w:val="22"/>
          <w:szCs w:val="22"/>
        </w:rPr>
        <w:t xml:space="preserve">Οι εργασίες καθαρισμού και αποψίλωσης οικοπέδων ιδιωτών θα ξεκινήσουν μετά την υπογραφή της σύμβασης και θα ολοκληρωθούν </w:t>
      </w:r>
      <w:r w:rsidRPr="007D33E0">
        <w:rPr>
          <w:rFonts w:ascii="Tahoma" w:eastAsia="Calibri" w:hAnsi="Tahoma" w:cs="Tahoma"/>
          <w:sz w:val="22"/>
          <w:szCs w:val="22"/>
        </w:rPr>
        <w:t>μέχρι το τέλος της αντιπυρικής περιόδου, δηλαδή μέχρι 31-10-2019, ανάλογα με τις ανάγκες που θα προκύψουν.</w:t>
      </w:r>
    </w:p>
    <w:p w:rsidR="007D33E0" w:rsidRPr="007D33E0" w:rsidRDefault="007D33E0" w:rsidP="007D33E0">
      <w:pPr>
        <w:spacing w:line="276" w:lineRule="auto"/>
        <w:jc w:val="both"/>
        <w:rPr>
          <w:rFonts w:ascii="Tahoma" w:hAnsi="Tahoma" w:cs="Tahoma"/>
          <w:sz w:val="22"/>
          <w:szCs w:val="22"/>
        </w:rPr>
      </w:pPr>
    </w:p>
    <w:p w:rsidR="007D33E0" w:rsidRPr="007D33E0" w:rsidRDefault="007D33E0" w:rsidP="007D33E0">
      <w:pPr>
        <w:spacing w:line="276" w:lineRule="auto"/>
        <w:ind w:firstLine="360"/>
        <w:jc w:val="both"/>
        <w:rPr>
          <w:rFonts w:ascii="Tahoma" w:hAnsi="Tahoma" w:cs="Tahoma"/>
          <w:sz w:val="22"/>
          <w:szCs w:val="22"/>
        </w:rPr>
      </w:pPr>
      <w:r w:rsidRPr="007D33E0">
        <w:rPr>
          <w:rFonts w:ascii="Tahoma" w:hAnsi="Tahoma" w:cs="Tahoma"/>
          <w:sz w:val="22"/>
          <w:szCs w:val="22"/>
        </w:rPr>
        <w:t xml:space="preserve">Για τους ανωτέρω λόγους και προκειμένου ο Δήμος να μπορέσει να προβεί στον καθαρισμό των ιδιωτικών οικοπέδων, </w:t>
      </w:r>
    </w:p>
    <w:p w:rsidR="007D33E0" w:rsidRPr="007D33E0" w:rsidRDefault="007D33E0" w:rsidP="007D33E0">
      <w:pPr>
        <w:spacing w:line="276" w:lineRule="auto"/>
        <w:ind w:left="360"/>
        <w:jc w:val="center"/>
        <w:rPr>
          <w:rFonts w:ascii="Tahoma" w:hAnsi="Tahoma" w:cs="Tahoma"/>
          <w:b/>
          <w:sz w:val="22"/>
          <w:szCs w:val="22"/>
        </w:rPr>
      </w:pPr>
      <w:r w:rsidRPr="007D33E0">
        <w:rPr>
          <w:rFonts w:ascii="Tahoma" w:hAnsi="Tahoma" w:cs="Tahoma"/>
          <w:b/>
          <w:sz w:val="22"/>
          <w:szCs w:val="22"/>
        </w:rPr>
        <w:t>Εισηγούμαστε</w:t>
      </w:r>
    </w:p>
    <w:p w:rsidR="007D33E0" w:rsidRPr="007D33E0" w:rsidRDefault="007D33E0" w:rsidP="007D33E0">
      <w:pPr>
        <w:spacing w:line="276" w:lineRule="auto"/>
        <w:rPr>
          <w:rFonts w:ascii="Tahoma" w:hAnsi="Tahoma" w:cs="Tahoma"/>
          <w:sz w:val="22"/>
          <w:szCs w:val="22"/>
        </w:rPr>
      </w:pPr>
      <w:r w:rsidRPr="007D33E0">
        <w:rPr>
          <w:rFonts w:ascii="Tahoma" w:hAnsi="Tahoma" w:cs="Tahoma"/>
          <w:sz w:val="22"/>
          <w:szCs w:val="22"/>
        </w:rPr>
        <w:t>Τη λήψη απόφασης για:</w:t>
      </w:r>
    </w:p>
    <w:p w:rsidR="007D33E0" w:rsidRPr="007D33E0" w:rsidRDefault="007D33E0" w:rsidP="007D33E0">
      <w:pPr>
        <w:pStyle w:val="ab"/>
        <w:numPr>
          <w:ilvl w:val="0"/>
          <w:numId w:val="16"/>
        </w:numPr>
        <w:spacing w:line="276" w:lineRule="auto"/>
        <w:jc w:val="both"/>
        <w:rPr>
          <w:rFonts w:ascii="Tahoma" w:hAnsi="Tahoma" w:cs="Tahoma"/>
          <w:sz w:val="22"/>
          <w:szCs w:val="22"/>
        </w:rPr>
      </w:pPr>
      <w:r w:rsidRPr="007D33E0">
        <w:rPr>
          <w:rFonts w:ascii="Tahoma" w:hAnsi="Tahoma" w:cs="Tahoma"/>
          <w:sz w:val="22"/>
          <w:szCs w:val="22"/>
        </w:rPr>
        <w:t>Τεκμηρίωση αδυναμίας εκτέλεσης των συγκεκριμένων υπηρεσιών με ιδία μέσα του Δήμου και</w:t>
      </w:r>
    </w:p>
    <w:p w:rsidR="007D33E0" w:rsidRPr="00FA6D28" w:rsidRDefault="007D33E0" w:rsidP="00FA6D28">
      <w:pPr>
        <w:pStyle w:val="ab"/>
        <w:numPr>
          <w:ilvl w:val="0"/>
          <w:numId w:val="16"/>
        </w:numPr>
        <w:spacing w:line="276" w:lineRule="auto"/>
        <w:jc w:val="both"/>
        <w:rPr>
          <w:rFonts w:ascii="Tahoma" w:hAnsi="Tahoma" w:cs="Tahoma"/>
          <w:sz w:val="22"/>
          <w:szCs w:val="22"/>
        </w:rPr>
      </w:pPr>
      <w:r w:rsidRPr="00FA6D28">
        <w:rPr>
          <w:rFonts w:ascii="Tahoma" w:hAnsi="Tahoma" w:cs="Tahoma"/>
          <w:sz w:val="22"/>
          <w:szCs w:val="22"/>
        </w:rPr>
        <w:t xml:space="preserve">Έγκριση ανάθεσης της υπηρεσίας «Εργασίες καθαρισμού και αποψίλωσης οικοπέδων ιδιωτών» σε όλες τις Δ.Ε. του Δήμου Αρταίων, </w:t>
      </w:r>
      <w:r w:rsidRPr="00FA6D28">
        <w:rPr>
          <w:rFonts w:ascii="Tahoma" w:eastAsia="Calibri" w:hAnsi="Tahoma" w:cs="Tahoma"/>
          <w:sz w:val="22"/>
          <w:szCs w:val="22"/>
        </w:rPr>
        <w:t>ανάλογα με τις ανάγκες που θα προκύψουν,</w:t>
      </w:r>
      <w:r w:rsidRPr="00FA6D28">
        <w:rPr>
          <w:rFonts w:ascii="Tahoma" w:hAnsi="Tahoma" w:cs="Tahoma"/>
          <w:sz w:val="22"/>
          <w:szCs w:val="22"/>
        </w:rPr>
        <w:t xml:space="preserve"> με τη διαδικασία της απευθείας ανάθεσης που προβλέπεται στις διατάξεις του Ν. 4412/2016, σύμφωνα με την υπ’ αριθμ. 8/2019 μελέτη της Δ/νσης Καθαριότητας – Ανακύκλωσης και Πρασίνου, ποσού 15.000,00€ μέχρι τις 31-10-2019. </w:t>
      </w:r>
    </w:p>
    <w:p w:rsidR="00FA6D28" w:rsidRPr="00FA6D28" w:rsidRDefault="00FA6D28" w:rsidP="00FA6D28">
      <w:pPr>
        <w:pStyle w:val="ab"/>
        <w:spacing w:line="276" w:lineRule="auto"/>
        <w:jc w:val="both"/>
        <w:rPr>
          <w:rFonts w:ascii="Tahoma" w:hAnsi="Tahoma" w:cs="Tahoma"/>
          <w:sz w:val="22"/>
          <w:szCs w:val="22"/>
        </w:rPr>
      </w:pPr>
    </w:p>
    <w:p w:rsidR="009B1529" w:rsidRPr="009B1529" w:rsidRDefault="009B1529" w:rsidP="00774724">
      <w:pPr>
        <w:pStyle w:val="ad"/>
        <w:spacing w:line="276" w:lineRule="auto"/>
        <w:ind w:firstLine="142"/>
        <w:jc w:val="both"/>
        <w:rPr>
          <w:rFonts w:ascii="Tahoma" w:hAnsi="Tahoma" w:cs="Tahoma"/>
          <w:sz w:val="22"/>
          <w:szCs w:val="22"/>
        </w:rPr>
      </w:pPr>
      <w:r w:rsidRPr="009B1529">
        <w:rPr>
          <w:rFonts w:ascii="Tahoma" w:hAnsi="Tahoma" w:cs="Tahoma"/>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B1529" w:rsidRPr="009B1529" w:rsidRDefault="009B1529" w:rsidP="009B1529">
      <w:pPr>
        <w:spacing w:line="276" w:lineRule="auto"/>
        <w:jc w:val="both"/>
        <w:rPr>
          <w:rFonts w:ascii="Tahoma" w:hAnsi="Tahoma" w:cs="Tahoma"/>
          <w:sz w:val="22"/>
          <w:szCs w:val="22"/>
        </w:rPr>
      </w:pPr>
      <w:r w:rsidRPr="009B1529">
        <w:rPr>
          <w:rFonts w:ascii="Tahoma" w:hAnsi="Tahoma" w:cs="Tahoma"/>
          <w:sz w:val="22"/>
          <w:szCs w:val="22"/>
        </w:rPr>
        <w:t>                                               </w:t>
      </w:r>
    </w:p>
    <w:p w:rsidR="009B1529" w:rsidRPr="009B1529" w:rsidRDefault="009B1529" w:rsidP="009B1529">
      <w:pPr>
        <w:spacing w:line="276" w:lineRule="auto"/>
        <w:jc w:val="center"/>
        <w:rPr>
          <w:rFonts w:ascii="Tahoma" w:hAnsi="Tahoma" w:cs="Tahoma"/>
          <w:b/>
          <w:sz w:val="22"/>
          <w:szCs w:val="22"/>
        </w:rPr>
      </w:pPr>
      <w:r w:rsidRPr="009B1529">
        <w:rPr>
          <w:rFonts w:ascii="Tahoma" w:hAnsi="Tahoma" w:cs="Tahoma"/>
          <w:b/>
          <w:sz w:val="22"/>
          <w:szCs w:val="22"/>
        </w:rPr>
        <w:t>ΤΟ ΔΗΜΟΤΙΚΟ ΣΥΜΒΟΥΛΙΟ</w:t>
      </w:r>
    </w:p>
    <w:p w:rsidR="007D33E0" w:rsidRDefault="009B1529" w:rsidP="007D33E0">
      <w:pPr>
        <w:pStyle w:val="af4"/>
        <w:jc w:val="center"/>
        <w:rPr>
          <w:rFonts w:ascii="Tahoma" w:hAnsi="Tahoma" w:cs="Tahoma"/>
          <w:shd w:val="clear" w:color="auto" w:fill="FFFFFF"/>
        </w:rPr>
      </w:pPr>
      <w:r w:rsidRPr="007D33E0">
        <w:rPr>
          <w:rFonts w:ascii="Tahoma" w:hAnsi="Tahoma" w:cs="Tahoma"/>
          <w:shd w:val="clear" w:color="auto" w:fill="FFFFFF"/>
        </w:rPr>
        <w:t xml:space="preserve">Αφού έλαβε υπόψη τον Ν.3852/10, N.3463/06, και την </w:t>
      </w:r>
      <w:r w:rsidR="007D33E0" w:rsidRPr="007D33E0">
        <w:rPr>
          <w:rFonts w:ascii="Tahoma" w:hAnsi="Tahoma" w:cs="Tahoma"/>
          <w:shd w:val="clear" w:color="auto" w:fill="FFFFFF"/>
        </w:rPr>
        <w:t>εισήγηση</w:t>
      </w:r>
      <w:r w:rsidR="004C37FE" w:rsidRPr="007D33E0">
        <w:rPr>
          <w:rFonts w:ascii="Tahoma" w:hAnsi="Tahoma" w:cs="Tahoma"/>
          <w:shd w:val="clear" w:color="auto" w:fill="FFFFFF"/>
        </w:rPr>
        <w:t xml:space="preserve"> </w:t>
      </w:r>
    </w:p>
    <w:p w:rsidR="007D33E0" w:rsidRDefault="007D33E0" w:rsidP="007D33E0">
      <w:pPr>
        <w:pStyle w:val="af4"/>
        <w:jc w:val="center"/>
        <w:rPr>
          <w:rFonts w:ascii="Tahoma" w:hAnsi="Tahoma" w:cs="Tahoma"/>
          <w:shd w:val="clear" w:color="auto" w:fill="FFFFFF"/>
        </w:rPr>
      </w:pPr>
    </w:p>
    <w:p w:rsidR="009B1529" w:rsidRPr="007D33E0" w:rsidRDefault="009B1529" w:rsidP="007D33E0">
      <w:pPr>
        <w:pStyle w:val="af4"/>
        <w:jc w:val="center"/>
        <w:rPr>
          <w:rFonts w:ascii="Tahoma" w:hAnsi="Tahoma" w:cs="Tahoma"/>
          <w:b/>
          <w:shd w:val="clear" w:color="auto" w:fill="FFFFFF"/>
        </w:rPr>
      </w:pPr>
      <w:r w:rsidRPr="007D33E0">
        <w:rPr>
          <w:rFonts w:ascii="Tahoma" w:hAnsi="Tahoma" w:cs="Tahoma"/>
          <w:b/>
          <w:shd w:val="clear" w:color="auto" w:fill="FFFFFF"/>
        </w:rPr>
        <w:t>ΑΠΟΦΑΣΙΖΕI ΟΜΟΦΩΝΑ</w:t>
      </w:r>
    </w:p>
    <w:p w:rsidR="009B1529" w:rsidRPr="009B1529" w:rsidRDefault="009B1529" w:rsidP="009B1529">
      <w:pPr>
        <w:spacing w:line="276" w:lineRule="auto"/>
        <w:rPr>
          <w:rFonts w:ascii="Tahoma" w:hAnsi="Tahoma" w:cs="Tahoma"/>
          <w:sz w:val="22"/>
          <w:szCs w:val="22"/>
        </w:rPr>
      </w:pPr>
    </w:p>
    <w:p w:rsidR="00FA6D28" w:rsidRDefault="00FA6D28" w:rsidP="00FA6D28">
      <w:pPr>
        <w:spacing w:line="276" w:lineRule="auto"/>
        <w:jc w:val="both"/>
        <w:rPr>
          <w:rFonts w:ascii="Tahoma" w:hAnsi="Tahoma" w:cs="Tahoma"/>
          <w:sz w:val="22"/>
          <w:szCs w:val="22"/>
        </w:rPr>
      </w:pPr>
      <w:r>
        <w:rPr>
          <w:rFonts w:ascii="Tahoma" w:hAnsi="Tahoma" w:cs="Tahoma"/>
          <w:sz w:val="22"/>
          <w:szCs w:val="22"/>
        </w:rPr>
        <w:t xml:space="preserve">  </w:t>
      </w:r>
      <w:r w:rsidR="009B1529" w:rsidRPr="00774724">
        <w:rPr>
          <w:rFonts w:ascii="Tahoma" w:hAnsi="Tahoma" w:cs="Tahoma"/>
          <w:sz w:val="22"/>
          <w:szCs w:val="22"/>
        </w:rPr>
        <w:t xml:space="preserve">Α. </w:t>
      </w:r>
      <w:r>
        <w:rPr>
          <w:rFonts w:ascii="Tahoma" w:hAnsi="Tahoma" w:cs="Tahoma"/>
          <w:sz w:val="22"/>
          <w:szCs w:val="22"/>
        </w:rPr>
        <w:t xml:space="preserve">Την </w:t>
      </w:r>
      <w:r w:rsidRPr="00FA6D28">
        <w:rPr>
          <w:rFonts w:ascii="Tahoma" w:hAnsi="Tahoma" w:cs="Tahoma"/>
          <w:sz w:val="22"/>
          <w:szCs w:val="22"/>
        </w:rPr>
        <w:t>Αδυναμία εκτέλεσης της εργασίας Εργασίες καθαρισμού και αποψίλωσης οικοπέδων ιδιωτών</w:t>
      </w:r>
      <w:r>
        <w:rPr>
          <w:rFonts w:ascii="Tahoma" w:hAnsi="Tahoma" w:cs="Tahoma"/>
          <w:sz w:val="22"/>
          <w:szCs w:val="22"/>
        </w:rPr>
        <w:t xml:space="preserve"> διότι η </w:t>
      </w:r>
      <w:r w:rsidRPr="007D33E0">
        <w:rPr>
          <w:rFonts w:ascii="Tahoma" w:hAnsi="Tahoma" w:cs="Tahoma"/>
          <w:sz w:val="22"/>
          <w:szCs w:val="22"/>
        </w:rPr>
        <w:t xml:space="preserve">Διεύθυνση Καθαριότητας διαθέτει ένα </w:t>
      </w:r>
      <w:r w:rsidRPr="007D33E0">
        <w:rPr>
          <w:rFonts w:ascii="Tahoma" w:hAnsi="Tahoma" w:cs="Tahoma"/>
          <w:sz w:val="22"/>
          <w:szCs w:val="22"/>
          <w:lang w:val="en-US"/>
        </w:rPr>
        <w:t>jcb</w:t>
      </w:r>
      <w:r w:rsidRPr="007D33E0">
        <w:rPr>
          <w:rFonts w:ascii="Tahoma" w:hAnsi="Tahoma" w:cs="Tahoma"/>
          <w:sz w:val="22"/>
          <w:szCs w:val="22"/>
        </w:rPr>
        <w:t xml:space="preserve"> και δύο χειριστές. Το </w:t>
      </w:r>
      <w:r w:rsidRPr="007D33E0">
        <w:rPr>
          <w:rFonts w:ascii="Tahoma" w:hAnsi="Tahoma" w:cs="Tahoma"/>
          <w:sz w:val="22"/>
          <w:szCs w:val="22"/>
          <w:lang w:val="en-US"/>
        </w:rPr>
        <w:t>jcb</w:t>
      </w:r>
      <w:r w:rsidRPr="007D33E0">
        <w:rPr>
          <w:rFonts w:ascii="Tahoma" w:hAnsi="Tahoma" w:cs="Tahoma"/>
          <w:sz w:val="22"/>
          <w:szCs w:val="22"/>
        </w:rPr>
        <w:t xml:space="preserve"> είναι απαραίτητο καθημερινά στο χώρο του αμαξοστασίου όπου μεταφορτώνονται τα ανακυκλώσιμα υλικά για τη μεταφορά τους στο ΚΔΑΥ Αιτωλοακαρνανίας. Δεδομένου ότι ο ένας χειριστής απασχολείται καθημερινά με την αποκομιδή των ημιβυθιζόμενων κάδων και τη λειτουργία του σαρώθρου και ο άλλος χειριστής είναι απαραίτητος για τη μεταφόρτωση των ανακυκλώσιμων και των κοινών απορριμμάτων, η Διεύθυνση στερείται χειριστή για τον καθαρισμό των οικοπέδων. Συνεπώς η Διεύθυνση Καθαριότητας αφενός δεν διαθέτει τον κατάλληλο εξοπλισμό (μηχανήματα αποκλάδωσης, καταστροφείς, καλαθοφόρα οχήματα για κλαδεύσεις δέντρων, φορτωτές, τσάπες, </w:t>
      </w:r>
      <w:r w:rsidRPr="007D33E0">
        <w:rPr>
          <w:rFonts w:ascii="Tahoma" w:hAnsi="Tahoma" w:cs="Tahoma"/>
          <w:sz w:val="22"/>
          <w:szCs w:val="22"/>
          <w:lang w:val="en-US"/>
        </w:rPr>
        <w:t>jcb</w:t>
      </w:r>
      <w:r w:rsidRPr="007D33E0">
        <w:rPr>
          <w:rFonts w:ascii="Tahoma" w:hAnsi="Tahoma" w:cs="Tahoma"/>
          <w:sz w:val="22"/>
          <w:szCs w:val="22"/>
        </w:rPr>
        <w:t xml:space="preserve"> κ.λ.π) για τον καθαρισμό των χώρων αυτών και αφετέρου το προσωπικό της δεν επαρκεί αριθμητικά για να εκτελέσει τις εργασίες καθαρισμού και αποψίλωσης. </w:t>
      </w:r>
    </w:p>
    <w:p w:rsidR="00FA6D28" w:rsidRPr="007D33E0" w:rsidRDefault="00FA6D28" w:rsidP="00FA6D28">
      <w:pPr>
        <w:spacing w:line="276" w:lineRule="auto"/>
        <w:jc w:val="both"/>
        <w:rPr>
          <w:rFonts w:ascii="Tahoma" w:hAnsi="Tahoma" w:cs="Tahoma"/>
          <w:sz w:val="22"/>
          <w:szCs w:val="22"/>
        </w:rPr>
      </w:pPr>
    </w:p>
    <w:p w:rsidR="00FA6D28" w:rsidRDefault="00FA6D28" w:rsidP="00FA6D28">
      <w:pPr>
        <w:spacing w:line="276" w:lineRule="auto"/>
        <w:rPr>
          <w:rFonts w:ascii="Tahoma" w:eastAsia="Calibri" w:hAnsi="Tahoma" w:cs="Tahoma"/>
          <w:sz w:val="22"/>
          <w:szCs w:val="22"/>
        </w:rPr>
      </w:pPr>
      <w:r w:rsidRPr="007D33E0">
        <w:rPr>
          <w:rFonts w:ascii="Tahoma" w:hAnsi="Tahoma" w:cs="Tahoma"/>
          <w:sz w:val="22"/>
          <w:szCs w:val="22"/>
        </w:rPr>
        <w:t xml:space="preserve">Οι εργασίες καθαρισμού και αποψίλωσης οικοπέδων ιδιωτών θα ξεκινήσουν μετά την υπογραφή της σύμβασης και θα ολοκληρωθούν </w:t>
      </w:r>
      <w:r w:rsidRPr="007D33E0">
        <w:rPr>
          <w:rFonts w:ascii="Tahoma" w:eastAsia="Calibri" w:hAnsi="Tahoma" w:cs="Tahoma"/>
          <w:sz w:val="22"/>
          <w:szCs w:val="22"/>
        </w:rPr>
        <w:t>μέχρι το τέλος της αντιπυρικής περιόδου, δηλαδή μέχρι 31-10-2019, ανάλογα με τις ανάγκες που θα προκύψουν</w:t>
      </w:r>
    </w:p>
    <w:p w:rsidR="00FA6D28" w:rsidRDefault="00FA6D28" w:rsidP="00FA6D28">
      <w:pPr>
        <w:spacing w:line="276" w:lineRule="auto"/>
        <w:rPr>
          <w:rFonts w:ascii="Tahoma" w:eastAsia="Calibri" w:hAnsi="Tahoma" w:cs="Tahoma"/>
          <w:sz w:val="22"/>
          <w:szCs w:val="22"/>
        </w:rPr>
      </w:pPr>
    </w:p>
    <w:p w:rsidR="00FA6D28" w:rsidRDefault="00FA6D28" w:rsidP="00FA6D28">
      <w:pPr>
        <w:spacing w:line="276" w:lineRule="auto"/>
        <w:rPr>
          <w:rFonts w:ascii="Tahoma" w:eastAsia="Calibri" w:hAnsi="Tahoma" w:cs="Tahoma"/>
          <w:sz w:val="22"/>
          <w:szCs w:val="22"/>
        </w:rPr>
      </w:pPr>
    </w:p>
    <w:p w:rsidR="00FA6D28" w:rsidRDefault="00FA6D28" w:rsidP="00FA6D28">
      <w:pPr>
        <w:spacing w:line="276" w:lineRule="auto"/>
        <w:rPr>
          <w:rFonts w:ascii="Tahoma" w:eastAsia="Calibri" w:hAnsi="Tahoma" w:cs="Tahoma"/>
          <w:sz w:val="22"/>
          <w:szCs w:val="22"/>
        </w:rPr>
      </w:pPr>
    </w:p>
    <w:p w:rsidR="00FA6D28" w:rsidRDefault="00FA6D28" w:rsidP="00FA6D28">
      <w:pPr>
        <w:spacing w:line="276" w:lineRule="auto"/>
        <w:rPr>
          <w:rFonts w:ascii="Tahoma" w:eastAsia="Calibri" w:hAnsi="Tahoma" w:cs="Tahoma"/>
          <w:sz w:val="22"/>
          <w:szCs w:val="22"/>
        </w:rPr>
      </w:pPr>
    </w:p>
    <w:p w:rsidR="00FA6D28" w:rsidRPr="007D33E0" w:rsidRDefault="00FA6D28" w:rsidP="00FA6D28">
      <w:pPr>
        <w:spacing w:line="276" w:lineRule="auto"/>
        <w:jc w:val="both"/>
        <w:rPr>
          <w:rFonts w:ascii="Tahoma" w:hAnsi="Tahoma" w:cs="Tahoma"/>
          <w:sz w:val="22"/>
          <w:szCs w:val="22"/>
        </w:rPr>
      </w:pPr>
      <w:r>
        <w:rPr>
          <w:rFonts w:ascii="Tahoma" w:eastAsia="Calibri" w:hAnsi="Tahoma" w:cs="Tahoma"/>
          <w:sz w:val="22"/>
          <w:szCs w:val="22"/>
        </w:rPr>
        <w:t xml:space="preserve">Β.- Την  </w:t>
      </w:r>
      <w:r w:rsidRPr="007D33E0">
        <w:rPr>
          <w:rFonts w:ascii="Tahoma" w:hAnsi="Tahoma" w:cs="Tahoma"/>
          <w:sz w:val="22"/>
          <w:szCs w:val="22"/>
        </w:rPr>
        <w:t xml:space="preserve">ανάθεση της υπηρεσίας «Εργασίες καθαρισμού και αποψίλωσης οικοπέδων ιδιωτών» σε όλες τις Δ.Ε. του Δήμου Αρταίων, </w:t>
      </w:r>
      <w:r w:rsidRPr="007D33E0">
        <w:rPr>
          <w:rFonts w:ascii="Tahoma" w:eastAsia="Calibri" w:hAnsi="Tahoma" w:cs="Tahoma"/>
          <w:sz w:val="22"/>
          <w:szCs w:val="22"/>
        </w:rPr>
        <w:t>ανάλογα με τις ανάγκες που θα προκύψουν,</w:t>
      </w:r>
      <w:r w:rsidRPr="007D33E0">
        <w:rPr>
          <w:rFonts w:ascii="Tahoma" w:hAnsi="Tahoma" w:cs="Tahoma"/>
          <w:sz w:val="22"/>
          <w:szCs w:val="22"/>
        </w:rPr>
        <w:t xml:space="preserve"> με τη διαδικασία της απευθείας ανάθεσης που προβλέπεται στις διατάξεις του Ν. 4412/2016, σύμφωνα με την υπ’ αριθμ. 8/2019 μελέτη της Δ/νσης Καθαριότητας – Ανακύκλωσης και Πρασίνου, ποσού 15.000,00€ μέχρι τις 31-10-2019. </w:t>
      </w:r>
    </w:p>
    <w:p w:rsidR="00FA6D28" w:rsidRDefault="00FA6D28" w:rsidP="00FA6D28"/>
    <w:p w:rsidR="00AC3AB7" w:rsidRPr="00CA3D66" w:rsidRDefault="00AC3AB7" w:rsidP="00687E73">
      <w:pPr>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F93D22">
        <w:rPr>
          <w:rFonts w:ascii="Tahoma" w:hAnsi="Tahoma" w:cs="Tahoma"/>
          <w:b/>
          <w:szCs w:val="22"/>
        </w:rPr>
        <w:t>33</w:t>
      </w:r>
      <w:r w:rsidR="00FA6D28">
        <w:rPr>
          <w:rFonts w:ascii="Tahoma" w:hAnsi="Tahoma" w:cs="Tahoma"/>
          <w:b/>
          <w:szCs w:val="22"/>
        </w:rPr>
        <w:t>3</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F6B" w:rsidRDefault="00247F6B">
      <w:r>
        <w:separator/>
      </w:r>
    </w:p>
  </w:endnote>
  <w:endnote w:type="continuationSeparator" w:id="0">
    <w:p w:rsidR="00247F6B" w:rsidRDefault="00247F6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050C17"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050C17">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47F6B">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F6B" w:rsidRDefault="00247F6B">
      <w:r>
        <w:separator/>
      </w:r>
    </w:p>
  </w:footnote>
  <w:footnote w:type="continuationSeparator" w:id="0">
    <w:p w:rsidR="00247F6B" w:rsidRDefault="00247F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name w:val="WW8Num3"/>
    <w:lvl w:ilvl="0" w:tplc="C9C2B426">
      <w:start w:val="1"/>
      <w:numFmt w:val="bullet"/>
      <w:lvlText w:val=""/>
      <w:lvlJc w:val="left"/>
      <w:pPr>
        <w:ind w:left="1800" w:hanging="360"/>
      </w:pPr>
      <w:rPr>
        <w:rFonts w:ascii="Wingdings" w:hAnsi="Wingdings" w:hint="default"/>
      </w:rPr>
    </w:lvl>
    <w:lvl w:ilvl="1" w:tplc="A92203DC" w:tentative="1">
      <w:start w:val="1"/>
      <w:numFmt w:val="bullet"/>
      <w:lvlText w:val="o"/>
      <w:lvlJc w:val="left"/>
      <w:pPr>
        <w:ind w:left="2520" w:hanging="360"/>
      </w:pPr>
      <w:rPr>
        <w:rFonts w:ascii="Courier New" w:hAnsi="Courier New" w:cs="Courier New" w:hint="default"/>
      </w:rPr>
    </w:lvl>
    <w:lvl w:ilvl="2" w:tplc="7EB4551E" w:tentative="1">
      <w:start w:val="1"/>
      <w:numFmt w:val="bullet"/>
      <w:lvlText w:val=""/>
      <w:lvlJc w:val="left"/>
      <w:pPr>
        <w:ind w:left="3240" w:hanging="360"/>
      </w:pPr>
      <w:rPr>
        <w:rFonts w:ascii="Wingdings" w:hAnsi="Wingdings" w:hint="default"/>
      </w:rPr>
    </w:lvl>
    <w:lvl w:ilvl="3" w:tplc="B79EC908" w:tentative="1">
      <w:start w:val="1"/>
      <w:numFmt w:val="bullet"/>
      <w:lvlText w:val=""/>
      <w:lvlJc w:val="left"/>
      <w:pPr>
        <w:ind w:left="3960" w:hanging="360"/>
      </w:pPr>
      <w:rPr>
        <w:rFonts w:ascii="Symbol" w:hAnsi="Symbol" w:hint="default"/>
      </w:rPr>
    </w:lvl>
    <w:lvl w:ilvl="4" w:tplc="EB500E96" w:tentative="1">
      <w:start w:val="1"/>
      <w:numFmt w:val="bullet"/>
      <w:lvlText w:val="o"/>
      <w:lvlJc w:val="left"/>
      <w:pPr>
        <w:ind w:left="4680" w:hanging="360"/>
      </w:pPr>
      <w:rPr>
        <w:rFonts w:ascii="Courier New" w:hAnsi="Courier New" w:cs="Courier New" w:hint="default"/>
      </w:rPr>
    </w:lvl>
    <w:lvl w:ilvl="5" w:tplc="FC4A4882" w:tentative="1">
      <w:start w:val="1"/>
      <w:numFmt w:val="bullet"/>
      <w:lvlText w:val=""/>
      <w:lvlJc w:val="left"/>
      <w:pPr>
        <w:ind w:left="5400" w:hanging="360"/>
      </w:pPr>
      <w:rPr>
        <w:rFonts w:ascii="Wingdings" w:hAnsi="Wingdings" w:hint="default"/>
      </w:rPr>
    </w:lvl>
    <w:lvl w:ilvl="6" w:tplc="2CD08610" w:tentative="1">
      <w:start w:val="1"/>
      <w:numFmt w:val="bullet"/>
      <w:lvlText w:val=""/>
      <w:lvlJc w:val="left"/>
      <w:pPr>
        <w:ind w:left="6120" w:hanging="360"/>
      </w:pPr>
      <w:rPr>
        <w:rFonts w:ascii="Symbol" w:hAnsi="Symbol" w:hint="default"/>
      </w:rPr>
    </w:lvl>
    <w:lvl w:ilvl="7" w:tplc="A75AD1F2" w:tentative="1">
      <w:start w:val="1"/>
      <w:numFmt w:val="bullet"/>
      <w:lvlText w:val="o"/>
      <w:lvlJc w:val="left"/>
      <w:pPr>
        <w:ind w:left="6840" w:hanging="360"/>
      </w:pPr>
      <w:rPr>
        <w:rFonts w:ascii="Courier New" w:hAnsi="Courier New" w:cs="Courier New" w:hint="default"/>
      </w:rPr>
    </w:lvl>
    <w:lvl w:ilvl="8" w:tplc="CE44C654"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7">
    <w:nsid w:val="14EB3821"/>
    <w:multiLevelType w:val="hybridMultilevel"/>
    <w:tmpl w:val="7270AB36"/>
    <w:lvl w:ilvl="0" w:tplc="9A02CDB4">
      <w:start w:val="1"/>
      <w:numFmt w:val="decimal"/>
      <w:lvlText w:val="%1."/>
      <w:lvlJc w:val="left"/>
      <w:pPr>
        <w:ind w:left="360" w:hanging="360"/>
      </w:pPr>
      <w:rPr>
        <w:rFonts w:hint="default"/>
      </w:rPr>
    </w:lvl>
    <w:lvl w:ilvl="1" w:tplc="2EDAB754" w:tentative="1">
      <w:start w:val="1"/>
      <w:numFmt w:val="lowerLetter"/>
      <w:lvlText w:val="%2."/>
      <w:lvlJc w:val="left"/>
      <w:pPr>
        <w:ind w:left="1080" w:hanging="360"/>
      </w:pPr>
    </w:lvl>
    <w:lvl w:ilvl="2" w:tplc="C2581B3C" w:tentative="1">
      <w:start w:val="1"/>
      <w:numFmt w:val="lowerRoman"/>
      <w:lvlText w:val="%3."/>
      <w:lvlJc w:val="right"/>
      <w:pPr>
        <w:ind w:left="1800" w:hanging="180"/>
      </w:pPr>
    </w:lvl>
    <w:lvl w:ilvl="3" w:tplc="3C2A7C50" w:tentative="1">
      <w:start w:val="1"/>
      <w:numFmt w:val="decimal"/>
      <w:lvlText w:val="%4."/>
      <w:lvlJc w:val="left"/>
      <w:pPr>
        <w:ind w:left="2520" w:hanging="360"/>
      </w:pPr>
    </w:lvl>
    <w:lvl w:ilvl="4" w:tplc="8320DA18" w:tentative="1">
      <w:start w:val="1"/>
      <w:numFmt w:val="lowerLetter"/>
      <w:lvlText w:val="%5."/>
      <w:lvlJc w:val="left"/>
      <w:pPr>
        <w:ind w:left="3240" w:hanging="360"/>
      </w:pPr>
    </w:lvl>
    <w:lvl w:ilvl="5" w:tplc="672A1ED2" w:tentative="1">
      <w:start w:val="1"/>
      <w:numFmt w:val="lowerRoman"/>
      <w:lvlText w:val="%6."/>
      <w:lvlJc w:val="right"/>
      <w:pPr>
        <w:ind w:left="3960" w:hanging="180"/>
      </w:pPr>
    </w:lvl>
    <w:lvl w:ilvl="6" w:tplc="AC7A634E" w:tentative="1">
      <w:start w:val="1"/>
      <w:numFmt w:val="decimal"/>
      <w:lvlText w:val="%7."/>
      <w:lvlJc w:val="left"/>
      <w:pPr>
        <w:ind w:left="4680" w:hanging="360"/>
      </w:pPr>
    </w:lvl>
    <w:lvl w:ilvl="7" w:tplc="3480689A" w:tentative="1">
      <w:start w:val="1"/>
      <w:numFmt w:val="lowerLetter"/>
      <w:lvlText w:val="%8."/>
      <w:lvlJc w:val="left"/>
      <w:pPr>
        <w:ind w:left="5400" w:hanging="360"/>
      </w:pPr>
    </w:lvl>
    <w:lvl w:ilvl="8" w:tplc="73F2794E" w:tentative="1">
      <w:start w:val="1"/>
      <w:numFmt w:val="lowerRoman"/>
      <w:lvlText w:val="%9."/>
      <w:lvlJc w:val="right"/>
      <w:pPr>
        <w:ind w:left="6120" w:hanging="180"/>
      </w:pPr>
    </w:lvl>
  </w:abstractNum>
  <w:abstractNum w:abstractNumId="8">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2">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6">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8355BE1"/>
    <w:multiLevelType w:val="hybridMultilevel"/>
    <w:tmpl w:val="C338C82A"/>
    <w:lvl w:ilvl="0" w:tplc="9516114C">
      <w:numFmt w:val="bullet"/>
      <w:lvlText w:val="-"/>
      <w:lvlJc w:val="left"/>
      <w:pPr>
        <w:ind w:left="720" w:hanging="360"/>
      </w:pPr>
      <w:rPr>
        <w:rFonts w:ascii="Times New Roman" w:eastAsiaTheme="minorHAnsi" w:hAnsi="Times New Roman" w:cs="Times New Roman" w:hint="default"/>
      </w:rPr>
    </w:lvl>
    <w:lvl w:ilvl="1" w:tplc="12DCEB88" w:tentative="1">
      <w:start w:val="1"/>
      <w:numFmt w:val="bullet"/>
      <w:lvlText w:val="o"/>
      <w:lvlJc w:val="left"/>
      <w:pPr>
        <w:ind w:left="1440" w:hanging="360"/>
      </w:pPr>
      <w:rPr>
        <w:rFonts w:ascii="Courier New" w:hAnsi="Courier New" w:cs="Courier New" w:hint="default"/>
      </w:rPr>
    </w:lvl>
    <w:lvl w:ilvl="2" w:tplc="5A725404" w:tentative="1">
      <w:start w:val="1"/>
      <w:numFmt w:val="bullet"/>
      <w:lvlText w:val=""/>
      <w:lvlJc w:val="left"/>
      <w:pPr>
        <w:ind w:left="2160" w:hanging="360"/>
      </w:pPr>
      <w:rPr>
        <w:rFonts w:ascii="Wingdings" w:hAnsi="Wingdings" w:hint="default"/>
      </w:rPr>
    </w:lvl>
    <w:lvl w:ilvl="3" w:tplc="8256BA28" w:tentative="1">
      <w:start w:val="1"/>
      <w:numFmt w:val="bullet"/>
      <w:lvlText w:val=""/>
      <w:lvlJc w:val="left"/>
      <w:pPr>
        <w:ind w:left="2880" w:hanging="360"/>
      </w:pPr>
      <w:rPr>
        <w:rFonts w:ascii="Symbol" w:hAnsi="Symbol" w:hint="default"/>
      </w:rPr>
    </w:lvl>
    <w:lvl w:ilvl="4" w:tplc="465ED83E" w:tentative="1">
      <w:start w:val="1"/>
      <w:numFmt w:val="bullet"/>
      <w:lvlText w:val="o"/>
      <w:lvlJc w:val="left"/>
      <w:pPr>
        <w:ind w:left="3600" w:hanging="360"/>
      </w:pPr>
      <w:rPr>
        <w:rFonts w:ascii="Courier New" w:hAnsi="Courier New" w:cs="Courier New" w:hint="default"/>
      </w:rPr>
    </w:lvl>
    <w:lvl w:ilvl="5" w:tplc="5B90161C" w:tentative="1">
      <w:start w:val="1"/>
      <w:numFmt w:val="bullet"/>
      <w:lvlText w:val=""/>
      <w:lvlJc w:val="left"/>
      <w:pPr>
        <w:ind w:left="4320" w:hanging="360"/>
      </w:pPr>
      <w:rPr>
        <w:rFonts w:ascii="Wingdings" w:hAnsi="Wingdings" w:hint="default"/>
      </w:rPr>
    </w:lvl>
    <w:lvl w:ilvl="6" w:tplc="828808B6" w:tentative="1">
      <w:start w:val="1"/>
      <w:numFmt w:val="bullet"/>
      <w:lvlText w:val=""/>
      <w:lvlJc w:val="left"/>
      <w:pPr>
        <w:ind w:left="5040" w:hanging="360"/>
      </w:pPr>
      <w:rPr>
        <w:rFonts w:ascii="Symbol" w:hAnsi="Symbol" w:hint="default"/>
      </w:rPr>
    </w:lvl>
    <w:lvl w:ilvl="7" w:tplc="69A8F046" w:tentative="1">
      <w:start w:val="1"/>
      <w:numFmt w:val="bullet"/>
      <w:lvlText w:val="o"/>
      <w:lvlJc w:val="left"/>
      <w:pPr>
        <w:ind w:left="5760" w:hanging="360"/>
      </w:pPr>
      <w:rPr>
        <w:rFonts w:ascii="Courier New" w:hAnsi="Courier New" w:cs="Courier New" w:hint="default"/>
      </w:rPr>
    </w:lvl>
    <w:lvl w:ilvl="8" w:tplc="4B46534E" w:tentative="1">
      <w:start w:val="1"/>
      <w:numFmt w:val="bullet"/>
      <w:lvlText w:val=""/>
      <w:lvlJc w:val="left"/>
      <w:pPr>
        <w:ind w:left="6480" w:hanging="360"/>
      </w:pPr>
      <w:rPr>
        <w:rFonts w:ascii="Wingdings" w:hAnsi="Wingdings" w:hint="default"/>
      </w:rPr>
    </w:lvl>
  </w:abstractNum>
  <w:abstractNum w:abstractNumId="20">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2">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3">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4">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25">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7">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1">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2">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3">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3"/>
  </w:num>
  <w:num w:numId="3">
    <w:abstractNumId w:val="0"/>
  </w:num>
  <w:num w:numId="4">
    <w:abstractNumId w:val="22"/>
  </w:num>
  <w:num w:numId="5">
    <w:abstractNumId w:val="5"/>
  </w:num>
  <w:num w:numId="6">
    <w:abstractNumId w:val="34"/>
  </w:num>
  <w:num w:numId="7">
    <w:abstractNumId w:val="18"/>
  </w:num>
  <w:num w:numId="8">
    <w:abstractNumId w:val="31"/>
  </w:num>
  <w:num w:numId="9">
    <w:abstractNumId w:val="33"/>
  </w:num>
  <w:num w:numId="10">
    <w:abstractNumId w:val="16"/>
  </w:num>
  <w:num w:numId="11">
    <w:abstractNumId w:val="4"/>
  </w:num>
  <w:num w:numId="12">
    <w:abstractNumId w:val="9"/>
  </w:num>
  <w:num w:numId="13">
    <w:abstractNumId w:val="26"/>
  </w:num>
  <w:num w:numId="14">
    <w:abstractNumId w:val="21"/>
  </w:num>
  <w:num w:numId="15">
    <w:abstractNumId w:val="19"/>
  </w:num>
  <w:num w:numId="16">
    <w:abstractNumId w:val="27"/>
  </w:num>
  <w:num w:numId="17">
    <w:abstractNumId w:val="10"/>
  </w:num>
  <w:num w:numId="18">
    <w:abstractNumId w:val="32"/>
  </w:num>
  <w:num w:numId="19">
    <w:abstractNumId w:val="20"/>
  </w:num>
  <w:num w:numId="20">
    <w:abstractNumId w:val="6"/>
  </w:num>
  <w:num w:numId="21">
    <w:abstractNumId w:val="8"/>
  </w:num>
  <w:num w:numId="22">
    <w:abstractNumId w:val="15"/>
  </w:num>
  <w:num w:numId="23">
    <w:abstractNumId w:val="25"/>
  </w:num>
  <w:num w:numId="24">
    <w:abstractNumId w:val="28"/>
  </w:num>
  <w:num w:numId="25">
    <w:abstractNumId w:val="11"/>
  </w:num>
  <w:num w:numId="26">
    <w:abstractNumId w:val="24"/>
  </w:num>
  <w:num w:numId="27">
    <w:abstractNumId w:val="13"/>
  </w:num>
  <w:num w:numId="28">
    <w:abstractNumId w:val="12"/>
  </w:num>
  <w:num w:numId="29">
    <w:abstractNumId w:val="29"/>
  </w:num>
  <w:num w:numId="30">
    <w:abstractNumId w:val="30"/>
  </w:num>
  <w:num w:numId="31">
    <w:abstractNumId w:val="7"/>
  </w:num>
  <w:num w:numId="32">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377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17"/>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08E"/>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47F6B"/>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513"/>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23212D-D562-4F7E-BF3A-9B8A2CF3F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1576</Words>
  <Characters>8513</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2019-07-22T06:17:00Z</cp:lastPrinted>
  <dcterms:created xsi:type="dcterms:W3CDTF">2019-07-17T17:01:00Z</dcterms:created>
  <dcterms:modified xsi:type="dcterms:W3CDTF">2019-07-22T06:18:00Z</dcterms:modified>
</cp:coreProperties>
</file>