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677"/>
      </w:tblGrid>
      <w:tr w:rsidR="004116B6" w:rsidTr="00C45818">
        <w:trPr>
          <w:trHeight w:val="57"/>
        </w:trPr>
        <w:tc>
          <w:tcPr>
            <w:tcW w:w="4962" w:type="dxa"/>
            <w:shd w:val="clear" w:color="auto" w:fill="D9D9D9" w:themeFill="background1" w:themeFillShade="D9"/>
          </w:tcPr>
          <w:p w:rsidR="004116B6" w:rsidRDefault="004116B6" w:rsidP="00C45818">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97A8F">
              <w:rPr>
                <w:rFonts w:ascii="Tahoma" w:hAnsi="Tahoma" w:cs="Tahoma"/>
                <w:b/>
                <w:bCs/>
                <w:sz w:val="22"/>
                <w:szCs w:val="22"/>
              </w:rPr>
              <w:t>30</w:t>
            </w:r>
            <w:r w:rsidR="00C45818">
              <w:rPr>
                <w:rFonts w:ascii="Tahoma" w:hAnsi="Tahoma" w:cs="Tahoma"/>
                <w:b/>
                <w:bCs/>
                <w:sz w:val="22"/>
                <w:szCs w:val="22"/>
              </w:rPr>
              <w:t>4</w:t>
            </w:r>
            <w:r w:rsidRPr="007F6ED1">
              <w:rPr>
                <w:rFonts w:ascii="Tahoma" w:hAnsi="Tahoma" w:cs="Tahoma"/>
                <w:b/>
                <w:bCs/>
                <w:sz w:val="22"/>
                <w:szCs w:val="22"/>
              </w:rPr>
              <w:t>/201</w:t>
            </w:r>
            <w:r w:rsidR="00B04B6F">
              <w:rPr>
                <w:rFonts w:ascii="Tahoma" w:hAnsi="Tahoma" w:cs="Tahoma"/>
                <w:b/>
                <w:bCs/>
                <w:sz w:val="22"/>
                <w:szCs w:val="22"/>
              </w:rPr>
              <w:t>9</w:t>
            </w:r>
          </w:p>
        </w:tc>
        <w:tc>
          <w:tcPr>
            <w:tcW w:w="4677"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45818">
        <w:trPr>
          <w:trHeight w:val="1172"/>
        </w:trPr>
        <w:tc>
          <w:tcPr>
            <w:tcW w:w="4962" w:type="dxa"/>
          </w:tcPr>
          <w:p w:rsidR="003C7C89" w:rsidRPr="0015141F" w:rsidRDefault="003C7C89" w:rsidP="003B1271">
            <w:pPr>
              <w:rPr>
                <w:rStyle w:val="af1"/>
                <w:rFonts w:ascii="Tahoma" w:hAnsi="Tahoma" w:cs="Tahoma"/>
                <w:b/>
                <w:i w:val="0"/>
                <w:sz w:val="22"/>
                <w:szCs w:val="22"/>
              </w:rPr>
            </w:pPr>
          </w:p>
          <w:p w:rsidR="007D663A" w:rsidRPr="00F71B50" w:rsidRDefault="0057073F" w:rsidP="00F71B50">
            <w:pPr>
              <w:pStyle w:val="af4"/>
              <w:rPr>
                <w:rStyle w:val="af1"/>
              </w:rPr>
            </w:pPr>
            <w:r>
              <w:rPr>
                <w:rFonts w:ascii="Tahoma" w:hAnsi="Tahoma" w:cs="Tahoma"/>
              </w:rPr>
              <w:tab/>
            </w:r>
            <w:r w:rsidR="003C7C89" w:rsidRPr="0015141F">
              <w:rPr>
                <w:rFonts w:ascii="Tahoma" w:hAnsi="Tahoma" w:cs="Tahoma"/>
              </w:rPr>
              <w:tab/>
            </w:r>
            <w:r w:rsidR="00F71B50" w:rsidRPr="00F71B50">
              <w:rPr>
                <w:rStyle w:val="af1"/>
              </w:rPr>
              <w:t>ΑΔΑ: 64ΚΤΩΨΑ-ΠΦΙ</w:t>
            </w:r>
            <w:r w:rsidR="000E1ADA" w:rsidRPr="00F71B50">
              <w:rPr>
                <w:rStyle w:val="af1"/>
              </w:rPr>
              <w:tab/>
            </w:r>
          </w:p>
          <w:p w:rsidR="004116B6" w:rsidRPr="003E4797" w:rsidRDefault="007D663A" w:rsidP="00D70475">
            <w:pPr>
              <w:rPr>
                <w:rStyle w:val="af1"/>
              </w:rPr>
            </w:pPr>
            <w:r>
              <w:tab/>
            </w:r>
          </w:p>
        </w:tc>
        <w:tc>
          <w:tcPr>
            <w:tcW w:w="4677" w:type="dxa"/>
            <w:shd w:val="clear" w:color="auto" w:fill="D9D9D9" w:themeFill="background1" w:themeFillShade="D9"/>
          </w:tcPr>
          <w:p w:rsidR="00CA1C96" w:rsidRPr="00C15A86" w:rsidRDefault="00910F14" w:rsidP="00397A8F">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C45818" w:rsidRPr="00C45818">
              <w:rPr>
                <w:rStyle w:val="a7"/>
                <w:rFonts w:ascii="Tahoma" w:hAnsi="Tahoma" w:cs="Tahoma"/>
                <w:sz w:val="20"/>
                <w:szCs w:val="20"/>
              </w:rPr>
              <w:t>Έγκριση παράτασης χρόνου παράδοσης μεταχ</w:t>
            </w:r>
            <w:r w:rsidR="00C45818">
              <w:rPr>
                <w:rStyle w:val="a7"/>
                <w:rFonts w:ascii="Tahoma" w:hAnsi="Tahoma" w:cs="Tahoma"/>
                <w:sz w:val="20"/>
                <w:szCs w:val="20"/>
              </w:rPr>
              <w:t>ειρισμένου φορτηγού γερανοφόρου</w:t>
            </w:r>
            <w:r w:rsidR="00397A8F" w:rsidRPr="00397A8F">
              <w:rPr>
                <w:rStyle w:val="a7"/>
                <w:rFonts w:ascii="Tahoma" w:hAnsi="Tahoma" w:cs="Tahoma"/>
                <w:sz w:val="20"/>
                <w:szCs w:val="20"/>
              </w:rPr>
              <w:t>»</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B36BA0" w:rsidRDefault="00B36BA0"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Λώλος Ανδρέας Πρόεδρος </w:t>
            </w:r>
            <w:r w:rsidR="00A960D4" w:rsidRPr="00910F14">
              <w:rPr>
                <w:rFonts w:ascii="Tahoma" w:hAnsi="Tahoma" w:cs="Tahoma"/>
                <w:sz w:val="22"/>
                <w:szCs w:val="22"/>
              </w:rPr>
              <w:t xml:space="preserve">        Μέλος</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Τράμπας Κωνσταντίνος</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Χαρακλιάς Κωνσταντίνος</w:t>
            </w:r>
            <w:r w:rsidR="00BE1F20" w:rsidRPr="00910F14">
              <w:rPr>
                <w:rFonts w:ascii="Verdana" w:hAnsi="Verdana" w:cs="Liberation Sans"/>
                <w:sz w:val="22"/>
                <w:szCs w:val="22"/>
              </w:rPr>
              <w:t xml:space="preserve">        </w:t>
            </w:r>
            <w:r w:rsidR="00BE1F20" w:rsidRPr="00910F14">
              <w:rPr>
                <w:rFonts w:ascii="Tahoma" w:hAnsi="Tahoma" w:cs="Tahoma"/>
                <w:sz w:val="22"/>
                <w:szCs w:val="22"/>
              </w:rPr>
              <w:t>«</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Κοτσαρίνης Μιχαήλ</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Σιαφάκας Χριστόφορος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w:t>
            </w:r>
            <w:r w:rsidR="00BE1F20" w:rsidRPr="00910F14">
              <w:rPr>
                <w:rFonts w:ascii="Tahoma" w:hAnsi="Tahoma" w:cs="Tahoma"/>
                <w:sz w:val="22"/>
                <w:szCs w:val="22"/>
              </w:rPr>
              <w:t xml:space="preserve">                      </w:t>
            </w:r>
            <w:r w:rsidR="009D1BBA" w:rsidRPr="00910F14">
              <w:rPr>
                <w:rFonts w:ascii="Tahoma" w:hAnsi="Tahoma" w:cs="Tahoma"/>
                <w:sz w:val="22"/>
                <w:szCs w:val="22"/>
              </w:rPr>
              <w:t xml:space="preserve"> </w:t>
            </w:r>
            <w:r w:rsidR="00BE1F20" w:rsidRPr="00910F14">
              <w:rPr>
                <w:rFonts w:ascii="Tahoma" w:hAnsi="Tahoma" w:cs="Tahoma"/>
                <w:sz w:val="22"/>
                <w:szCs w:val="22"/>
              </w:rPr>
              <w:t>«</w:t>
            </w:r>
          </w:p>
          <w:p w:rsidR="00DF6682" w:rsidRPr="009D1BBA" w:rsidRDefault="00DF6682" w:rsidP="00910F14">
            <w:pPr>
              <w:ind w:left="426"/>
              <w:jc w:val="both"/>
              <w:rPr>
                <w:rFonts w:ascii="Tahoma" w:hAnsi="Tahoma" w:cs="Tahoma"/>
                <w:sz w:val="22"/>
                <w:szCs w:val="22"/>
              </w:rPr>
            </w:pPr>
          </w:p>
        </w:tc>
        <w:tc>
          <w:tcPr>
            <w:tcW w:w="4698" w:type="dxa"/>
            <w:hideMark/>
          </w:tcPr>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Γραμματικού-Παπατσίμπα  Θεανώ    </w:t>
            </w:r>
            <w:r w:rsidR="00BE1F20" w:rsidRPr="00910F14">
              <w:rPr>
                <w:rFonts w:ascii="Tahoma" w:hAnsi="Tahoma" w:cs="Tahoma"/>
                <w:sz w:val="22"/>
                <w:szCs w:val="22"/>
              </w:rPr>
              <w:t xml:space="preserve"> </w:t>
            </w:r>
            <w:r w:rsidRPr="00910F14">
              <w:rPr>
                <w:rFonts w:ascii="Tahoma" w:hAnsi="Tahoma" w:cs="Tahoma"/>
                <w:sz w:val="22"/>
                <w:szCs w:val="22"/>
              </w:rPr>
              <w:t>«</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Μιλτιάδους Γεώργιος                      «</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sidR="00BE1F20" w:rsidRPr="00910F14">
              <w:rPr>
                <w:rFonts w:ascii="Tahoma" w:hAnsi="Tahoma" w:cs="Tahoma"/>
                <w:sz w:val="22"/>
                <w:szCs w:val="22"/>
              </w:rPr>
              <w:t xml:space="preserve"> </w:t>
            </w:r>
            <w:r w:rsidRPr="00910F14">
              <w:rPr>
                <w:rFonts w:ascii="Tahoma" w:hAnsi="Tahoma" w:cs="Tahoma"/>
                <w:sz w:val="22"/>
                <w:szCs w:val="22"/>
              </w:rPr>
              <w:t xml:space="preserve"> </w:t>
            </w:r>
            <w:r w:rsidR="00D70475" w:rsidRPr="00910F14">
              <w:rPr>
                <w:rFonts w:ascii="Tahoma" w:hAnsi="Tahoma" w:cs="Tahoma"/>
                <w:sz w:val="22"/>
                <w:szCs w:val="22"/>
              </w:rPr>
              <w:t xml:space="preserve"> </w:t>
            </w:r>
            <w:r w:rsidRPr="00910F14">
              <w:rPr>
                <w:rFonts w:ascii="Tahoma" w:hAnsi="Tahoma" w:cs="Tahoma"/>
                <w:sz w:val="22"/>
                <w:szCs w:val="22"/>
              </w:rPr>
              <w:t>«</w:t>
            </w:r>
          </w:p>
          <w:p w:rsidR="00D70475"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sidR="00D70475" w:rsidRPr="00910F14">
              <w:rPr>
                <w:rFonts w:ascii="Tahoma" w:hAnsi="Tahoma" w:cs="Tahoma"/>
                <w:sz w:val="22"/>
                <w:szCs w:val="22"/>
              </w:rPr>
              <w:t xml:space="preserve">       </w:t>
            </w:r>
            <w:r w:rsidRPr="00910F14">
              <w:rPr>
                <w:rFonts w:ascii="Tahoma" w:hAnsi="Tahoma" w:cs="Tahoma"/>
                <w:sz w:val="22"/>
                <w:szCs w:val="22"/>
              </w:rPr>
              <w:t>«</w:t>
            </w:r>
            <w:r w:rsidR="00BE1F20" w:rsidRPr="00910F14">
              <w:rPr>
                <w:rFonts w:ascii="Tahoma" w:hAnsi="Tahoma" w:cs="Tahoma"/>
                <w:sz w:val="22"/>
                <w:szCs w:val="22"/>
              </w:rPr>
              <w:t xml:space="preserve"> </w:t>
            </w:r>
          </w:p>
          <w:p w:rsidR="00D70475"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                           </w:t>
            </w:r>
          </w:p>
          <w:p w:rsidR="00D70475" w:rsidRPr="00910F14" w:rsidRDefault="00D70475" w:rsidP="00910F14">
            <w:pPr>
              <w:pStyle w:val="ab"/>
              <w:numPr>
                <w:ilvl w:val="0"/>
                <w:numId w:val="7"/>
              </w:numPr>
              <w:tabs>
                <w:tab w:val="left" w:pos="3463"/>
              </w:tabs>
              <w:ind w:left="426"/>
              <w:jc w:val="both"/>
              <w:rPr>
                <w:rFonts w:ascii="Tahoma" w:hAnsi="Tahoma" w:cs="Tahoma"/>
                <w:sz w:val="22"/>
                <w:szCs w:val="22"/>
              </w:rPr>
            </w:pPr>
            <w:r w:rsidRPr="00910F14">
              <w:rPr>
                <w:rFonts w:ascii="Tahoma" w:hAnsi="Tahoma" w:cs="Tahoma"/>
                <w:sz w:val="22"/>
                <w:szCs w:val="22"/>
              </w:rPr>
              <w:t>Βλάρας Γρηγόριος                          «</w:t>
            </w:r>
          </w:p>
          <w:p w:rsidR="00D70475" w:rsidRPr="00910F14" w:rsidRDefault="00D70475" w:rsidP="00910F14">
            <w:pPr>
              <w:pStyle w:val="ab"/>
              <w:numPr>
                <w:ilvl w:val="0"/>
                <w:numId w:val="7"/>
              </w:numPr>
              <w:ind w:left="426"/>
              <w:rPr>
                <w:sz w:val="22"/>
                <w:szCs w:val="22"/>
              </w:rPr>
            </w:pPr>
            <w:r w:rsidRPr="00910F14">
              <w:rPr>
                <w:rFonts w:ascii="Tahoma" w:hAnsi="Tahoma" w:cs="Tahoma"/>
                <w:sz w:val="22"/>
                <w:szCs w:val="22"/>
              </w:rPr>
              <w:t xml:space="preserve">Παπάζογλου Χαράλαμπος                  « </w:t>
            </w:r>
          </w:p>
          <w:p w:rsidR="005E1637"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Καραγεώργος Γεώργιος                   </w:t>
            </w:r>
            <w:r w:rsidR="00A960D4" w:rsidRPr="00910F14">
              <w:rPr>
                <w:rFonts w:ascii="Tahoma" w:hAnsi="Tahoma" w:cs="Tahoma"/>
                <w:sz w:val="22"/>
                <w:szCs w:val="22"/>
              </w:rPr>
              <w:t>«</w:t>
            </w:r>
          </w:p>
          <w:p w:rsidR="004E1354" w:rsidRPr="00910F14" w:rsidRDefault="004E1354" w:rsidP="00386A1B">
            <w:pPr>
              <w:pStyle w:val="ab"/>
              <w:ind w:left="426"/>
              <w:jc w:val="both"/>
              <w:rPr>
                <w:rFonts w:ascii="Tahoma" w:hAnsi="Tahoma" w:cs="Tahoma"/>
                <w:sz w:val="22"/>
                <w:szCs w:val="22"/>
              </w:rPr>
            </w:pPr>
          </w:p>
          <w:p w:rsidR="00DF6682" w:rsidRPr="009D1BBA" w:rsidRDefault="00DF6682" w:rsidP="00910F14">
            <w:pPr>
              <w:ind w:left="426"/>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Νταλάκας Δημήτριος                 </w:t>
            </w:r>
            <w:r w:rsidR="00C73A85" w:rsidRPr="00910F14">
              <w:rPr>
                <w:rFonts w:ascii="Tahoma" w:hAnsi="Tahoma" w:cs="Tahoma"/>
                <w:sz w:val="22"/>
                <w:szCs w:val="22"/>
              </w:rPr>
              <w:t>Μέλος</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Παπαμιχαήλ Κων/νος                  </w:t>
            </w:r>
            <w:r w:rsidR="00910F14">
              <w:rPr>
                <w:rFonts w:ascii="Tahoma" w:hAnsi="Tahoma" w:cs="Tahoma"/>
                <w:szCs w:val="22"/>
                <w:lang w:val="en-US"/>
              </w:rPr>
              <w:t xml:space="preserve"> </w:t>
            </w:r>
            <w:r w:rsidRPr="009D1BBA">
              <w:rPr>
                <w:rFonts w:ascii="Tahoma" w:hAnsi="Tahoma" w:cs="Tahoma"/>
                <w:szCs w:val="22"/>
              </w:rPr>
              <w:t xml:space="preserve">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Ντέμσια Αικατερίνη                      </w:t>
            </w:r>
            <w:r w:rsidR="00910F14">
              <w:rPr>
                <w:rFonts w:ascii="Tahoma" w:hAnsi="Tahoma" w:cs="Tahoma"/>
                <w:szCs w:val="22"/>
                <w:lang w:val="en-US"/>
              </w:rPr>
              <w:t xml:space="preserve"> </w:t>
            </w:r>
            <w:r w:rsidR="00C73A85" w:rsidRPr="009D1BBA">
              <w:rPr>
                <w:rFonts w:ascii="Tahoma" w:hAnsi="Tahoma" w:cs="Tahoma"/>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Ζυγουβέλης Παναγιώτης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Παπαλέξης Ιωάννης                      </w:t>
            </w:r>
            <w:r w:rsidR="00910F14">
              <w:rPr>
                <w:rFonts w:ascii="Tahoma" w:hAnsi="Tahoma" w:cs="Tahoma"/>
                <w:sz w:val="22"/>
                <w:szCs w:val="22"/>
                <w:lang w:val="en-US"/>
              </w:rPr>
              <w:t xml:space="preserve"> </w:t>
            </w:r>
            <w:r w:rsidR="00A960D4" w:rsidRPr="00910F14">
              <w:rPr>
                <w:rFonts w:ascii="Tahoma" w:hAnsi="Tahoma" w:cs="Tahoma"/>
                <w:sz w:val="22"/>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Βασιλάκη-Μητρογιώργου Βικτωρία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C73A85" w:rsidRPr="009D1BBA" w:rsidRDefault="00C73A85" w:rsidP="00910F14">
            <w:pPr>
              <w:ind w:left="567" w:firstLine="1635"/>
              <w:rPr>
                <w:rFonts w:ascii="Tahoma" w:hAnsi="Tahoma" w:cs="Tahoma"/>
                <w:sz w:val="22"/>
                <w:szCs w:val="22"/>
              </w:rPr>
            </w:pPr>
          </w:p>
        </w:tc>
        <w:tc>
          <w:tcPr>
            <w:tcW w:w="4530" w:type="dxa"/>
          </w:tcPr>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Κατσαντούλα Αναστασία      </w:t>
            </w:r>
            <w:r w:rsidR="009D1BBA" w:rsidRPr="00910F14">
              <w:rPr>
                <w:rFonts w:ascii="Tahoma" w:hAnsi="Tahoma" w:cs="Tahoma"/>
                <w:sz w:val="22"/>
                <w:szCs w:val="22"/>
              </w:rPr>
              <w:t xml:space="preserve"> </w:t>
            </w:r>
            <w:r w:rsidR="00A960D4" w:rsidRPr="00910F14">
              <w:rPr>
                <w:rFonts w:ascii="Tahoma" w:hAnsi="Tahoma" w:cs="Tahoma"/>
                <w:sz w:val="22"/>
                <w:szCs w:val="22"/>
              </w:rPr>
              <w:t>Μέλος</w:t>
            </w:r>
          </w:p>
          <w:p w:rsidR="00A960D4"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Κοσμάς Ηλίας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D70475"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Κιτσαντά Ευαγγελίτσα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Παπακίτσος Στέφανος              «                                    </w:t>
            </w:r>
          </w:p>
          <w:p w:rsidR="00A960D4" w:rsidRPr="00910F14" w:rsidRDefault="00D70475" w:rsidP="00910F14">
            <w:pPr>
              <w:pStyle w:val="ab"/>
              <w:numPr>
                <w:ilvl w:val="0"/>
                <w:numId w:val="8"/>
              </w:numPr>
              <w:tabs>
                <w:tab w:val="left" w:pos="3463"/>
              </w:tabs>
              <w:ind w:left="567"/>
              <w:jc w:val="both"/>
              <w:rPr>
                <w:rFonts w:ascii="Tahoma" w:hAnsi="Tahoma" w:cs="Tahoma"/>
                <w:sz w:val="22"/>
                <w:szCs w:val="22"/>
              </w:rPr>
            </w:pPr>
            <w:r w:rsidRPr="00910F14">
              <w:rPr>
                <w:rFonts w:ascii="Tahoma" w:hAnsi="Tahoma" w:cs="Tahoma"/>
                <w:sz w:val="22"/>
                <w:szCs w:val="22"/>
              </w:rPr>
              <w:t>Μπαλάγκας Γεώργιος</w:t>
            </w:r>
            <w:r w:rsidR="00A960D4" w:rsidRPr="00910F14">
              <w:rPr>
                <w:rFonts w:ascii="Tahoma" w:hAnsi="Tahoma" w:cs="Tahoma"/>
                <w:sz w:val="22"/>
                <w:szCs w:val="22"/>
              </w:rPr>
              <w:tab/>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Πετανίτης Δημήτριος            </w:t>
            </w:r>
            <w:r w:rsidR="009D1BBA" w:rsidRPr="00910F14">
              <w:rPr>
                <w:rFonts w:ascii="Tahoma" w:hAnsi="Tahoma" w:cs="Tahoma"/>
                <w:sz w:val="22"/>
                <w:szCs w:val="22"/>
              </w:rPr>
              <w:t xml:space="preserve">   </w:t>
            </w:r>
            <w:r w:rsidRPr="00910F14">
              <w:rPr>
                <w:rFonts w:ascii="Tahoma" w:hAnsi="Tahoma" w:cs="Tahoma"/>
                <w:sz w:val="22"/>
                <w:szCs w:val="22"/>
              </w:rPr>
              <w:t xml:space="preserve"> «                                         </w:t>
            </w:r>
          </w:p>
          <w:p w:rsidR="00C73A85" w:rsidRPr="009D1BBA" w:rsidRDefault="00C73A85" w:rsidP="00910F14">
            <w:pPr>
              <w:pStyle w:val="ab"/>
              <w:ind w:left="567"/>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25101A" w:rsidRDefault="0025101A"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25101A" w:rsidRDefault="0025101A" w:rsidP="00D70475">
      <w:pPr>
        <w:spacing w:line="276" w:lineRule="auto"/>
        <w:jc w:val="both"/>
        <w:rPr>
          <w:rFonts w:ascii="Tahoma" w:hAnsi="Tahoma" w:cs="Tahoma"/>
          <w:color w:val="000000"/>
          <w:sz w:val="22"/>
          <w:szCs w:val="22"/>
          <w:shd w:val="clear" w:color="auto" w:fill="FFFFFF"/>
        </w:rPr>
      </w:pP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p w:rsidR="0025101A" w:rsidRDefault="0025101A"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050C3B" w:rsidRPr="00413BF1" w:rsidRDefault="00966261" w:rsidP="00413BF1">
      <w:pPr>
        <w:spacing w:line="276" w:lineRule="auto"/>
        <w:jc w:val="both"/>
        <w:rPr>
          <w:rFonts w:ascii="Tahoma" w:hAnsi="Tahoma" w:cs="Tahoma"/>
          <w:color w:val="000000"/>
        </w:rPr>
      </w:pPr>
      <w:r>
        <w:rPr>
          <w:rFonts w:ascii="Tahoma" w:hAnsi="Tahoma" w:cs="Tahoma"/>
          <w:sz w:val="22"/>
          <w:szCs w:val="22"/>
          <w:shd w:val="clear" w:color="auto" w:fill="FFFFFF"/>
        </w:rPr>
        <w:lastRenderedPageBreak/>
        <w:t xml:space="preserve">      </w:t>
      </w:r>
      <w:r w:rsidR="0093781C" w:rsidRPr="00AA55F9">
        <w:rPr>
          <w:rFonts w:ascii="Tahoma" w:hAnsi="Tahoma" w:cs="Tahoma"/>
          <w:sz w:val="22"/>
          <w:szCs w:val="22"/>
          <w:shd w:val="clear" w:color="auto" w:fill="FFFFFF"/>
        </w:rPr>
        <w:t xml:space="preserve">Ο Πρόεδρος κήρυξε την έναρξη της συνεδρίασης και εισηγούμενος το </w:t>
      </w:r>
      <w:r w:rsidR="003264C0">
        <w:rPr>
          <w:rFonts w:ascii="Tahoma" w:hAnsi="Tahoma" w:cs="Tahoma"/>
          <w:sz w:val="22"/>
          <w:szCs w:val="22"/>
          <w:shd w:val="clear" w:color="auto" w:fill="FFFFFF"/>
        </w:rPr>
        <w:t>2</w:t>
      </w:r>
      <w:r w:rsidR="00C45818">
        <w:rPr>
          <w:rFonts w:ascii="Tahoma" w:hAnsi="Tahoma" w:cs="Tahoma"/>
          <w:sz w:val="22"/>
          <w:szCs w:val="22"/>
          <w:shd w:val="clear" w:color="auto" w:fill="FFFFFF"/>
        </w:rPr>
        <w:t>4</w:t>
      </w:r>
      <w:r w:rsidR="009D1BBA" w:rsidRPr="00AA55F9">
        <w:rPr>
          <w:rFonts w:ascii="Tahoma" w:hAnsi="Tahoma" w:cs="Tahoma"/>
          <w:sz w:val="22"/>
          <w:szCs w:val="22"/>
          <w:shd w:val="clear" w:color="auto" w:fill="FFFFFF"/>
          <w:vertAlign w:val="superscript"/>
        </w:rPr>
        <w:t>ο</w:t>
      </w:r>
      <w:r w:rsidR="009D1BBA" w:rsidRPr="00AA55F9">
        <w:rPr>
          <w:rFonts w:ascii="Tahoma" w:hAnsi="Tahoma" w:cs="Tahoma"/>
          <w:sz w:val="22"/>
          <w:szCs w:val="22"/>
          <w:shd w:val="clear" w:color="auto" w:fill="FFFFFF"/>
        </w:rPr>
        <w:t xml:space="preserve"> </w:t>
      </w:r>
      <w:r w:rsidR="006A07D0" w:rsidRPr="00AA55F9">
        <w:rPr>
          <w:rFonts w:ascii="Tahoma" w:hAnsi="Tahoma" w:cs="Tahoma"/>
          <w:sz w:val="22"/>
          <w:szCs w:val="22"/>
          <w:shd w:val="clear" w:color="auto" w:fill="FFFFFF"/>
        </w:rPr>
        <w:t xml:space="preserve"> </w:t>
      </w:r>
      <w:r w:rsidR="0093781C" w:rsidRPr="00AA55F9">
        <w:rPr>
          <w:rFonts w:ascii="Tahoma" w:hAnsi="Tahoma" w:cs="Tahoma"/>
          <w:sz w:val="22"/>
          <w:szCs w:val="22"/>
          <w:shd w:val="clear" w:color="auto" w:fill="FFFFFF"/>
        </w:rPr>
        <w:t xml:space="preserve">θέμα της ημερήσιας διάταξης </w:t>
      </w:r>
      <w:r w:rsidR="00C15A86" w:rsidRPr="001D57FE">
        <w:rPr>
          <w:rStyle w:val="a7"/>
          <w:rFonts w:ascii="Tahoma" w:hAnsi="Tahoma" w:cs="Tahoma"/>
          <w:sz w:val="22"/>
          <w:szCs w:val="22"/>
        </w:rPr>
        <w:t>«</w:t>
      </w:r>
      <w:r w:rsidR="00C45818" w:rsidRPr="00C45818">
        <w:rPr>
          <w:rStyle w:val="a7"/>
          <w:rFonts w:ascii="Tahoma" w:hAnsi="Tahoma" w:cs="Tahoma"/>
          <w:sz w:val="22"/>
          <w:szCs w:val="22"/>
        </w:rPr>
        <w:t>Έγκριση παράτασης χρόνου παράδοσης μεταχ</w:t>
      </w:r>
      <w:r w:rsidR="00C45818">
        <w:rPr>
          <w:rStyle w:val="a7"/>
          <w:rFonts w:ascii="Tahoma" w:hAnsi="Tahoma" w:cs="Tahoma"/>
          <w:sz w:val="22"/>
          <w:szCs w:val="22"/>
        </w:rPr>
        <w:t>ειρισμένου φορτηγού γερανοφόρου</w:t>
      </w:r>
      <w:r w:rsidR="00397A8F" w:rsidRPr="00397A8F">
        <w:rPr>
          <w:rStyle w:val="a7"/>
          <w:rFonts w:ascii="Tahoma" w:hAnsi="Tahoma" w:cs="Tahoma"/>
          <w:sz w:val="22"/>
          <w:szCs w:val="22"/>
        </w:rPr>
        <w:t>»</w:t>
      </w:r>
      <w:r w:rsidR="00F9317D" w:rsidRPr="00AA55F9">
        <w:rPr>
          <w:rFonts w:ascii="Tahoma" w:hAnsi="Tahoma" w:cs="Tahoma"/>
          <w:sz w:val="22"/>
          <w:szCs w:val="22"/>
        </w:rPr>
        <w:t xml:space="preserve"> </w:t>
      </w:r>
      <w:bookmarkStart w:id="5" w:name="OLE_LINK10"/>
      <w:bookmarkStart w:id="6" w:name="OLE_LINK11"/>
      <w:bookmarkStart w:id="7" w:name="OLE_LINK12"/>
      <w:bookmarkStart w:id="8" w:name="OLE_LINK6"/>
      <w:r w:rsidR="00F9317D" w:rsidRPr="00AA55F9">
        <w:rPr>
          <w:rFonts w:ascii="Tahoma" w:hAnsi="Tahoma" w:cs="Tahoma"/>
          <w:sz w:val="22"/>
          <w:szCs w:val="22"/>
        </w:rPr>
        <w:t xml:space="preserve">έδωσε το λόγο στον αρμόδιο αντιδήμαρχο κ. </w:t>
      </w:r>
      <w:r w:rsidR="00BB330D">
        <w:rPr>
          <w:rFonts w:ascii="Tahoma" w:hAnsi="Tahoma" w:cs="Tahoma"/>
          <w:sz w:val="22"/>
          <w:szCs w:val="22"/>
        </w:rPr>
        <w:t>Ζέρβα</w:t>
      </w:r>
      <w:r w:rsidR="00AA55F9">
        <w:rPr>
          <w:rFonts w:ascii="Tahoma" w:hAnsi="Tahoma" w:cs="Tahoma"/>
          <w:sz w:val="22"/>
          <w:szCs w:val="22"/>
        </w:rPr>
        <w:t xml:space="preserve"> </w:t>
      </w:r>
      <w:r w:rsidR="00F9317D" w:rsidRPr="00AA55F9">
        <w:rPr>
          <w:rFonts w:ascii="Tahoma" w:hAnsi="Tahoma" w:cs="Tahoma"/>
          <w:sz w:val="22"/>
          <w:szCs w:val="22"/>
        </w:rPr>
        <w:t xml:space="preserve"> ο οποίος παίρνοντας το λόγο </w:t>
      </w:r>
      <w:r w:rsidR="004A6800">
        <w:rPr>
          <w:rFonts w:ascii="Tahoma" w:hAnsi="Tahoma" w:cs="Tahoma"/>
          <w:sz w:val="22"/>
          <w:szCs w:val="22"/>
        </w:rPr>
        <w:t xml:space="preserve">δικαιολόγησε το κατεπείγον διότι πρέπει </w:t>
      </w:r>
      <w:r w:rsidR="00050C3B">
        <w:rPr>
          <w:rFonts w:ascii="Arial" w:hAnsi="Arial" w:cs="Arial"/>
          <w:bCs/>
          <w:sz w:val="22"/>
          <w:szCs w:val="22"/>
        </w:rPr>
        <w:t>να ληφθεί απόφαση προκειμένου να προχωρήσει η διαδικασία παράδοσης του οχήματος</w:t>
      </w:r>
      <w:r w:rsidR="004A6800">
        <w:rPr>
          <w:rFonts w:ascii="Tahoma" w:hAnsi="Tahoma" w:cs="Tahoma"/>
          <w:sz w:val="22"/>
          <w:szCs w:val="22"/>
        </w:rPr>
        <w:t xml:space="preserve"> </w:t>
      </w:r>
      <w:r w:rsidR="00050C3B">
        <w:rPr>
          <w:rFonts w:ascii="Tahoma" w:hAnsi="Tahoma" w:cs="Tahoma"/>
          <w:sz w:val="22"/>
          <w:szCs w:val="22"/>
        </w:rPr>
        <w:t xml:space="preserve">το οποίο έχουν ανάγκη οι υπηρεσίες του Δήμου </w:t>
      </w:r>
      <w:r w:rsidR="004A6800">
        <w:rPr>
          <w:rFonts w:ascii="Tahoma" w:hAnsi="Tahoma" w:cs="Tahoma"/>
          <w:sz w:val="22"/>
          <w:szCs w:val="22"/>
        </w:rPr>
        <w:t>και στη συνέχεια,</w:t>
      </w:r>
      <w:r w:rsidR="004A6800" w:rsidRPr="00AA55F9">
        <w:rPr>
          <w:rFonts w:ascii="Tahoma" w:hAnsi="Tahoma" w:cs="Tahoma"/>
          <w:sz w:val="22"/>
          <w:szCs w:val="22"/>
        </w:rPr>
        <w:t xml:space="preserve"> </w:t>
      </w:r>
      <w:bookmarkEnd w:id="5"/>
      <w:bookmarkEnd w:id="6"/>
      <w:bookmarkEnd w:id="7"/>
      <w:bookmarkEnd w:id="8"/>
      <w:r w:rsidR="004A6800" w:rsidRPr="004A6800">
        <w:rPr>
          <w:rStyle w:val="Chara"/>
          <w:rFonts w:ascii="Tahoma" w:hAnsi="Tahoma" w:cs="Tahoma"/>
        </w:rPr>
        <w:t xml:space="preserve">έθεσε υπόψη του Συμβουλίου την από </w:t>
      </w:r>
      <w:r w:rsidR="00050C3B">
        <w:rPr>
          <w:rStyle w:val="Chara"/>
          <w:rFonts w:ascii="Tahoma" w:hAnsi="Tahoma" w:cs="Tahoma"/>
        </w:rPr>
        <w:t xml:space="preserve">11-6-2019 </w:t>
      </w:r>
      <w:r w:rsidR="004A6800" w:rsidRPr="004A6800">
        <w:rPr>
          <w:rStyle w:val="Chara"/>
          <w:rFonts w:ascii="Tahoma" w:hAnsi="Tahoma" w:cs="Tahoma"/>
        </w:rPr>
        <w:t xml:space="preserve"> </w:t>
      </w:r>
      <w:r w:rsidR="00050C3B">
        <w:rPr>
          <w:rStyle w:val="Chara"/>
          <w:rFonts w:ascii="Tahoma" w:hAnsi="Tahoma" w:cs="Tahoma"/>
        </w:rPr>
        <w:t>γνωμοδότηση</w:t>
      </w:r>
      <w:r w:rsidR="004A6800">
        <w:rPr>
          <w:rStyle w:val="Chara"/>
          <w:rFonts w:ascii="Tahoma" w:hAnsi="Tahoma" w:cs="Tahoma"/>
        </w:rPr>
        <w:t xml:space="preserve"> της ΤΥΔ </w:t>
      </w:r>
      <w:r w:rsidR="00413BF1">
        <w:rPr>
          <w:rStyle w:val="Chara"/>
          <w:rFonts w:ascii="Tahoma" w:hAnsi="Tahoma" w:cs="Tahoma"/>
        </w:rPr>
        <w:t>με την οποία:</w:t>
      </w:r>
    </w:p>
    <w:p w:rsidR="00050C3B" w:rsidRPr="00050C3B" w:rsidRDefault="00413BF1" w:rsidP="00050C3B">
      <w:pPr>
        <w:spacing w:line="276" w:lineRule="auto"/>
        <w:jc w:val="both"/>
        <w:rPr>
          <w:rFonts w:ascii="Tahoma" w:hAnsi="Tahoma" w:cs="Tahoma"/>
          <w:b/>
          <w:bCs/>
          <w:sz w:val="22"/>
          <w:szCs w:val="22"/>
        </w:rPr>
      </w:pPr>
      <w:r w:rsidRPr="00413BF1">
        <w:rPr>
          <w:rFonts w:ascii="Tahoma" w:hAnsi="Tahoma" w:cs="Tahoma"/>
          <w:bCs/>
          <w:sz w:val="22"/>
          <w:szCs w:val="22"/>
        </w:rPr>
        <w:t>Έχοντας</w:t>
      </w:r>
      <w:r>
        <w:rPr>
          <w:rFonts w:ascii="Tahoma" w:hAnsi="Tahoma" w:cs="Tahoma"/>
          <w:bCs/>
          <w:sz w:val="22"/>
          <w:szCs w:val="22"/>
        </w:rPr>
        <w:t xml:space="preserve"> </w:t>
      </w:r>
      <w:r w:rsidRPr="00413BF1">
        <w:rPr>
          <w:rFonts w:ascii="Tahoma" w:hAnsi="Tahoma" w:cs="Tahoma"/>
          <w:b/>
          <w:bCs/>
          <w:sz w:val="22"/>
          <w:szCs w:val="22"/>
        </w:rPr>
        <w:t xml:space="preserve"> </w:t>
      </w:r>
      <w:r w:rsidR="00050C3B" w:rsidRPr="00050C3B">
        <w:rPr>
          <w:rFonts w:ascii="Tahoma" w:hAnsi="Tahoma" w:cs="Tahoma"/>
          <w:sz w:val="22"/>
          <w:szCs w:val="22"/>
        </w:rPr>
        <w:t xml:space="preserve"> υπ’ όψη: </w:t>
      </w:r>
    </w:p>
    <w:p w:rsidR="00050C3B" w:rsidRPr="00050C3B" w:rsidRDefault="00050C3B" w:rsidP="00050C3B">
      <w:pPr>
        <w:widowControl w:val="0"/>
        <w:numPr>
          <w:ilvl w:val="0"/>
          <w:numId w:val="17"/>
        </w:numPr>
        <w:spacing w:line="276" w:lineRule="auto"/>
        <w:ind w:right="26"/>
        <w:jc w:val="both"/>
        <w:rPr>
          <w:rFonts w:ascii="Tahoma" w:hAnsi="Tahoma" w:cs="Tahoma"/>
          <w:sz w:val="22"/>
          <w:szCs w:val="22"/>
        </w:rPr>
      </w:pPr>
      <w:r w:rsidRPr="00050C3B">
        <w:rPr>
          <w:rFonts w:ascii="Tahoma" w:hAnsi="Tahoma" w:cs="Tahoma"/>
          <w:sz w:val="22"/>
          <w:szCs w:val="22"/>
        </w:rPr>
        <w:t xml:space="preserve">το άρθρο  221, παρ.3 &amp;11( β)  του Ν.4412/2016 περί αρμοδιοτήτων της Επιτροπής </w:t>
      </w:r>
    </w:p>
    <w:p w:rsidR="00050C3B" w:rsidRPr="00050C3B" w:rsidRDefault="00050C3B" w:rsidP="00050C3B">
      <w:pPr>
        <w:widowControl w:val="0"/>
        <w:numPr>
          <w:ilvl w:val="0"/>
          <w:numId w:val="17"/>
        </w:numPr>
        <w:spacing w:line="276" w:lineRule="auto"/>
        <w:ind w:right="26"/>
        <w:jc w:val="both"/>
        <w:rPr>
          <w:rFonts w:ascii="Tahoma" w:hAnsi="Tahoma" w:cs="Tahoma"/>
          <w:sz w:val="22"/>
          <w:szCs w:val="22"/>
        </w:rPr>
      </w:pPr>
      <w:r w:rsidRPr="00050C3B">
        <w:rPr>
          <w:rFonts w:ascii="Tahoma" w:hAnsi="Tahoma" w:cs="Tahoma"/>
          <w:sz w:val="22"/>
          <w:szCs w:val="22"/>
        </w:rPr>
        <w:t>το άρθρο 206 του Ν.4412/2016</w:t>
      </w:r>
    </w:p>
    <w:p w:rsidR="00050C3B" w:rsidRPr="00050C3B" w:rsidRDefault="00050C3B" w:rsidP="00050C3B">
      <w:pPr>
        <w:widowControl w:val="0"/>
        <w:numPr>
          <w:ilvl w:val="0"/>
          <w:numId w:val="17"/>
        </w:numPr>
        <w:spacing w:line="276" w:lineRule="auto"/>
        <w:ind w:right="26"/>
        <w:jc w:val="both"/>
        <w:rPr>
          <w:rFonts w:ascii="Tahoma" w:hAnsi="Tahoma" w:cs="Tahoma"/>
          <w:sz w:val="22"/>
          <w:szCs w:val="22"/>
        </w:rPr>
      </w:pPr>
      <w:r w:rsidRPr="00050C3B">
        <w:rPr>
          <w:rFonts w:ascii="Tahoma" w:hAnsi="Tahoma" w:cs="Tahoma"/>
          <w:sz w:val="22"/>
          <w:szCs w:val="22"/>
        </w:rPr>
        <w:t>την αρ.6777/26-03-2019 σύμβαση μεταξύ της αναδόχου Αγνής Ρεντινιώτη και του Δημάρχου Αρταίων για την ανωτέρω προμήθεια με συμβατικό χρόνο παράδοσης την 26-05-2019</w:t>
      </w:r>
    </w:p>
    <w:p w:rsidR="00050C3B" w:rsidRPr="00050C3B" w:rsidRDefault="00050C3B" w:rsidP="00050C3B">
      <w:pPr>
        <w:widowControl w:val="0"/>
        <w:numPr>
          <w:ilvl w:val="0"/>
          <w:numId w:val="17"/>
        </w:numPr>
        <w:spacing w:line="276" w:lineRule="auto"/>
        <w:ind w:right="26"/>
        <w:jc w:val="both"/>
        <w:rPr>
          <w:rFonts w:ascii="Tahoma" w:hAnsi="Tahoma" w:cs="Tahoma"/>
          <w:sz w:val="22"/>
          <w:szCs w:val="22"/>
        </w:rPr>
      </w:pPr>
      <w:r w:rsidRPr="00050C3B">
        <w:rPr>
          <w:rFonts w:ascii="Tahoma" w:hAnsi="Tahoma" w:cs="Tahoma"/>
          <w:sz w:val="22"/>
          <w:szCs w:val="22"/>
        </w:rPr>
        <w:t>την από 24-05-202019 αίτηση της αναδόχου η οποία υποβλήθηκε  ηλεκτρονικά μέσω του συστήματος για την παράταση ισχύος του χρόνου παράδοσης της προμήθειας κατά εξήντα ημέρες</w:t>
      </w:r>
    </w:p>
    <w:p w:rsidR="00050C3B" w:rsidRPr="00050C3B" w:rsidRDefault="00050C3B" w:rsidP="00050C3B">
      <w:pPr>
        <w:widowControl w:val="0"/>
        <w:spacing w:line="276" w:lineRule="auto"/>
        <w:ind w:right="26"/>
        <w:jc w:val="both"/>
        <w:rPr>
          <w:rFonts w:ascii="Tahoma" w:hAnsi="Tahoma" w:cs="Tahoma"/>
          <w:b/>
          <w:i/>
          <w:sz w:val="22"/>
          <w:szCs w:val="22"/>
          <w:u w:val="single"/>
        </w:rPr>
      </w:pPr>
      <w:r w:rsidRPr="00050C3B">
        <w:rPr>
          <w:rFonts w:ascii="Tahoma" w:hAnsi="Tahoma" w:cs="Tahoma"/>
          <w:b/>
          <w:i/>
          <w:sz w:val="22"/>
          <w:szCs w:val="22"/>
          <w:u w:val="single"/>
        </w:rPr>
        <w:t>Γνωμοδοτεί ότι:</w:t>
      </w:r>
    </w:p>
    <w:p w:rsidR="00050C3B" w:rsidRPr="00050C3B" w:rsidRDefault="00050C3B" w:rsidP="00050C3B">
      <w:pPr>
        <w:widowControl w:val="0"/>
        <w:spacing w:line="276" w:lineRule="auto"/>
        <w:ind w:right="26"/>
        <w:jc w:val="both"/>
        <w:rPr>
          <w:rFonts w:ascii="Tahoma" w:hAnsi="Tahoma" w:cs="Tahoma"/>
          <w:sz w:val="22"/>
          <w:szCs w:val="22"/>
        </w:rPr>
      </w:pPr>
      <w:r w:rsidRPr="00050C3B">
        <w:rPr>
          <w:rFonts w:ascii="Tahoma" w:hAnsi="Tahoma" w:cs="Tahoma"/>
          <w:sz w:val="22"/>
          <w:szCs w:val="22"/>
        </w:rPr>
        <w:t>Α) μπορεί να παραταθεί ο συμβατικός χρόνος παράδοσης της προμήθειας κατά 60 ημέρες δηλαδή μέχρι 27-07-2019 διότι:</w:t>
      </w:r>
    </w:p>
    <w:p w:rsidR="00050C3B" w:rsidRPr="00050C3B" w:rsidRDefault="00050C3B" w:rsidP="00050C3B">
      <w:pPr>
        <w:widowControl w:val="0"/>
        <w:spacing w:line="276" w:lineRule="auto"/>
        <w:ind w:right="26"/>
        <w:jc w:val="both"/>
        <w:rPr>
          <w:rFonts w:ascii="Tahoma" w:hAnsi="Tahoma" w:cs="Tahoma"/>
          <w:sz w:val="22"/>
          <w:szCs w:val="22"/>
        </w:rPr>
      </w:pPr>
    </w:p>
    <w:p w:rsidR="00050C3B" w:rsidRPr="00050C3B" w:rsidRDefault="00050C3B" w:rsidP="00050C3B">
      <w:pPr>
        <w:widowControl w:val="0"/>
        <w:numPr>
          <w:ilvl w:val="0"/>
          <w:numId w:val="18"/>
        </w:numPr>
        <w:spacing w:line="276" w:lineRule="auto"/>
        <w:ind w:left="714" w:right="28" w:hanging="357"/>
        <w:jc w:val="both"/>
        <w:rPr>
          <w:rFonts w:ascii="Tahoma" w:hAnsi="Tahoma" w:cs="Tahoma"/>
          <w:sz w:val="22"/>
          <w:szCs w:val="22"/>
        </w:rPr>
      </w:pPr>
      <w:r w:rsidRPr="00050C3B">
        <w:rPr>
          <w:rFonts w:ascii="Tahoma" w:hAnsi="Tahoma" w:cs="Tahoma"/>
          <w:sz w:val="22"/>
          <w:szCs w:val="22"/>
        </w:rPr>
        <w:t>η ανάγκη τροποποίησης προέκυψε λόγω περιστάσεων που δεν ήταν δυνατό να προβλεφθούν από μια επιμελή αναθέτουσα αρχή. (άρθρο 132 παρ.γ του Ν.4412/2016).</w:t>
      </w:r>
    </w:p>
    <w:p w:rsidR="00050C3B" w:rsidRPr="00050C3B" w:rsidRDefault="00050C3B" w:rsidP="00050C3B">
      <w:pPr>
        <w:widowControl w:val="0"/>
        <w:spacing w:line="276" w:lineRule="auto"/>
        <w:ind w:right="26"/>
        <w:jc w:val="both"/>
        <w:rPr>
          <w:rFonts w:ascii="Tahoma" w:hAnsi="Tahoma" w:cs="Tahoma"/>
          <w:sz w:val="22"/>
          <w:szCs w:val="22"/>
        </w:rPr>
      </w:pPr>
      <w:r w:rsidRPr="00050C3B">
        <w:rPr>
          <w:rFonts w:ascii="Tahoma" w:hAnsi="Tahoma" w:cs="Tahoma"/>
          <w:sz w:val="22"/>
          <w:szCs w:val="22"/>
        </w:rPr>
        <w:t xml:space="preserve">          Συγκεκριμένα, η ανάδοχος υπέβαλλε προσφορά στο διαγωνισμό της 5</w:t>
      </w:r>
      <w:r w:rsidRPr="00050C3B">
        <w:rPr>
          <w:rFonts w:ascii="Tahoma" w:hAnsi="Tahoma" w:cs="Tahoma"/>
          <w:sz w:val="22"/>
          <w:szCs w:val="22"/>
          <w:vertAlign w:val="superscript"/>
        </w:rPr>
        <w:t>ης</w:t>
      </w:r>
      <w:r w:rsidRPr="00050C3B">
        <w:rPr>
          <w:rFonts w:ascii="Tahoma" w:hAnsi="Tahoma" w:cs="Tahoma"/>
          <w:sz w:val="22"/>
          <w:szCs w:val="22"/>
        </w:rPr>
        <w:t xml:space="preserve">   </w:t>
      </w:r>
    </w:p>
    <w:p w:rsidR="00050C3B" w:rsidRPr="00050C3B" w:rsidRDefault="00050C3B" w:rsidP="00050C3B">
      <w:pPr>
        <w:widowControl w:val="0"/>
        <w:spacing w:line="276" w:lineRule="auto"/>
        <w:ind w:right="26"/>
        <w:jc w:val="both"/>
        <w:rPr>
          <w:rFonts w:ascii="Tahoma" w:hAnsi="Tahoma" w:cs="Tahoma"/>
          <w:sz w:val="22"/>
          <w:szCs w:val="22"/>
        </w:rPr>
      </w:pPr>
      <w:r w:rsidRPr="00050C3B">
        <w:rPr>
          <w:rFonts w:ascii="Tahoma" w:hAnsi="Tahoma" w:cs="Tahoma"/>
          <w:sz w:val="22"/>
          <w:szCs w:val="22"/>
        </w:rPr>
        <w:t xml:space="preserve">          Οκτωβρίου  2018 με  χρόνο  παράδοσης  2 μηνών για την προμήθεια του </w:t>
      </w:r>
    </w:p>
    <w:p w:rsidR="00050C3B" w:rsidRPr="00050C3B" w:rsidRDefault="00050C3B" w:rsidP="00050C3B">
      <w:pPr>
        <w:widowControl w:val="0"/>
        <w:spacing w:line="276" w:lineRule="auto"/>
        <w:ind w:left="720" w:right="26"/>
        <w:jc w:val="both"/>
        <w:rPr>
          <w:rFonts w:ascii="Tahoma" w:hAnsi="Tahoma" w:cs="Tahoma"/>
          <w:sz w:val="22"/>
          <w:szCs w:val="22"/>
        </w:rPr>
      </w:pPr>
      <w:r w:rsidRPr="00050C3B">
        <w:rPr>
          <w:rFonts w:ascii="Tahoma" w:hAnsi="Tahoma" w:cs="Tahoma"/>
          <w:sz w:val="22"/>
          <w:szCs w:val="22"/>
        </w:rPr>
        <w:t xml:space="preserve">γερανοφόρου φορτηγού με χρόνο παράδοσης 2 μηνών από την υπογραφή της σύμβασης. Ενώ η  κατακύρωση της προμήθειας από την Οικονομική Επιτροπή έγινε στις 24/12/2018 (αρ.απόφασης 604/2018) η σύμβαση υπογράφηκε  στις 26/3/209 λόγω της αναμονής έγκρισης του προϋπολογισμού του έτους 2019. Αποτέλεσμα αυτού ήταν ο χρόνος παράδοσης των 2 μηνών να συμπέσει με τις εορτές του Πάσχα –Ορθόδοξο και Καθολικό- όπου οι φορείς και επιχειρήσεις τόσο στην Ελλάδα όσο και στο εξωτερικό δεν λειτούργησαν για αρκετές ημέρες. Εκ τούτου προκύπτει αδυναμία της αναδόχου να παραδώσει εγκαίρως το όχημα μέχρι τις 26 Μαϊου 2019.  . </w:t>
      </w:r>
    </w:p>
    <w:p w:rsidR="00050C3B" w:rsidRPr="00050C3B" w:rsidRDefault="00050C3B" w:rsidP="00050C3B">
      <w:pPr>
        <w:pStyle w:val="ab"/>
        <w:widowControl w:val="0"/>
        <w:numPr>
          <w:ilvl w:val="0"/>
          <w:numId w:val="18"/>
        </w:numPr>
        <w:spacing w:line="276" w:lineRule="auto"/>
        <w:ind w:right="26"/>
        <w:contextualSpacing w:val="0"/>
        <w:jc w:val="both"/>
        <w:rPr>
          <w:rFonts w:ascii="Tahoma" w:hAnsi="Tahoma" w:cs="Tahoma"/>
          <w:sz w:val="22"/>
          <w:szCs w:val="22"/>
        </w:rPr>
      </w:pPr>
      <w:r w:rsidRPr="00050C3B">
        <w:rPr>
          <w:rFonts w:ascii="Tahoma" w:hAnsi="Tahoma" w:cs="Tahoma"/>
          <w:sz w:val="22"/>
          <w:szCs w:val="22"/>
        </w:rPr>
        <w:t xml:space="preserve"> Η τροποποίηση δε μεταβάλλει τη συνολική φύση της σύμβασης. Δεν υπάρχει τροποποίηση ούτε του φυσικού αντικειμένου της προμήθειας, ούτε του κόστους. </w:t>
      </w:r>
    </w:p>
    <w:p w:rsidR="00050C3B" w:rsidRPr="00050C3B" w:rsidRDefault="00050C3B" w:rsidP="00050C3B">
      <w:pPr>
        <w:widowControl w:val="0"/>
        <w:numPr>
          <w:ilvl w:val="0"/>
          <w:numId w:val="18"/>
        </w:numPr>
        <w:spacing w:line="276" w:lineRule="auto"/>
        <w:ind w:right="26"/>
        <w:jc w:val="both"/>
        <w:rPr>
          <w:rFonts w:ascii="Tahoma" w:hAnsi="Tahoma" w:cs="Tahoma"/>
          <w:sz w:val="22"/>
          <w:szCs w:val="22"/>
        </w:rPr>
      </w:pPr>
      <w:r w:rsidRPr="00050C3B">
        <w:rPr>
          <w:rFonts w:ascii="Tahoma" w:hAnsi="Tahoma" w:cs="Tahoma"/>
          <w:sz w:val="22"/>
          <w:szCs w:val="22"/>
        </w:rPr>
        <w:t>Το χρονικό διάστημα της παράτασης είναι ίσο με  τον αρχικό συμβατικό χρόνο παράτασης</w:t>
      </w:r>
    </w:p>
    <w:p w:rsidR="00050C3B" w:rsidRPr="00050C3B" w:rsidRDefault="00050C3B" w:rsidP="00050C3B">
      <w:pPr>
        <w:widowControl w:val="0"/>
        <w:spacing w:line="276" w:lineRule="auto"/>
        <w:ind w:left="720" w:right="26"/>
        <w:jc w:val="both"/>
        <w:rPr>
          <w:rFonts w:ascii="Tahoma" w:hAnsi="Tahoma" w:cs="Tahoma"/>
          <w:sz w:val="22"/>
          <w:szCs w:val="22"/>
        </w:rPr>
      </w:pPr>
    </w:p>
    <w:p w:rsidR="00050C3B" w:rsidRPr="00050C3B" w:rsidRDefault="00050C3B" w:rsidP="00050C3B">
      <w:pPr>
        <w:widowControl w:val="0"/>
        <w:spacing w:line="276" w:lineRule="auto"/>
        <w:ind w:left="360" w:right="26"/>
        <w:jc w:val="both"/>
        <w:rPr>
          <w:rFonts w:ascii="Tahoma" w:hAnsi="Tahoma" w:cs="Tahoma"/>
          <w:sz w:val="22"/>
          <w:szCs w:val="22"/>
        </w:rPr>
      </w:pPr>
      <w:r w:rsidRPr="00050C3B">
        <w:rPr>
          <w:rFonts w:ascii="Tahoma" w:hAnsi="Tahoma" w:cs="Tahoma"/>
          <w:sz w:val="22"/>
          <w:szCs w:val="22"/>
        </w:rPr>
        <w:t>Β) Δεν επιβάλλεται να επιβληθούν κυρώσεις στον ανάδοχο διότι, όπως αναλυτικά αναφέρθηκε και στην περίπτωση Α), σοβαροί λόγοι καθιστούν αντικειμενικώς αδύνατη την εμπρόθεσμη παράδοση της προμήθειας.</w:t>
      </w:r>
    </w:p>
    <w:p w:rsidR="00050C3B" w:rsidRPr="00047DC8" w:rsidRDefault="00050C3B" w:rsidP="00050C3B">
      <w:pPr>
        <w:widowControl w:val="0"/>
        <w:ind w:right="26"/>
        <w:jc w:val="both"/>
        <w:rPr>
          <w:rFonts w:ascii="Arial" w:hAnsi="Arial" w:cs="Arial"/>
          <w:sz w:val="22"/>
          <w:szCs w:val="22"/>
        </w:rPr>
      </w:pPr>
    </w:p>
    <w:p w:rsidR="00AA55F9" w:rsidRPr="00AA55F9" w:rsidRDefault="00AA55F9" w:rsidP="003264C0">
      <w:pPr>
        <w:pStyle w:val="af4"/>
        <w:spacing w:line="276" w:lineRule="auto"/>
        <w:jc w:val="both"/>
        <w:rPr>
          <w:rFonts w:ascii="Tahoma" w:hAnsi="Tahoma" w:cs="Tahoma"/>
          <w:szCs w:val="22"/>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CE059D" w:rsidRDefault="00CE059D" w:rsidP="00501C99">
      <w:pPr>
        <w:pStyle w:val="af4"/>
        <w:rPr>
          <w:rFonts w:ascii="Tahoma" w:hAnsi="Tahoma" w:cs="Tahoma"/>
          <w:b/>
        </w:rPr>
      </w:pPr>
    </w:p>
    <w:p w:rsidR="00043ECF" w:rsidRPr="00203A05" w:rsidRDefault="00CE059D" w:rsidP="00043ECF">
      <w:pPr>
        <w:spacing w:line="276" w:lineRule="auto"/>
        <w:rPr>
          <w:rFonts w:ascii="Tahoma" w:hAnsi="Tahoma" w:cs="Tahoma"/>
          <w:sz w:val="22"/>
          <w:szCs w:val="22"/>
          <w:shd w:val="clear" w:color="auto" w:fill="FFFFFF"/>
        </w:rPr>
      </w:pPr>
      <w:r>
        <w:rPr>
          <w:rFonts w:ascii="Tahoma" w:hAnsi="Tahoma" w:cs="Tahoma"/>
          <w:sz w:val="22"/>
          <w:szCs w:val="22"/>
        </w:rPr>
        <w:t xml:space="preserve"> </w:t>
      </w:r>
      <w:r w:rsidR="00D7220E" w:rsidRPr="00203A05">
        <w:rPr>
          <w:rFonts w:ascii="Tahoma" w:hAnsi="Tahoma" w:cs="Tahoma"/>
          <w:sz w:val="22"/>
          <w:szCs w:val="22"/>
        </w:rPr>
        <w:t xml:space="preserve">Αφού έλαβε υπόψη διατάξεις του ΔΚΚ 3463/2006, του Ν. 4555/2018 </w:t>
      </w:r>
      <w:r w:rsidR="004A6800" w:rsidRPr="00203A05">
        <w:rPr>
          <w:rFonts w:ascii="Tahoma" w:hAnsi="Tahoma" w:cs="Tahoma"/>
          <w:sz w:val="22"/>
          <w:szCs w:val="22"/>
          <w:shd w:val="clear" w:color="auto" w:fill="FFFFFF"/>
        </w:rPr>
        <w:t>και</w:t>
      </w:r>
      <w:r w:rsidR="004A6800">
        <w:rPr>
          <w:rFonts w:ascii="Tahoma" w:hAnsi="Tahoma" w:cs="Tahoma"/>
          <w:sz w:val="22"/>
          <w:szCs w:val="22"/>
          <w:shd w:val="clear" w:color="auto" w:fill="FFFFFF"/>
        </w:rPr>
        <w:t xml:space="preserve"> </w:t>
      </w:r>
      <w:r w:rsidR="002C16F4" w:rsidRPr="00203A05">
        <w:rPr>
          <w:rFonts w:ascii="Tahoma" w:hAnsi="Tahoma" w:cs="Tahoma"/>
          <w:sz w:val="22"/>
          <w:szCs w:val="22"/>
          <w:shd w:val="clear" w:color="auto" w:fill="FFFFFF"/>
        </w:rPr>
        <w:t>την εισήγηση</w:t>
      </w:r>
      <w:r w:rsidR="00AA55F9" w:rsidRPr="00AA55F9">
        <w:rPr>
          <w:rFonts w:ascii="Tahoma" w:hAnsi="Tahoma" w:cs="Tahoma"/>
          <w:sz w:val="22"/>
          <w:szCs w:val="22"/>
          <w:shd w:val="clear" w:color="auto" w:fill="FFFFFF"/>
        </w:rPr>
        <w:t xml:space="preserve"> </w:t>
      </w:r>
    </w:p>
    <w:p w:rsidR="00043ECF" w:rsidRDefault="00043ECF" w:rsidP="00043ECF">
      <w:pPr>
        <w:jc w:val="both"/>
        <w:rPr>
          <w:rFonts w:ascii="Tahoma" w:hAnsi="Tahoma" w:cs="Tahoma"/>
          <w:sz w:val="22"/>
          <w:szCs w:val="22"/>
        </w:rPr>
      </w:pPr>
      <w:r>
        <w:rPr>
          <w:rFonts w:ascii="Tahoma" w:hAnsi="Tahoma" w:cs="Tahoma"/>
          <w:sz w:val="22"/>
          <w:szCs w:val="22"/>
        </w:rPr>
        <w:t xml:space="preserve">                                           </w:t>
      </w:r>
    </w:p>
    <w:p w:rsidR="00043ECF" w:rsidRDefault="00043ECF" w:rsidP="00043ECF">
      <w:pPr>
        <w:jc w:val="both"/>
        <w:rPr>
          <w:rFonts w:ascii="Tahoma" w:hAnsi="Tahoma" w:cs="Tahoma"/>
          <w:b/>
          <w:sz w:val="22"/>
          <w:szCs w:val="22"/>
        </w:rPr>
      </w:pPr>
      <w:r>
        <w:rPr>
          <w:rFonts w:ascii="Tahoma" w:hAnsi="Tahoma" w:cs="Tahoma"/>
          <w:sz w:val="22"/>
          <w:szCs w:val="22"/>
        </w:rPr>
        <w:t xml:space="preserve">                                        </w:t>
      </w:r>
      <w:r w:rsidRPr="00D559E0">
        <w:rPr>
          <w:rFonts w:ascii="Tahoma" w:hAnsi="Tahoma" w:cs="Tahoma"/>
          <w:b/>
          <w:sz w:val="22"/>
          <w:szCs w:val="22"/>
        </w:rPr>
        <w:t xml:space="preserve">ΑΠΟΦΑΣΙΖΕI </w:t>
      </w:r>
      <w:r w:rsidR="004A6800">
        <w:rPr>
          <w:rFonts w:ascii="Tahoma" w:hAnsi="Tahoma" w:cs="Tahoma"/>
          <w:b/>
          <w:sz w:val="22"/>
          <w:szCs w:val="22"/>
        </w:rPr>
        <w:t>ΟΜΟΦΩΝΑ</w:t>
      </w:r>
    </w:p>
    <w:p w:rsidR="00CE059D" w:rsidRDefault="00CE059D" w:rsidP="00043ECF">
      <w:pPr>
        <w:spacing w:line="276" w:lineRule="auto"/>
        <w:rPr>
          <w:rFonts w:ascii="Tahoma" w:hAnsi="Tahoma" w:cs="Tahoma"/>
          <w:b/>
          <w:sz w:val="22"/>
          <w:szCs w:val="22"/>
        </w:rPr>
      </w:pPr>
    </w:p>
    <w:p w:rsidR="00413BF1" w:rsidRPr="00050C3B" w:rsidRDefault="00D40CB3" w:rsidP="00413BF1">
      <w:pPr>
        <w:widowControl w:val="0"/>
        <w:spacing w:line="276" w:lineRule="auto"/>
        <w:ind w:right="26"/>
        <w:jc w:val="both"/>
        <w:rPr>
          <w:rFonts w:ascii="Tahoma" w:hAnsi="Tahoma" w:cs="Tahoma"/>
          <w:sz w:val="22"/>
          <w:szCs w:val="22"/>
        </w:rPr>
      </w:pPr>
      <w:r w:rsidRPr="004A6800">
        <w:rPr>
          <w:rFonts w:ascii="Tahoma" w:hAnsi="Tahoma" w:cs="Tahoma"/>
          <w:sz w:val="22"/>
          <w:szCs w:val="22"/>
        </w:rPr>
        <w:t xml:space="preserve">Α.- </w:t>
      </w:r>
      <w:r w:rsidR="004A6800" w:rsidRPr="004A6800">
        <w:rPr>
          <w:rFonts w:ascii="Tahoma" w:hAnsi="Tahoma" w:cs="Tahoma"/>
          <w:color w:val="000000"/>
          <w:sz w:val="22"/>
          <w:szCs w:val="22"/>
          <w:shd w:val="clear" w:color="auto" w:fill="FFFFFF"/>
        </w:rPr>
        <w:t xml:space="preserve">Αποδέχεται </w:t>
      </w:r>
      <w:r w:rsidR="00413BF1" w:rsidRPr="00050C3B">
        <w:rPr>
          <w:rFonts w:ascii="Tahoma" w:hAnsi="Tahoma" w:cs="Tahoma"/>
          <w:sz w:val="22"/>
          <w:szCs w:val="22"/>
        </w:rPr>
        <w:t xml:space="preserve">την από 24-05-202019 αίτηση της αναδόχου </w:t>
      </w:r>
      <w:r w:rsidR="00413BF1">
        <w:rPr>
          <w:rFonts w:ascii="Tahoma" w:hAnsi="Tahoma" w:cs="Tahoma"/>
          <w:sz w:val="22"/>
          <w:szCs w:val="22"/>
        </w:rPr>
        <w:t xml:space="preserve"> </w:t>
      </w:r>
      <w:r w:rsidR="00413BF1" w:rsidRPr="00050C3B">
        <w:rPr>
          <w:rFonts w:ascii="Tahoma" w:hAnsi="Tahoma" w:cs="Tahoma"/>
          <w:sz w:val="22"/>
          <w:szCs w:val="22"/>
        </w:rPr>
        <w:t xml:space="preserve">Αγνής Ρεντινιώτη </w:t>
      </w:r>
      <w:r w:rsidR="00413BF1">
        <w:rPr>
          <w:rFonts w:ascii="Tahoma" w:hAnsi="Tahoma" w:cs="Tahoma"/>
          <w:sz w:val="22"/>
          <w:szCs w:val="22"/>
        </w:rPr>
        <w:t xml:space="preserve">για παράταση του </w:t>
      </w:r>
      <w:r w:rsidR="00413BF1" w:rsidRPr="00050C3B">
        <w:rPr>
          <w:rFonts w:ascii="Tahoma" w:hAnsi="Tahoma" w:cs="Tahoma"/>
          <w:sz w:val="22"/>
          <w:szCs w:val="22"/>
        </w:rPr>
        <w:t xml:space="preserve"> </w:t>
      </w:r>
      <w:r w:rsidR="00413BF1" w:rsidRPr="00050C3B">
        <w:rPr>
          <w:rFonts w:ascii="Tahoma" w:hAnsi="Tahoma" w:cs="Tahoma"/>
          <w:sz w:val="22"/>
          <w:szCs w:val="22"/>
        </w:rPr>
        <w:lastRenderedPageBreak/>
        <w:t>συμβατικ</w:t>
      </w:r>
      <w:r w:rsidR="00413BF1">
        <w:rPr>
          <w:rFonts w:ascii="Tahoma" w:hAnsi="Tahoma" w:cs="Tahoma"/>
          <w:sz w:val="22"/>
          <w:szCs w:val="22"/>
        </w:rPr>
        <w:t>ού</w:t>
      </w:r>
      <w:r w:rsidR="00413BF1" w:rsidRPr="00050C3B">
        <w:rPr>
          <w:rFonts w:ascii="Tahoma" w:hAnsi="Tahoma" w:cs="Tahoma"/>
          <w:sz w:val="22"/>
          <w:szCs w:val="22"/>
        </w:rPr>
        <w:t xml:space="preserve"> χρόνο</w:t>
      </w:r>
      <w:r w:rsidR="00413BF1">
        <w:rPr>
          <w:rFonts w:ascii="Tahoma" w:hAnsi="Tahoma" w:cs="Tahoma"/>
          <w:sz w:val="22"/>
          <w:szCs w:val="22"/>
        </w:rPr>
        <w:t>υ</w:t>
      </w:r>
      <w:r w:rsidR="00413BF1" w:rsidRPr="00050C3B">
        <w:rPr>
          <w:rFonts w:ascii="Tahoma" w:hAnsi="Tahoma" w:cs="Tahoma"/>
          <w:sz w:val="22"/>
          <w:szCs w:val="22"/>
        </w:rPr>
        <w:t xml:space="preserve"> παράδοσης της προμήθειας</w:t>
      </w:r>
      <w:r w:rsidR="00413BF1" w:rsidRPr="00413BF1">
        <w:rPr>
          <w:rStyle w:val="a7"/>
          <w:rFonts w:ascii="Tahoma" w:hAnsi="Tahoma" w:cs="Tahoma"/>
          <w:sz w:val="22"/>
          <w:szCs w:val="22"/>
        </w:rPr>
        <w:t xml:space="preserve"> </w:t>
      </w:r>
      <w:r w:rsidR="00413BF1" w:rsidRPr="00413BF1">
        <w:rPr>
          <w:rStyle w:val="a7"/>
          <w:rFonts w:ascii="Tahoma" w:hAnsi="Tahoma" w:cs="Tahoma"/>
          <w:b w:val="0"/>
          <w:sz w:val="22"/>
          <w:szCs w:val="22"/>
        </w:rPr>
        <w:t>μεταχειρισμένου φορτηγού γερανοφόρου</w:t>
      </w:r>
      <w:r w:rsidR="00413BF1" w:rsidRPr="00050C3B">
        <w:rPr>
          <w:rFonts w:ascii="Tahoma" w:hAnsi="Tahoma" w:cs="Tahoma"/>
          <w:sz w:val="22"/>
          <w:szCs w:val="22"/>
        </w:rPr>
        <w:t xml:space="preserve"> κατά 60 ημέρες δηλαδή μέχρι 27-07-2019 </w:t>
      </w:r>
      <w:r w:rsidR="00413BF1">
        <w:rPr>
          <w:rFonts w:ascii="Tahoma" w:hAnsi="Tahoma" w:cs="Tahoma"/>
          <w:sz w:val="22"/>
          <w:szCs w:val="22"/>
        </w:rPr>
        <w:t>σύμφωνα με το ιστορικό της παρούσας.</w:t>
      </w:r>
    </w:p>
    <w:p w:rsidR="00413BF1" w:rsidRPr="00050C3B" w:rsidRDefault="00413BF1" w:rsidP="00413BF1">
      <w:pPr>
        <w:widowControl w:val="0"/>
        <w:spacing w:line="276" w:lineRule="auto"/>
        <w:ind w:right="26"/>
        <w:jc w:val="both"/>
        <w:rPr>
          <w:rFonts w:ascii="Tahoma" w:hAnsi="Tahoma" w:cs="Tahoma"/>
          <w:sz w:val="22"/>
          <w:szCs w:val="22"/>
        </w:rPr>
      </w:pPr>
    </w:p>
    <w:p w:rsidR="00413BF1" w:rsidRPr="00050C3B" w:rsidRDefault="00413BF1" w:rsidP="00413BF1">
      <w:pPr>
        <w:widowControl w:val="0"/>
        <w:spacing w:line="276" w:lineRule="auto"/>
        <w:ind w:right="26"/>
        <w:jc w:val="both"/>
        <w:rPr>
          <w:rFonts w:ascii="Tahoma" w:hAnsi="Tahoma" w:cs="Tahoma"/>
          <w:sz w:val="22"/>
          <w:szCs w:val="22"/>
        </w:rPr>
      </w:pPr>
      <w:r w:rsidRPr="00050C3B">
        <w:rPr>
          <w:rFonts w:ascii="Tahoma" w:hAnsi="Tahoma" w:cs="Tahoma"/>
          <w:sz w:val="22"/>
          <w:szCs w:val="22"/>
        </w:rPr>
        <w:t>Β) Δεν επιβάλλε</w:t>
      </w:r>
      <w:r>
        <w:rPr>
          <w:rFonts w:ascii="Tahoma" w:hAnsi="Tahoma" w:cs="Tahoma"/>
          <w:sz w:val="22"/>
          <w:szCs w:val="22"/>
        </w:rPr>
        <w:t>ι</w:t>
      </w:r>
      <w:r w:rsidRPr="00050C3B">
        <w:rPr>
          <w:rFonts w:ascii="Tahoma" w:hAnsi="Tahoma" w:cs="Tahoma"/>
          <w:sz w:val="22"/>
          <w:szCs w:val="22"/>
        </w:rPr>
        <w:t xml:space="preserve"> κυρώσεις στον ανάδοχο διότι, όπως αναλυτικά αναφέρθηκε </w:t>
      </w:r>
      <w:r>
        <w:rPr>
          <w:rFonts w:ascii="Tahoma" w:hAnsi="Tahoma" w:cs="Tahoma"/>
          <w:sz w:val="22"/>
          <w:szCs w:val="22"/>
        </w:rPr>
        <w:t>στο παραπάνω ιστορικό,</w:t>
      </w:r>
      <w:r w:rsidRPr="00050C3B">
        <w:rPr>
          <w:rFonts w:ascii="Tahoma" w:hAnsi="Tahoma" w:cs="Tahoma"/>
          <w:sz w:val="22"/>
          <w:szCs w:val="22"/>
        </w:rPr>
        <w:t xml:space="preserve"> σοβαροί λόγοι καθιστούν αντικειμενικώς αδύνατη την εμπρόθεσμη παράδοση της προμήθειας.</w:t>
      </w:r>
    </w:p>
    <w:p w:rsidR="00413BF1" w:rsidRDefault="00413BF1" w:rsidP="00413BF1"/>
    <w:p w:rsidR="004A6800" w:rsidRPr="00AF0804" w:rsidRDefault="004A6800" w:rsidP="004A6800">
      <w:pPr>
        <w:tabs>
          <w:tab w:val="left" w:pos="-426"/>
        </w:tabs>
        <w:spacing w:line="276" w:lineRule="auto"/>
        <w:jc w:val="both"/>
        <w:rPr>
          <w:rFonts w:ascii="Aka-Acid-Static" w:hAnsi="Aka-Acid-Static" w:cs="Tahoma"/>
          <w:b/>
          <w:sz w:val="22"/>
          <w:szCs w:val="22"/>
        </w:rPr>
      </w:pPr>
    </w:p>
    <w:p w:rsidR="00AC3AB7" w:rsidRPr="006664A0" w:rsidRDefault="00AC3AB7" w:rsidP="00AE7D7B">
      <w:pPr>
        <w:pStyle w:val="af4"/>
        <w:spacing w:line="276" w:lineRule="auto"/>
        <w:jc w:val="both"/>
        <w:rPr>
          <w:rFonts w:ascii="Tahoma" w:hAnsi="Tahoma" w:cs="Tahoma"/>
        </w:rPr>
      </w:pPr>
      <w:r w:rsidRPr="006664A0">
        <w:rPr>
          <w:rFonts w:ascii="Tahoma" w:hAnsi="Tahoma" w:cs="Tahoma"/>
        </w:rPr>
        <w:t>Αναθέτει κάθε παραπέρα ενέργεια στον κ. Δήμαρχο</w:t>
      </w:r>
    </w:p>
    <w:p w:rsidR="00AC3AB7" w:rsidRPr="006664A0" w:rsidRDefault="00AC3AB7" w:rsidP="006664A0">
      <w:pPr>
        <w:pStyle w:val="af4"/>
        <w:spacing w:line="276" w:lineRule="auto"/>
        <w:jc w:val="both"/>
        <w:rPr>
          <w:rFonts w:ascii="Tahoma" w:hAnsi="Tahoma" w:cs="Tahoma"/>
          <w:b/>
        </w:rPr>
      </w:pPr>
      <w:r w:rsidRPr="006664A0">
        <w:rPr>
          <w:rFonts w:ascii="Tahoma" w:hAnsi="Tahoma" w:cs="Tahoma"/>
          <w:b/>
        </w:rPr>
        <w:t>Η απόφαση αυτή έλαβε αριθ.</w:t>
      </w:r>
      <w:r w:rsidR="008E7475" w:rsidRPr="006664A0">
        <w:rPr>
          <w:rFonts w:ascii="Tahoma" w:hAnsi="Tahoma" w:cs="Tahoma"/>
          <w:b/>
        </w:rPr>
        <w:t xml:space="preserve"> </w:t>
      </w:r>
      <w:r w:rsidR="00413BF1">
        <w:rPr>
          <w:rFonts w:ascii="Tahoma" w:hAnsi="Tahoma" w:cs="Tahoma"/>
          <w:b/>
        </w:rPr>
        <w:t>304</w:t>
      </w:r>
      <w:r w:rsidRPr="006664A0">
        <w:rPr>
          <w:rFonts w:ascii="Tahoma" w:hAnsi="Tahoma" w:cs="Tahoma"/>
          <w:b/>
        </w:rPr>
        <w:t>/201</w:t>
      </w:r>
      <w:r w:rsidR="00B04B6F" w:rsidRPr="006664A0">
        <w:rPr>
          <w:rFonts w:ascii="Tahoma" w:hAnsi="Tahoma" w:cs="Tahoma"/>
          <w:b/>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050B3F">
      <w:footerReference w:type="even" r:id="rId9"/>
      <w:footerReference w:type="default" r:id="rId10"/>
      <w:type w:val="nextColumn"/>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F30" w:rsidRDefault="006D5F30">
      <w:r>
        <w:separator/>
      </w:r>
    </w:p>
  </w:endnote>
  <w:endnote w:type="continuationSeparator" w:id="0">
    <w:p w:rsidR="006D5F30" w:rsidRDefault="006D5F3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Aka-Acid-Static">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A1525C"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A1525C">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3F7544">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F30" w:rsidRDefault="006D5F30">
      <w:r>
        <w:separator/>
      </w:r>
    </w:p>
  </w:footnote>
  <w:footnote w:type="continuationSeparator" w:id="0">
    <w:p w:rsidR="006D5F30" w:rsidRDefault="006D5F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ABD1B44"/>
    <w:multiLevelType w:val="hybridMultilevel"/>
    <w:tmpl w:val="0B4A9914"/>
    <w:lvl w:ilvl="0" w:tplc="0408000B">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53B0D1C"/>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8">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24C2C99"/>
    <w:multiLevelType w:val="hybridMultilevel"/>
    <w:tmpl w:val="500E93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8355BE1"/>
    <w:multiLevelType w:val="hybridMultilevel"/>
    <w:tmpl w:val="C338C82A"/>
    <w:lvl w:ilvl="0" w:tplc="A80695C8">
      <w:numFmt w:val="bullet"/>
      <w:lvlText w:val="-"/>
      <w:lvlJc w:val="left"/>
      <w:pPr>
        <w:ind w:left="720" w:hanging="360"/>
      </w:pPr>
      <w:rPr>
        <w:rFonts w:ascii="Times New Roman" w:eastAsiaTheme="minorHAnsi"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30A3499"/>
    <w:multiLevelType w:val="hybridMultilevel"/>
    <w:tmpl w:val="2BC81F1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6329551C"/>
    <w:multiLevelType w:val="hybridMultilevel"/>
    <w:tmpl w:val="41DADA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5BF7703"/>
    <w:multiLevelType w:val="hybridMultilevel"/>
    <w:tmpl w:val="ED3803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4"/>
  </w:num>
  <w:num w:numId="3">
    <w:abstractNumId w:val="0"/>
  </w:num>
  <w:num w:numId="4">
    <w:abstractNumId w:val="13"/>
  </w:num>
  <w:num w:numId="5">
    <w:abstractNumId w:val="5"/>
  </w:num>
  <w:num w:numId="6">
    <w:abstractNumId w:val="20"/>
  </w:num>
  <w:num w:numId="7">
    <w:abstractNumId w:val="10"/>
  </w:num>
  <w:num w:numId="8">
    <w:abstractNumId w:val="17"/>
  </w:num>
  <w:num w:numId="9">
    <w:abstractNumId w:val="19"/>
  </w:num>
  <w:num w:numId="10">
    <w:abstractNumId w:val="8"/>
  </w:num>
  <w:num w:numId="11">
    <w:abstractNumId w:val="4"/>
  </w:num>
  <w:num w:numId="12">
    <w:abstractNumId w:val="6"/>
  </w:num>
  <w:num w:numId="13">
    <w:abstractNumId w:val="15"/>
  </w:num>
  <w:num w:numId="14">
    <w:abstractNumId w:val="12"/>
  </w:num>
  <w:num w:numId="15">
    <w:abstractNumId w:val="11"/>
  </w:num>
  <w:num w:numId="16">
    <w:abstractNumId w:val="16"/>
  </w:num>
  <w:num w:numId="17">
    <w:abstractNumId w:val="7"/>
  </w:num>
  <w:num w:numId="18">
    <w:abstractNumId w:val="18"/>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4321"/>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6228"/>
    <w:rsid w:val="00186868"/>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64C0"/>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3F7544"/>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6800"/>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D0BFE"/>
    <w:rsid w:val="006D1A4A"/>
    <w:rsid w:val="006D21B6"/>
    <w:rsid w:val="006D3B7B"/>
    <w:rsid w:val="006D425B"/>
    <w:rsid w:val="006D5F30"/>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25C"/>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33FB"/>
    <w:rsid w:val="00C26948"/>
    <w:rsid w:val="00C305D7"/>
    <w:rsid w:val="00C31939"/>
    <w:rsid w:val="00C34423"/>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20A5"/>
    <w:rsid w:val="00E133A5"/>
    <w:rsid w:val="00E13C18"/>
    <w:rsid w:val="00E1737A"/>
    <w:rsid w:val="00E23C15"/>
    <w:rsid w:val="00E24664"/>
    <w:rsid w:val="00E246F7"/>
    <w:rsid w:val="00E26B53"/>
    <w:rsid w:val="00E27554"/>
    <w:rsid w:val="00E304F3"/>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860"/>
    <w:rsid w:val="00EF6B42"/>
    <w:rsid w:val="00EF6E64"/>
    <w:rsid w:val="00F002AC"/>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1B50"/>
    <w:rsid w:val="00F769DD"/>
    <w:rsid w:val="00F77FA9"/>
    <w:rsid w:val="00F8175A"/>
    <w:rsid w:val="00F83DF0"/>
    <w:rsid w:val="00F85AB9"/>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9DF84C-2A31-4A26-BF06-CE82B92B0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835</Words>
  <Characters>6059</Characters>
  <Application>Microsoft Office Word</Application>
  <DocSecurity>0</DocSecurity>
  <Lines>50</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2019-07-02T06:12:00Z</cp:lastPrinted>
  <dcterms:created xsi:type="dcterms:W3CDTF">2019-07-02T06:13:00Z</dcterms:created>
  <dcterms:modified xsi:type="dcterms:W3CDTF">2019-07-02T06:13:00Z</dcterms:modified>
</cp:coreProperties>
</file>