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44713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447137">
              <w:rPr>
                <w:rFonts w:ascii="Tahoma" w:hAnsi="Tahoma" w:cs="Tahoma"/>
                <w:b/>
                <w:bCs/>
                <w:sz w:val="22"/>
                <w:szCs w:val="22"/>
              </w:rPr>
              <w:t>3</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Pr="00CA1881" w:rsidRDefault="0057073F" w:rsidP="00CA1881">
            <w:pPr>
              <w:pStyle w:val="af4"/>
              <w:rPr>
                <w:rStyle w:val="af1"/>
              </w:rPr>
            </w:pPr>
            <w:r>
              <w:rPr>
                <w:rFonts w:ascii="Tahoma" w:hAnsi="Tahoma" w:cs="Tahoma"/>
              </w:rPr>
              <w:tab/>
            </w:r>
            <w:r w:rsidR="003C7C89" w:rsidRPr="000744B8">
              <w:rPr>
                <w:rStyle w:val="af1"/>
              </w:rPr>
              <w:tab/>
            </w:r>
            <w:r w:rsidR="008651E4">
              <w:rPr>
                <w:rStyle w:val="af1"/>
                <w:rFonts w:asciiTheme="minorHAnsi" w:hAnsiTheme="minorHAnsi"/>
              </w:rPr>
              <w:t xml:space="preserve">ΑΔΑ </w:t>
            </w:r>
            <w:r w:rsidR="00CA1881" w:rsidRPr="00CA1881">
              <w:rPr>
                <w:rStyle w:val="af1"/>
              </w:rPr>
              <w:t>63ΑΔΩΨΑ-Η89</w:t>
            </w:r>
            <w:r w:rsidR="000E1ADA" w:rsidRPr="00CA1881">
              <w:rPr>
                <w:rStyle w:val="af1"/>
              </w:rPr>
              <w:tab/>
            </w:r>
          </w:p>
          <w:p w:rsidR="004116B6" w:rsidRPr="003E4797" w:rsidRDefault="007D663A" w:rsidP="00D70475">
            <w:pPr>
              <w:rPr>
                <w:rStyle w:val="af1"/>
              </w:rPr>
            </w:pPr>
            <w:r>
              <w:tab/>
            </w:r>
          </w:p>
        </w:tc>
        <w:tc>
          <w:tcPr>
            <w:tcW w:w="5094" w:type="dxa"/>
            <w:shd w:val="clear" w:color="auto" w:fill="D9D9D9" w:themeFill="background1" w:themeFillShade="D9"/>
          </w:tcPr>
          <w:p w:rsidR="00CA1C96" w:rsidRPr="00A82940" w:rsidRDefault="00AC2C5A" w:rsidP="00501C99">
            <w:pPr>
              <w:spacing w:after="200"/>
              <w:jc w:val="center"/>
              <w:rPr>
                <w:rStyle w:val="af1"/>
                <w:rFonts w:ascii="Tahoma" w:hAnsi="Tahoma" w:cs="Tahoma"/>
                <w:i w:val="0"/>
                <w:iCs w:val="0"/>
                <w:sz w:val="22"/>
                <w:szCs w:val="22"/>
              </w:rPr>
            </w:pPr>
            <w:r w:rsidRPr="00A82940">
              <w:rPr>
                <w:rFonts w:ascii="Tahoma" w:hAnsi="Tahoma" w:cs="Tahoma"/>
                <w:sz w:val="22"/>
                <w:szCs w:val="22"/>
              </w:rPr>
              <w:t>«</w:t>
            </w:r>
            <w:r w:rsidR="00AB03F9" w:rsidRPr="00AB03F9">
              <w:rPr>
                <w:rStyle w:val="a7"/>
                <w:rFonts w:ascii="Tahoma" w:hAnsi="Tahoma" w:cs="Tahoma"/>
                <w:sz w:val="20"/>
                <w:szCs w:val="20"/>
              </w:rPr>
              <w:t>Αναμόρφωση προϋπολογισμού (αριθμ. 124/2019 Α.Ο.Ε.)</w:t>
            </w:r>
            <w:r w:rsidR="00AC25C6">
              <w:rPr>
                <w:rStyle w:val="a7"/>
                <w:rFonts w:ascii="Tahoma" w:hAnsi="Tahoma" w:cs="Tahoma"/>
                <w:sz w:val="20"/>
                <w:szCs w:val="20"/>
              </w:rPr>
              <w:t>ΚΕΦΑΛΑΙΟ 1</w:t>
            </w:r>
            <w:r w:rsidR="00AC25C6" w:rsidRPr="00AC25C6">
              <w:rPr>
                <w:rStyle w:val="a7"/>
                <w:rFonts w:ascii="Tahoma" w:hAnsi="Tahoma" w:cs="Tahoma"/>
                <w:sz w:val="20"/>
                <w:szCs w:val="20"/>
                <w:vertAlign w:val="superscript"/>
              </w:rPr>
              <w:t>ο</w:t>
            </w:r>
            <w:r w:rsidR="00AC25C6">
              <w:rPr>
                <w:rStyle w:val="a7"/>
                <w:rFonts w:ascii="Tahoma" w:hAnsi="Tahoma" w:cs="Tahoma"/>
                <w:sz w:val="20"/>
                <w:szCs w:val="20"/>
              </w:rPr>
              <w:t xml:space="preserve"> </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Λώλος Ανδρέας Πρόεδρος </w:t>
            </w:r>
            <w:r w:rsidR="00A960D4" w:rsidRPr="00E62D49">
              <w:rPr>
                <w:rFonts w:ascii="Tahoma" w:hAnsi="Tahoma" w:cs="Tahoma"/>
                <w:sz w:val="22"/>
                <w:szCs w:val="22"/>
              </w:rPr>
              <w:t xml:space="preserve">        Μέλος</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Πατήλας Κωνσταντίνος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Τράμπας Κωνσταντίνος</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Πανέτας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Verdana" w:hAnsi="Verdana" w:cs="Liberation Sans"/>
                <w:sz w:val="22"/>
                <w:szCs w:val="22"/>
              </w:rPr>
              <w:t>Χαρακλιάς Κωνσταντίνος</w:t>
            </w:r>
            <w:r w:rsidR="00BE1F20" w:rsidRPr="00E62D49">
              <w:rPr>
                <w:rFonts w:ascii="Verdana" w:hAnsi="Verdana" w:cs="Liberation Sans"/>
                <w:sz w:val="22"/>
                <w:szCs w:val="22"/>
              </w:rPr>
              <w:t xml:space="preserve">        </w:t>
            </w:r>
            <w:r w:rsidR="00BE1F20" w:rsidRPr="00E62D49">
              <w:rPr>
                <w:rFonts w:ascii="Tahoma" w:hAnsi="Tahoma" w:cs="Tahoma"/>
                <w:sz w:val="22"/>
                <w:szCs w:val="22"/>
              </w:rPr>
              <w:t>«</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Κοτσαρίνης Μιχαήλ</w:t>
            </w:r>
            <w:r w:rsidR="00BE1F20" w:rsidRPr="00E62D49">
              <w:rPr>
                <w:rFonts w:ascii="Tahoma" w:hAnsi="Tahoma" w:cs="Tahoma"/>
                <w:sz w:val="22"/>
                <w:szCs w:val="22"/>
              </w:rPr>
              <w:t xml:space="preserve">                    «</w:t>
            </w:r>
            <w:r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 xml:space="preserve">Ζέρβας Κων/νος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 xml:space="preserve">Σιαφάκας Χριστόφορος </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jc w:val="both"/>
              <w:rPr>
                <w:rFonts w:ascii="Tahoma" w:hAnsi="Tahoma" w:cs="Tahoma"/>
                <w:sz w:val="22"/>
                <w:szCs w:val="22"/>
              </w:rPr>
            </w:pPr>
            <w:r w:rsidRPr="00E62D49">
              <w:rPr>
                <w:rFonts w:ascii="Tahoma" w:hAnsi="Tahoma" w:cs="Tahoma"/>
                <w:sz w:val="22"/>
                <w:szCs w:val="22"/>
              </w:rPr>
              <w:t>Λιλής Γεώργιος</w:t>
            </w:r>
            <w:r w:rsidR="00BE1F20" w:rsidRPr="00E62D49">
              <w:rPr>
                <w:rFonts w:ascii="Tahoma" w:hAnsi="Tahoma" w:cs="Tahoma"/>
                <w:sz w:val="22"/>
                <w:szCs w:val="22"/>
              </w:rPr>
              <w:t xml:space="preserve">                          «</w:t>
            </w:r>
          </w:p>
          <w:p w:rsidR="00DF6682" w:rsidRPr="00E62D49" w:rsidRDefault="00DF6682" w:rsidP="00E62D49">
            <w:pPr>
              <w:pStyle w:val="ab"/>
              <w:numPr>
                <w:ilvl w:val="0"/>
                <w:numId w:val="46"/>
              </w:numPr>
              <w:tabs>
                <w:tab w:val="left" w:pos="-720"/>
              </w:tabs>
              <w:jc w:val="both"/>
              <w:rPr>
                <w:rFonts w:ascii="Tahoma" w:hAnsi="Tahoma" w:cs="Tahoma"/>
                <w:sz w:val="22"/>
                <w:szCs w:val="22"/>
              </w:rPr>
            </w:pPr>
            <w:r w:rsidRPr="00E62D49">
              <w:rPr>
                <w:rFonts w:ascii="Tahoma" w:hAnsi="Tahoma" w:cs="Tahoma"/>
                <w:sz w:val="22"/>
                <w:szCs w:val="22"/>
              </w:rPr>
              <w:t>Λιόντος Νικόλαος</w:t>
            </w:r>
            <w:r w:rsidR="00BE1F20" w:rsidRPr="00E62D49">
              <w:rPr>
                <w:rFonts w:ascii="Tahoma" w:hAnsi="Tahoma" w:cs="Tahoma"/>
                <w:sz w:val="22"/>
                <w:szCs w:val="22"/>
              </w:rPr>
              <w:t xml:space="preserve">                      </w:t>
            </w:r>
            <w:r w:rsidR="009D1BBA" w:rsidRPr="00E62D49">
              <w:rPr>
                <w:rFonts w:ascii="Tahoma" w:hAnsi="Tahoma" w:cs="Tahoma"/>
                <w:sz w:val="22"/>
                <w:szCs w:val="22"/>
              </w:rPr>
              <w:t xml:space="preserve"> </w:t>
            </w:r>
            <w:r w:rsidR="00BE1F20" w:rsidRPr="00E62D49">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Σφήκας Δημήτριος                        Μέλος</w:t>
            </w:r>
          </w:p>
          <w:p w:rsidR="00A960D4" w:rsidRPr="00E62D49" w:rsidRDefault="00A960D4" w:rsidP="00E62D49">
            <w:pPr>
              <w:pStyle w:val="ab"/>
              <w:numPr>
                <w:ilvl w:val="0"/>
                <w:numId w:val="46"/>
              </w:numPr>
              <w:tabs>
                <w:tab w:val="left" w:pos="-720"/>
              </w:tabs>
              <w:ind w:left="405"/>
              <w:jc w:val="both"/>
              <w:rPr>
                <w:rFonts w:ascii="Tahoma" w:hAnsi="Tahoma" w:cs="Tahoma"/>
                <w:sz w:val="22"/>
                <w:szCs w:val="22"/>
              </w:rPr>
            </w:pPr>
            <w:r w:rsidRPr="00E62D49">
              <w:rPr>
                <w:rFonts w:ascii="Tahoma" w:hAnsi="Tahoma" w:cs="Tahoma"/>
                <w:sz w:val="22"/>
                <w:szCs w:val="22"/>
              </w:rPr>
              <w:t xml:space="preserve">Γραμματικού-Παπατσίμπα  Θεανώ    </w:t>
            </w:r>
            <w:r w:rsidR="00BE1F20" w:rsidRPr="00E62D49">
              <w:rPr>
                <w:rFonts w:ascii="Tahoma" w:hAnsi="Tahoma" w:cs="Tahoma"/>
                <w:sz w:val="22"/>
                <w:szCs w:val="22"/>
              </w:rPr>
              <w:t xml:space="preserve"> </w:t>
            </w:r>
            <w:r w:rsidRPr="00E62D49">
              <w:rPr>
                <w:rFonts w:ascii="Tahoma" w:hAnsi="Tahoma" w:cs="Tahoma"/>
                <w:sz w:val="22"/>
                <w:szCs w:val="22"/>
              </w:rPr>
              <w:t>«</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Μιλτιάδους Γεώργιος                      «</w:t>
            </w:r>
          </w:p>
          <w:p w:rsidR="00A960D4"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Κουτρούμπα  Άννα-Μαρία             </w:t>
            </w:r>
            <w:r w:rsidR="00BE1F20" w:rsidRPr="00E62D49">
              <w:rPr>
                <w:rFonts w:ascii="Tahoma" w:hAnsi="Tahoma" w:cs="Tahoma"/>
                <w:sz w:val="22"/>
                <w:szCs w:val="22"/>
              </w:rPr>
              <w:t xml:space="preserve"> </w:t>
            </w:r>
            <w:r w:rsidRPr="00E62D49">
              <w:rPr>
                <w:rFonts w:ascii="Tahoma" w:hAnsi="Tahoma" w:cs="Tahoma"/>
                <w:sz w:val="22"/>
                <w:szCs w:val="22"/>
              </w:rPr>
              <w:t xml:space="preserve"> </w:t>
            </w:r>
            <w:r w:rsidR="00D70475" w:rsidRPr="00E62D49">
              <w:rPr>
                <w:rFonts w:ascii="Tahoma" w:hAnsi="Tahoma" w:cs="Tahoma"/>
                <w:sz w:val="22"/>
                <w:szCs w:val="22"/>
              </w:rPr>
              <w:t xml:space="preserve"> </w:t>
            </w:r>
            <w:r w:rsidRPr="00E62D49">
              <w:rPr>
                <w:rFonts w:ascii="Tahoma" w:hAnsi="Tahoma" w:cs="Tahoma"/>
                <w:sz w:val="22"/>
                <w:szCs w:val="22"/>
              </w:rPr>
              <w:t>«</w:t>
            </w:r>
          </w:p>
          <w:p w:rsidR="00D70475" w:rsidRPr="00E62D49" w:rsidRDefault="00A960D4"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Βλάχος Μιχαήλ                       </w:t>
            </w:r>
            <w:r w:rsidR="00D70475" w:rsidRPr="00E62D49">
              <w:rPr>
                <w:rFonts w:ascii="Tahoma" w:hAnsi="Tahoma" w:cs="Tahoma"/>
                <w:sz w:val="22"/>
                <w:szCs w:val="22"/>
              </w:rPr>
              <w:t xml:space="preserve">       </w:t>
            </w:r>
            <w:r w:rsidRPr="00E62D49">
              <w:rPr>
                <w:rFonts w:ascii="Tahoma" w:hAnsi="Tahoma" w:cs="Tahoma"/>
                <w:sz w:val="22"/>
                <w:szCs w:val="22"/>
              </w:rPr>
              <w:t>«</w:t>
            </w:r>
            <w:r w:rsidR="00BE1F20" w:rsidRPr="00E62D49">
              <w:rPr>
                <w:rFonts w:ascii="Tahoma" w:hAnsi="Tahoma" w:cs="Tahoma"/>
                <w:sz w:val="22"/>
                <w:szCs w:val="22"/>
              </w:rPr>
              <w:t xml:space="preserve"> </w:t>
            </w:r>
          </w:p>
          <w:p w:rsidR="00D70475"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Ξυλογιάννης Άγγελος                      «                           </w:t>
            </w:r>
          </w:p>
          <w:p w:rsidR="00D70475" w:rsidRPr="00E62D49" w:rsidRDefault="00D70475" w:rsidP="00E62D49">
            <w:pPr>
              <w:pStyle w:val="ab"/>
              <w:numPr>
                <w:ilvl w:val="0"/>
                <w:numId w:val="46"/>
              </w:numPr>
              <w:tabs>
                <w:tab w:val="left" w:pos="3463"/>
              </w:tabs>
              <w:ind w:left="405"/>
              <w:jc w:val="both"/>
              <w:rPr>
                <w:rFonts w:ascii="Tahoma" w:hAnsi="Tahoma" w:cs="Tahoma"/>
                <w:sz w:val="22"/>
                <w:szCs w:val="22"/>
              </w:rPr>
            </w:pPr>
            <w:r w:rsidRPr="00E62D49">
              <w:rPr>
                <w:rFonts w:ascii="Tahoma" w:hAnsi="Tahoma" w:cs="Tahoma"/>
                <w:sz w:val="22"/>
                <w:szCs w:val="22"/>
              </w:rPr>
              <w:t>Βλάρας Γρηγόριος                          «</w:t>
            </w:r>
          </w:p>
          <w:p w:rsidR="00D70475" w:rsidRPr="00E62D49" w:rsidRDefault="00D70475" w:rsidP="00E62D49">
            <w:pPr>
              <w:pStyle w:val="ab"/>
              <w:numPr>
                <w:ilvl w:val="0"/>
                <w:numId w:val="46"/>
              </w:numPr>
              <w:ind w:left="405"/>
              <w:rPr>
                <w:sz w:val="22"/>
                <w:szCs w:val="22"/>
              </w:rPr>
            </w:pPr>
            <w:r w:rsidRPr="00E62D49">
              <w:rPr>
                <w:rFonts w:ascii="Tahoma" w:hAnsi="Tahoma" w:cs="Tahoma"/>
                <w:sz w:val="22"/>
                <w:szCs w:val="22"/>
              </w:rPr>
              <w:t xml:space="preserve">Παπάζογλου Χαράλαμπος                  « </w:t>
            </w:r>
          </w:p>
          <w:p w:rsidR="005E1637" w:rsidRPr="00E62D49" w:rsidRDefault="00D70475" w:rsidP="00E62D49">
            <w:pPr>
              <w:pStyle w:val="ab"/>
              <w:numPr>
                <w:ilvl w:val="0"/>
                <w:numId w:val="46"/>
              </w:numPr>
              <w:ind w:left="405"/>
              <w:jc w:val="both"/>
              <w:rPr>
                <w:rFonts w:ascii="Tahoma" w:hAnsi="Tahoma" w:cs="Tahoma"/>
                <w:sz w:val="22"/>
                <w:szCs w:val="22"/>
              </w:rPr>
            </w:pPr>
            <w:r w:rsidRPr="00E62D49">
              <w:rPr>
                <w:rFonts w:ascii="Tahoma" w:hAnsi="Tahoma" w:cs="Tahoma"/>
                <w:sz w:val="22"/>
                <w:szCs w:val="22"/>
              </w:rPr>
              <w:t xml:space="preserve">Καραγεώργος Γεώργιος                   </w:t>
            </w:r>
            <w:r w:rsidR="00A960D4" w:rsidRPr="00E62D49">
              <w:rPr>
                <w:rFonts w:ascii="Tahoma" w:hAnsi="Tahoma" w:cs="Tahoma"/>
                <w:sz w:val="22"/>
                <w:szCs w:val="22"/>
              </w:rPr>
              <w:t>«</w:t>
            </w:r>
          </w:p>
          <w:p w:rsidR="004E1354" w:rsidRPr="00E62D49" w:rsidRDefault="004E1354" w:rsidP="00E62D49">
            <w:pPr>
              <w:pStyle w:val="ab"/>
              <w:ind w:left="405"/>
              <w:jc w:val="both"/>
              <w:rPr>
                <w:rFonts w:ascii="Tahoma" w:hAnsi="Tahoma" w:cs="Tahoma"/>
                <w:sz w:val="22"/>
                <w:szCs w:val="22"/>
              </w:rPr>
            </w:pPr>
          </w:p>
          <w:p w:rsidR="00DF6682" w:rsidRPr="009D1BBA" w:rsidRDefault="00DF6682" w:rsidP="00E62D49">
            <w:pPr>
              <w:ind w:left="405"/>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Νταλάκας Δημήτριος                 </w:t>
            </w:r>
            <w:r w:rsidR="00C73A85" w:rsidRPr="00E62D49">
              <w:rPr>
                <w:rFonts w:ascii="Tahoma" w:hAnsi="Tahoma" w:cs="Tahoma"/>
                <w:sz w:val="22"/>
                <w:szCs w:val="22"/>
              </w:rPr>
              <w:t>Μέλος</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Παπαμιχαήλ Κων/νος                   </w:t>
            </w:r>
            <w:r w:rsidR="00C73A85" w:rsidRPr="009D1BBA">
              <w:rPr>
                <w:rFonts w:ascii="Tahoma" w:hAnsi="Tahoma" w:cs="Tahoma"/>
                <w:szCs w:val="22"/>
              </w:rPr>
              <w:t xml:space="preserve">«                          </w:t>
            </w:r>
          </w:p>
          <w:p w:rsidR="00C73A85" w:rsidRPr="009D1BBA" w:rsidRDefault="00D70475" w:rsidP="00E62D49">
            <w:pPr>
              <w:pStyle w:val="af4"/>
              <w:numPr>
                <w:ilvl w:val="0"/>
                <w:numId w:val="47"/>
              </w:numPr>
              <w:ind w:left="567"/>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Ζυγουβέλης Παναγιώτης          </w:t>
            </w:r>
            <w:r w:rsidR="009D1BBA" w:rsidRPr="00E62D49">
              <w:rPr>
                <w:rFonts w:ascii="Tahoma" w:hAnsi="Tahoma" w:cs="Tahoma"/>
                <w:sz w:val="22"/>
                <w:szCs w:val="22"/>
              </w:rPr>
              <w:t xml:space="preserve">    </w:t>
            </w:r>
            <w:r w:rsidRPr="00E62D49">
              <w:rPr>
                <w:rFonts w:ascii="Tahoma" w:hAnsi="Tahoma" w:cs="Tahoma"/>
                <w:sz w:val="22"/>
                <w:szCs w:val="22"/>
              </w:rPr>
              <w:t xml:space="preserve"> «                 </w:t>
            </w:r>
            <w:r w:rsidR="00A960D4" w:rsidRPr="00E62D49">
              <w:rPr>
                <w:rFonts w:ascii="Tahoma" w:hAnsi="Tahoma" w:cs="Tahoma"/>
                <w:sz w:val="22"/>
                <w:szCs w:val="22"/>
              </w:rPr>
              <w:t xml:space="preserve">                   </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Παπαλέξης Ιωάννης                      </w:t>
            </w:r>
            <w:r w:rsidR="00A960D4" w:rsidRPr="00E62D49">
              <w:rPr>
                <w:rFonts w:ascii="Tahoma" w:hAnsi="Tahoma" w:cs="Tahoma"/>
                <w:sz w:val="22"/>
                <w:szCs w:val="22"/>
              </w:rPr>
              <w:t>«</w:t>
            </w:r>
          </w:p>
          <w:p w:rsidR="00A960D4" w:rsidRPr="00E62D49" w:rsidRDefault="00D70475" w:rsidP="00E62D49">
            <w:pPr>
              <w:pStyle w:val="ab"/>
              <w:numPr>
                <w:ilvl w:val="0"/>
                <w:numId w:val="47"/>
              </w:numPr>
              <w:ind w:left="567"/>
              <w:rPr>
                <w:rFonts w:ascii="Tahoma" w:hAnsi="Tahoma" w:cs="Tahoma"/>
                <w:sz w:val="22"/>
                <w:szCs w:val="22"/>
              </w:rPr>
            </w:pPr>
            <w:r w:rsidRPr="00E62D49">
              <w:rPr>
                <w:rFonts w:ascii="Tahoma" w:hAnsi="Tahoma" w:cs="Tahoma"/>
                <w:sz w:val="22"/>
                <w:szCs w:val="22"/>
              </w:rPr>
              <w:t xml:space="preserve">Βασιλάκη-Μητρογιώργου Βικτωρία  «   </w:t>
            </w:r>
            <w:r w:rsidR="00A960D4" w:rsidRPr="00E62D49">
              <w:rPr>
                <w:rFonts w:ascii="Tahoma" w:hAnsi="Tahoma" w:cs="Tahoma"/>
                <w:sz w:val="22"/>
                <w:szCs w:val="22"/>
              </w:rPr>
              <w:t xml:space="preserve">                  </w:t>
            </w:r>
          </w:p>
          <w:p w:rsidR="00C73A85" w:rsidRPr="009D1BBA" w:rsidRDefault="00C73A85" w:rsidP="00E62D49">
            <w:pPr>
              <w:ind w:firstLine="1635"/>
              <w:rPr>
                <w:rFonts w:ascii="Tahoma" w:hAnsi="Tahoma" w:cs="Tahoma"/>
                <w:sz w:val="22"/>
                <w:szCs w:val="22"/>
              </w:rPr>
            </w:pPr>
          </w:p>
        </w:tc>
        <w:tc>
          <w:tcPr>
            <w:tcW w:w="4530" w:type="dxa"/>
          </w:tcPr>
          <w:p w:rsidR="00A960D4" w:rsidRPr="00E62D49" w:rsidRDefault="00D70475" w:rsidP="00E62D49">
            <w:pPr>
              <w:pStyle w:val="ab"/>
              <w:numPr>
                <w:ilvl w:val="0"/>
                <w:numId w:val="47"/>
              </w:numPr>
              <w:rPr>
                <w:rFonts w:ascii="Tahoma" w:hAnsi="Tahoma" w:cs="Tahoma"/>
                <w:sz w:val="22"/>
                <w:szCs w:val="22"/>
              </w:rPr>
            </w:pPr>
            <w:r w:rsidRPr="00E62D49">
              <w:rPr>
                <w:rFonts w:ascii="Tahoma" w:hAnsi="Tahoma" w:cs="Tahoma"/>
                <w:sz w:val="22"/>
                <w:szCs w:val="22"/>
              </w:rPr>
              <w:t xml:space="preserve">Κατσαντούλα Αναστασία      </w:t>
            </w:r>
            <w:r w:rsidR="009D1BBA" w:rsidRPr="00E62D49">
              <w:rPr>
                <w:rFonts w:ascii="Tahoma" w:hAnsi="Tahoma" w:cs="Tahoma"/>
                <w:sz w:val="22"/>
                <w:szCs w:val="22"/>
              </w:rPr>
              <w:t xml:space="preserve"> </w:t>
            </w:r>
            <w:r w:rsidR="00A960D4" w:rsidRPr="00E62D49">
              <w:rPr>
                <w:rFonts w:ascii="Tahoma" w:hAnsi="Tahoma" w:cs="Tahoma"/>
                <w:sz w:val="22"/>
                <w:szCs w:val="22"/>
              </w:rPr>
              <w:t>Μέλος</w:t>
            </w:r>
          </w:p>
          <w:p w:rsidR="00A960D4"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Κοσμάς Ηλίας                      </w:t>
            </w:r>
            <w:r w:rsidR="009D1BBA" w:rsidRP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D70475" w:rsidRPr="00E62D49" w:rsidRDefault="00D70475" w:rsidP="00E62D49">
            <w:pPr>
              <w:pStyle w:val="ab"/>
              <w:numPr>
                <w:ilvl w:val="0"/>
                <w:numId w:val="47"/>
              </w:numPr>
              <w:jc w:val="both"/>
              <w:rPr>
                <w:rFonts w:ascii="Tahoma" w:hAnsi="Tahoma" w:cs="Tahoma"/>
                <w:sz w:val="22"/>
                <w:szCs w:val="22"/>
              </w:rPr>
            </w:pPr>
            <w:r w:rsidRPr="00E62D49">
              <w:rPr>
                <w:rFonts w:ascii="Tahoma" w:hAnsi="Tahoma" w:cs="Tahoma"/>
                <w:sz w:val="22"/>
                <w:szCs w:val="22"/>
              </w:rPr>
              <w:t>Κιτσαντά Ευαγγελίτσα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Παπακίτσος Στέφανος              «                                    </w:t>
            </w:r>
          </w:p>
          <w:p w:rsidR="00A960D4" w:rsidRPr="00E62D49" w:rsidRDefault="00D70475" w:rsidP="00E62D49">
            <w:pPr>
              <w:pStyle w:val="ab"/>
              <w:numPr>
                <w:ilvl w:val="0"/>
                <w:numId w:val="47"/>
              </w:numPr>
              <w:tabs>
                <w:tab w:val="left" w:pos="3463"/>
              </w:tabs>
              <w:jc w:val="both"/>
              <w:rPr>
                <w:rFonts w:ascii="Tahoma" w:hAnsi="Tahoma" w:cs="Tahoma"/>
                <w:sz w:val="22"/>
                <w:szCs w:val="22"/>
              </w:rPr>
            </w:pPr>
            <w:r w:rsidRPr="00E62D49">
              <w:rPr>
                <w:rFonts w:ascii="Tahoma" w:hAnsi="Tahoma" w:cs="Tahoma"/>
                <w:sz w:val="22"/>
                <w:szCs w:val="22"/>
              </w:rPr>
              <w:t>Μπαλάγκας Γεώργιος</w:t>
            </w:r>
            <w:r w:rsidR="00A960D4" w:rsidRPr="00E62D49">
              <w:rPr>
                <w:rFonts w:ascii="Tahoma" w:hAnsi="Tahoma" w:cs="Tahoma"/>
                <w:sz w:val="22"/>
                <w:szCs w:val="22"/>
              </w:rPr>
              <w:tab/>
            </w:r>
            <w:r w:rsidR="00E62D49">
              <w:rPr>
                <w:rFonts w:ascii="Tahoma" w:hAnsi="Tahoma" w:cs="Tahoma"/>
                <w:sz w:val="22"/>
                <w:szCs w:val="22"/>
              </w:rPr>
              <w:t xml:space="preserve">     </w:t>
            </w:r>
            <w:r w:rsidRPr="00E62D49">
              <w:rPr>
                <w:rFonts w:ascii="Tahoma" w:hAnsi="Tahoma" w:cs="Tahoma"/>
                <w:sz w:val="22"/>
                <w:szCs w:val="22"/>
              </w:rPr>
              <w:t xml:space="preserve"> </w:t>
            </w:r>
            <w:r w:rsidR="00A960D4" w:rsidRPr="00E62D49">
              <w:rPr>
                <w:rFonts w:ascii="Tahoma" w:hAnsi="Tahoma" w:cs="Tahoma"/>
                <w:sz w:val="22"/>
                <w:szCs w:val="22"/>
              </w:rPr>
              <w:t xml:space="preserve">«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Παπαιωάννου Κωνσταντίνος      «                              </w:t>
            </w:r>
          </w:p>
          <w:p w:rsidR="00A960D4" w:rsidRPr="00E62D49" w:rsidRDefault="00A960D4" w:rsidP="00E62D49">
            <w:pPr>
              <w:pStyle w:val="ab"/>
              <w:numPr>
                <w:ilvl w:val="0"/>
                <w:numId w:val="47"/>
              </w:numPr>
              <w:jc w:val="both"/>
              <w:rPr>
                <w:rFonts w:ascii="Tahoma" w:hAnsi="Tahoma" w:cs="Tahoma"/>
                <w:sz w:val="22"/>
                <w:szCs w:val="22"/>
              </w:rPr>
            </w:pPr>
            <w:r w:rsidRPr="00E62D49">
              <w:rPr>
                <w:rFonts w:ascii="Tahoma" w:hAnsi="Tahoma" w:cs="Tahoma"/>
                <w:sz w:val="22"/>
                <w:szCs w:val="22"/>
              </w:rPr>
              <w:t xml:space="preserve">Πετανίτης Δημήτριος            </w:t>
            </w:r>
            <w:r w:rsidR="009D1BBA" w:rsidRPr="00E62D49">
              <w:rPr>
                <w:rFonts w:ascii="Tahoma" w:hAnsi="Tahoma" w:cs="Tahoma"/>
                <w:sz w:val="22"/>
                <w:szCs w:val="22"/>
              </w:rPr>
              <w:t xml:space="preserve">   </w:t>
            </w:r>
            <w:r w:rsidRPr="00E62D49">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447137" w:rsidRDefault="00447137" w:rsidP="00DF6682">
      <w:pPr>
        <w:shd w:val="clear" w:color="auto" w:fill="FFFFFF"/>
        <w:tabs>
          <w:tab w:val="left" w:pos="8640"/>
          <w:tab w:val="left" w:pos="9000"/>
        </w:tabs>
        <w:spacing w:line="276" w:lineRule="auto"/>
        <w:ind w:left="10"/>
        <w:jc w:val="both"/>
        <w:rPr>
          <w:rFonts w:ascii="Tahoma" w:hAnsi="Tahoma" w:cs="Tahoma"/>
          <w:sz w:val="22"/>
          <w:szCs w:val="22"/>
        </w:rPr>
      </w:pP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447137" w:rsidRDefault="00447137" w:rsidP="00D70475">
      <w:pPr>
        <w:spacing w:line="276" w:lineRule="auto"/>
        <w:jc w:val="both"/>
        <w:rPr>
          <w:rFonts w:ascii="Tahoma" w:hAnsi="Tahoma" w:cs="Tahoma"/>
          <w:color w:val="000000"/>
          <w:sz w:val="22"/>
          <w:szCs w:val="22"/>
          <w:shd w:val="clear" w:color="auto" w:fill="FFFFFF"/>
        </w:rPr>
      </w:pP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p w:rsidR="00447137" w:rsidRDefault="00447137"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47137" w:rsidRDefault="00966261" w:rsidP="0044713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447137">
        <w:rPr>
          <w:rFonts w:ascii="Tahoma" w:hAnsi="Tahoma" w:cs="Tahoma"/>
          <w:sz w:val="22"/>
          <w:szCs w:val="22"/>
          <w:shd w:val="clear" w:color="auto" w:fill="FFFFFF"/>
        </w:rPr>
        <w:t>2</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447137" w:rsidRPr="00AC25C6">
        <w:rPr>
          <w:rStyle w:val="a7"/>
          <w:rFonts w:ascii="Tahoma" w:hAnsi="Tahoma" w:cs="Tahoma"/>
          <w:sz w:val="22"/>
          <w:szCs w:val="22"/>
        </w:rPr>
        <w:t>Αναμόρφωση προϋπολογισμού (αριθμ. 124/2019 Α.Ο.Ε.)</w:t>
      </w:r>
      <w:r w:rsidR="00AC25C6" w:rsidRPr="00AC25C6">
        <w:rPr>
          <w:rStyle w:val="a7"/>
          <w:rFonts w:ascii="Tahoma" w:hAnsi="Tahoma" w:cs="Tahoma"/>
          <w:sz w:val="20"/>
          <w:szCs w:val="20"/>
        </w:rPr>
        <w:t xml:space="preserve"> ΚΕΦΑΛΑΙΟ 1</w:t>
      </w:r>
      <w:r w:rsidR="00AC25C6" w:rsidRPr="00AC25C6">
        <w:rPr>
          <w:rStyle w:val="a7"/>
          <w:rFonts w:ascii="Tahoma" w:hAnsi="Tahoma" w:cs="Tahoma"/>
          <w:sz w:val="20"/>
          <w:szCs w:val="20"/>
          <w:vertAlign w:val="superscript"/>
        </w:rPr>
        <w:t>ο</w:t>
      </w:r>
      <w:r w:rsidR="00413AA9" w:rsidRPr="009D1BBA">
        <w:rPr>
          <w:rFonts w:ascii="Tahoma" w:hAnsi="Tahoma" w:cs="Tahoma"/>
          <w:b/>
          <w:sz w:val="22"/>
          <w:szCs w:val="22"/>
        </w:rPr>
        <w:t>»</w:t>
      </w:r>
      <w:r w:rsidR="00413AA9">
        <w:rPr>
          <w:rFonts w:ascii="Tahoma" w:hAnsi="Tahoma" w:cs="Tahoma"/>
          <w:b/>
          <w:sz w:val="22"/>
          <w:szCs w:val="22"/>
        </w:rPr>
        <w:t xml:space="preserve"> </w:t>
      </w:r>
      <w:r w:rsidR="00447137">
        <w:rPr>
          <w:rFonts w:ascii="Tahoma" w:hAnsi="Tahoma" w:cs="Tahoma"/>
          <w:sz w:val="22"/>
          <w:szCs w:val="22"/>
          <w:shd w:val="clear" w:color="auto" w:fill="FFFFFF"/>
        </w:rPr>
        <w:t xml:space="preserve">έθεσε </w:t>
      </w:r>
      <w:r w:rsidR="00E62D49">
        <w:rPr>
          <w:rFonts w:ascii="Tahoma" w:hAnsi="Tahoma" w:cs="Tahoma"/>
          <w:sz w:val="22"/>
          <w:szCs w:val="22"/>
          <w:shd w:val="clear" w:color="auto" w:fill="FFFFFF"/>
        </w:rPr>
        <w:t xml:space="preserve">υπόψη των δημοτικών συμβούλων </w:t>
      </w:r>
      <w:r w:rsidR="00447137">
        <w:rPr>
          <w:rFonts w:ascii="Tahoma" w:hAnsi="Tahoma" w:cs="Tahoma"/>
          <w:sz w:val="22"/>
          <w:szCs w:val="22"/>
          <w:shd w:val="clear" w:color="auto" w:fill="FFFFFF"/>
        </w:rPr>
        <w:t>την</w:t>
      </w:r>
      <w:r w:rsidR="00447137" w:rsidRPr="00D559E0">
        <w:rPr>
          <w:rFonts w:ascii="Tahoma" w:hAnsi="Tahoma" w:cs="Tahoma"/>
          <w:sz w:val="22"/>
          <w:szCs w:val="22"/>
          <w:shd w:val="clear" w:color="auto" w:fill="FFFFFF"/>
        </w:rPr>
        <w:t xml:space="preserve"> αριθμ. </w:t>
      </w:r>
      <w:r w:rsidR="00447137">
        <w:rPr>
          <w:rFonts w:ascii="Tahoma" w:hAnsi="Tahoma" w:cs="Tahoma"/>
          <w:sz w:val="22"/>
          <w:szCs w:val="22"/>
          <w:shd w:val="clear" w:color="auto" w:fill="FFFFFF"/>
        </w:rPr>
        <w:t>124</w:t>
      </w:r>
      <w:r w:rsidR="00447137" w:rsidRPr="00D559E0">
        <w:rPr>
          <w:rFonts w:ascii="Tahoma" w:hAnsi="Tahoma" w:cs="Tahoma"/>
          <w:sz w:val="22"/>
          <w:szCs w:val="22"/>
          <w:shd w:val="clear" w:color="auto" w:fill="FFFFFF"/>
        </w:rPr>
        <w:t xml:space="preserve">/2019 </w:t>
      </w:r>
      <w:r w:rsidR="00EE72CC" w:rsidRPr="00EE72CC">
        <w:rPr>
          <w:rFonts w:ascii="Tahoma" w:hAnsi="Tahoma" w:cs="Tahoma"/>
          <w:sz w:val="22"/>
          <w:szCs w:val="22"/>
          <w:shd w:val="clear" w:color="auto" w:fill="FFFFFF"/>
        </w:rPr>
        <w:t xml:space="preserve"> </w:t>
      </w:r>
      <w:r w:rsidR="00EE72CC">
        <w:rPr>
          <w:rFonts w:ascii="Tahoma" w:hAnsi="Tahoma" w:cs="Tahoma"/>
          <w:sz w:val="22"/>
          <w:szCs w:val="22"/>
          <w:shd w:val="clear" w:color="auto" w:fill="FFFFFF"/>
        </w:rPr>
        <w:t>Κεφάλαιο 1</w:t>
      </w:r>
      <w:r w:rsidR="00EE72CC" w:rsidRPr="00EE72CC">
        <w:rPr>
          <w:rFonts w:ascii="Tahoma" w:hAnsi="Tahoma" w:cs="Tahoma"/>
          <w:sz w:val="22"/>
          <w:szCs w:val="22"/>
          <w:shd w:val="clear" w:color="auto" w:fill="FFFFFF"/>
          <w:vertAlign w:val="superscript"/>
        </w:rPr>
        <w:t>ο</w:t>
      </w:r>
      <w:r w:rsidR="00EE72CC">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απόφαση  της Οικονομικής Επιτροπής</w:t>
      </w:r>
      <w:r w:rsidR="00E62D49">
        <w:rPr>
          <w:rFonts w:ascii="Tahoma" w:hAnsi="Tahoma" w:cs="Tahoma"/>
          <w:sz w:val="22"/>
          <w:szCs w:val="22"/>
          <w:shd w:val="clear" w:color="auto" w:fill="FFFFFF"/>
        </w:rPr>
        <w:t xml:space="preserve">, </w:t>
      </w:r>
      <w:r w:rsidR="00447137" w:rsidRPr="00D559E0">
        <w:rPr>
          <w:rFonts w:ascii="Tahoma" w:hAnsi="Tahoma" w:cs="Tahoma"/>
          <w:sz w:val="22"/>
          <w:szCs w:val="22"/>
          <w:shd w:val="clear" w:color="auto" w:fill="FFFFFF"/>
        </w:rPr>
        <w:t>και</w:t>
      </w:r>
      <w:r w:rsidR="00BB2A03">
        <w:rPr>
          <w:rFonts w:ascii="Tahoma" w:hAnsi="Tahoma" w:cs="Tahoma"/>
          <w:sz w:val="22"/>
          <w:szCs w:val="22"/>
          <w:shd w:val="clear" w:color="auto" w:fill="FFFFFF"/>
        </w:rPr>
        <w:t xml:space="preserve"> στη συνέχεια </w:t>
      </w:r>
      <w:r w:rsidR="00447137" w:rsidRPr="00D559E0">
        <w:rPr>
          <w:rFonts w:ascii="Tahoma" w:hAnsi="Tahoma" w:cs="Tahoma"/>
          <w:sz w:val="22"/>
          <w:szCs w:val="22"/>
          <w:shd w:val="clear" w:color="auto" w:fill="FFFFFF"/>
        </w:rPr>
        <w:t xml:space="preserve"> έδωσε το λόγο στον αρμόδιο αντιδήμαρχο κ. Σιαφάκα </w:t>
      </w:r>
      <w:r w:rsidR="00EE72CC">
        <w:rPr>
          <w:rFonts w:ascii="Tahoma" w:hAnsi="Tahoma" w:cs="Tahoma"/>
          <w:sz w:val="22"/>
          <w:szCs w:val="22"/>
          <w:shd w:val="clear" w:color="auto" w:fill="FFFFFF"/>
        </w:rPr>
        <w:t xml:space="preserve"> ο οποίος παίρνοντας το λόγο έθεσε υπόψη του Συμβουλίου τα εξής: </w:t>
      </w:r>
    </w:p>
    <w:p w:rsidR="005A4F17" w:rsidRDefault="005A4F17" w:rsidP="00447137">
      <w:pPr>
        <w:spacing w:line="276" w:lineRule="auto"/>
        <w:jc w:val="both"/>
        <w:rPr>
          <w:rFonts w:ascii="Tahoma" w:hAnsi="Tahoma" w:cs="Tahoma"/>
          <w:sz w:val="22"/>
          <w:szCs w:val="22"/>
          <w:shd w:val="clear" w:color="auto" w:fill="FFFFFF"/>
        </w:rPr>
      </w:pPr>
    </w:p>
    <w:p w:rsidR="00EE72CC" w:rsidRDefault="005A4F17" w:rsidP="00447137">
      <w:pPr>
        <w:spacing w:line="276" w:lineRule="auto"/>
        <w:jc w:val="both"/>
        <w:rPr>
          <w:rFonts w:ascii="Tahoma" w:hAnsi="Tahoma" w:cs="Tahoma"/>
          <w:color w:val="222222"/>
          <w:sz w:val="22"/>
          <w:szCs w:val="22"/>
          <w:shd w:val="clear" w:color="auto" w:fill="FFFFFF"/>
        </w:rPr>
      </w:pPr>
      <w:r>
        <w:rPr>
          <w:rFonts w:ascii="Tahoma" w:hAnsi="Tahoma" w:cs="Tahoma"/>
          <w:color w:val="222222"/>
          <w:sz w:val="22"/>
          <w:szCs w:val="22"/>
          <w:shd w:val="clear" w:color="auto" w:fill="FFFFFF"/>
        </w:rPr>
        <w:t xml:space="preserve">   </w:t>
      </w:r>
      <w:r w:rsidR="00EE72CC" w:rsidRPr="00EE72CC">
        <w:rPr>
          <w:rFonts w:ascii="Tahoma" w:hAnsi="Tahoma" w:cs="Tahoma"/>
          <w:color w:val="222222"/>
          <w:sz w:val="22"/>
          <w:szCs w:val="22"/>
          <w:shd w:val="clear" w:color="auto" w:fill="FFFFFF"/>
        </w:rPr>
        <w:t xml:space="preserve">Ένα (1) μήνα πριν από τη διενέργεια των εκλογών και μέχρι την εγκατάσταση των νέων δημοτικών αρχών, </w:t>
      </w:r>
      <w:r w:rsidR="00EE72CC">
        <w:rPr>
          <w:rFonts w:ascii="Tahoma" w:hAnsi="Tahoma" w:cs="Tahoma"/>
          <w:color w:val="222222"/>
          <w:sz w:val="22"/>
          <w:szCs w:val="22"/>
          <w:shd w:val="clear" w:color="auto" w:fill="FFFFFF"/>
        </w:rPr>
        <w:t xml:space="preserve">το δημοτικό συμβούλιο αποφασίζει </w:t>
      </w:r>
      <w:r w:rsidR="00EE72CC" w:rsidRPr="00EE72CC">
        <w:rPr>
          <w:rFonts w:ascii="Tahoma" w:hAnsi="Tahoma" w:cs="Tahoma"/>
          <w:color w:val="222222"/>
          <w:sz w:val="22"/>
          <w:szCs w:val="22"/>
          <w:shd w:val="clear" w:color="auto" w:fill="FFFFFF"/>
        </w:rPr>
        <w:t>μόνο για θέματα που αναφέρονται σε έκτακτες περιπτώσεις εξαιρετικά επείγουσας και απρόβλεπτης ανάγκης, καθώς και για θέματα που αφορούν στην υλοποίηση συγχρηματοδοτούμενων έργων. (άρθρο 65 παρ.5 του Ν.3852/2010, όπως συμπληρώθηκε με την παρ. 2 του άρθρου 1 του Ν. 4257/2014).</w:t>
      </w:r>
    </w:p>
    <w:p w:rsidR="00EE72CC" w:rsidRDefault="005A4F17" w:rsidP="00447137">
      <w:pPr>
        <w:spacing w:line="276" w:lineRule="auto"/>
        <w:jc w:val="both"/>
        <w:rPr>
          <w:rFonts w:ascii="Tahoma" w:hAnsi="Tahoma" w:cs="Tahoma"/>
          <w:color w:val="222222"/>
          <w:sz w:val="22"/>
          <w:szCs w:val="22"/>
          <w:shd w:val="clear" w:color="auto" w:fill="FFFFFF"/>
        </w:rPr>
      </w:pPr>
      <w:r>
        <w:rPr>
          <w:rFonts w:ascii="Tahoma" w:hAnsi="Tahoma" w:cs="Tahoma"/>
          <w:color w:val="222222"/>
          <w:sz w:val="22"/>
          <w:szCs w:val="22"/>
          <w:shd w:val="clear" w:color="auto" w:fill="FFFFFF"/>
        </w:rPr>
        <w:t xml:space="preserve">    </w:t>
      </w:r>
      <w:r w:rsidR="00EE72CC">
        <w:rPr>
          <w:rFonts w:ascii="Tahoma" w:hAnsi="Tahoma" w:cs="Tahoma"/>
          <w:color w:val="222222"/>
          <w:sz w:val="22"/>
          <w:szCs w:val="22"/>
          <w:shd w:val="clear" w:color="auto" w:fill="FFFFFF"/>
        </w:rPr>
        <w:t xml:space="preserve">Για τις δημοτικές εκλογές του Μαίου 2019 η ανωτέρω </w:t>
      </w:r>
      <w:r>
        <w:rPr>
          <w:rFonts w:ascii="Tahoma" w:hAnsi="Tahoma" w:cs="Tahoma"/>
          <w:color w:val="222222"/>
          <w:sz w:val="22"/>
          <w:szCs w:val="22"/>
          <w:shd w:val="clear" w:color="auto" w:fill="FFFFFF"/>
        </w:rPr>
        <w:t>απαγόρευση αρχίζει από τις 25 Απριλίου 2019 και ισχύει μέχρι την 31 Αυγούστου 2019 (ΥΠΕΣ εγκ. 12/24344/3-4-2019)</w:t>
      </w:r>
    </w:p>
    <w:p w:rsidR="005A4F17" w:rsidRDefault="005A4F17" w:rsidP="00447137">
      <w:pPr>
        <w:spacing w:line="276" w:lineRule="auto"/>
        <w:jc w:val="both"/>
        <w:rPr>
          <w:rFonts w:ascii="Tahoma" w:hAnsi="Tahoma" w:cs="Tahoma"/>
          <w:color w:val="222222"/>
          <w:sz w:val="22"/>
          <w:szCs w:val="22"/>
          <w:shd w:val="clear" w:color="auto" w:fill="FFFFFF"/>
        </w:rPr>
      </w:pPr>
      <w:r>
        <w:rPr>
          <w:rFonts w:ascii="Tahoma" w:hAnsi="Tahoma" w:cs="Tahoma"/>
          <w:color w:val="222222"/>
          <w:sz w:val="22"/>
          <w:szCs w:val="22"/>
          <w:shd w:val="clear" w:color="auto" w:fill="FFFFFF"/>
        </w:rPr>
        <w:t xml:space="preserve"> </w:t>
      </w:r>
    </w:p>
    <w:p w:rsidR="005A4F17" w:rsidRPr="005A4F17" w:rsidRDefault="005A4F17" w:rsidP="005A4F17">
      <w:pPr>
        <w:spacing w:line="276" w:lineRule="auto"/>
        <w:jc w:val="both"/>
        <w:rPr>
          <w:rFonts w:ascii="Tahoma" w:hAnsi="Tahoma" w:cs="Tahoma"/>
          <w:sz w:val="22"/>
          <w:szCs w:val="22"/>
        </w:rPr>
      </w:pPr>
      <w:r>
        <w:rPr>
          <w:rFonts w:ascii="Tahoma" w:hAnsi="Tahoma" w:cs="Tahoma"/>
          <w:sz w:val="22"/>
          <w:szCs w:val="22"/>
        </w:rPr>
        <w:t xml:space="preserve">     </w:t>
      </w:r>
      <w:r w:rsidRPr="005A4F17">
        <w:rPr>
          <w:rFonts w:ascii="Tahoma" w:hAnsi="Tahoma" w:cs="Tahoma"/>
          <w:sz w:val="22"/>
          <w:szCs w:val="22"/>
        </w:rPr>
        <w:t xml:space="preserve">Στον προϋπολογισμό του Δήμου και στον ΚΑ 64-7131.001 με τίτλο ‘Προμήθεια μηχανημάτων έργου και συνοδευτικού εξοπλισμού του Δήμου Αρταίων (ΣΑΕ 055)’ η οποία είναι συνεχιζόμενη από το έτος 2019 και η πίστωσή της αποτελείται από επιχορήγηση από το </w:t>
      </w:r>
      <w:r w:rsidRPr="005A4F17">
        <w:rPr>
          <w:rFonts w:ascii="Tahoma" w:hAnsi="Tahoma" w:cs="Tahoma"/>
          <w:sz w:val="22"/>
          <w:szCs w:val="22"/>
          <w:u w:val="single"/>
        </w:rPr>
        <w:t>πρόγραμμα Φιλόδημος</w:t>
      </w:r>
      <w:r w:rsidRPr="005A4F17">
        <w:rPr>
          <w:rFonts w:ascii="Tahoma" w:hAnsi="Tahoma" w:cs="Tahoma"/>
          <w:sz w:val="22"/>
          <w:szCs w:val="22"/>
        </w:rPr>
        <w:t xml:space="preserve"> (συγχρηματοδοτούμενο πρόγραμμα) με το ποσό των 215.000,00 € και το υπόλοιπο ποσό των 23.700,00 € από τακτικά έσοδα, δεν ανεγράφη εκ παραδρομής η επιπλέον πίστωση 23.700,00 € και επειδή πρέπει να υπογραφεί σύμβαση για την εκτέλεση της εν λόγω προμήθειας εισηγούμαστε την αναμόρφωση του προϋπολογισμού με την μεταφορά πίστωσης 23.700,00 € από τον ΚΑ 9111 (αποθεματικό κεφάλαιο) στον ΚΑ 64-7131.001 ενισχύοντας αυτόν.</w:t>
      </w:r>
    </w:p>
    <w:p w:rsidR="00EE72CC" w:rsidRPr="00EE72CC" w:rsidRDefault="00EE72CC" w:rsidP="00447137">
      <w:pPr>
        <w:spacing w:line="276" w:lineRule="auto"/>
        <w:jc w:val="both"/>
        <w:rPr>
          <w:rFonts w:ascii="Tahoma" w:hAnsi="Tahoma" w:cs="Tahoma"/>
          <w:sz w:val="22"/>
          <w:szCs w:val="22"/>
        </w:rPr>
      </w:pP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47137" w:rsidRPr="00501C99" w:rsidRDefault="00447137" w:rsidP="00501C99">
      <w:pPr>
        <w:pStyle w:val="af4"/>
        <w:rPr>
          <w:rFonts w:ascii="Tahoma" w:hAnsi="Tahoma" w:cs="Tahoma"/>
          <w:b/>
        </w:rPr>
      </w:pPr>
    </w:p>
    <w:p w:rsidR="00186868"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την εισήγηση  </w:t>
      </w:r>
      <w:r w:rsidR="00447137" w:rsidRPr="00501C99">
        <w:rPr>
          <w:rFonts w:ascii="Tahoma" w:hAnsi="Tahoma" w:cs="Tahoma"/>
        </w:rPr>
        <w:t>και</w:t>
      </w:r>
      <w:r w:rsidR="00447137">
        <w:rPr>
          <w:rFonts w:ascii="Tahoma" w:hAnsi="Tahoma" w:cs="Tahoma"/>
        </w:rPr>
        <w:t xml:space="preserve"> γενομένης ψηφοφορίας κατά την οποία ο κ. Ξυλογιάννης ψήφισε κατά</w:t>
      </w:r>
    </w:p>
    <w:p w:rsidR="00447137" w:rsidRPr="00501C99" w:rsidRDefault="00447137"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 xml:space="preserve">ΑΠΟΦΑΣΙΖΕI </w:t>
      </w:r>
      <w:r w:rsidR="00447137">
        <w:rPr>
          <w:rFonts w:ascii="Tahoma" w:hAnsi="Tahoma" w:cs="Tahoma"/>
          <w:b/>
        </w:rPr>
        <w:t>ΚΑΤΑ ΠΛΕΙΟΨΗΦΙΑ</w:t>
      </w:r>
    </w:p>
    <w:p w:rsidR="00D7220E" w:rsidRPr="00B04B6F" w:rsidRDefault="00D7220E" w:rsidP="00186868">
      <w:pPr>
        <w:spacing w:line="276" w:lineRule="auto"/>
        <w:jc w:val="both"/>
        <w:rPr>
          <w:rFonts w:ascii="Tahoma" w:hAnsi="Tahoma" w:cs="Tahoma"/>
          <w:b/>
          <w:color w:val="000000"/>
          <w:sz w:val="22"/>
          <w:szCs w:val="22"/>
        </w:rPr>
      </w:pPr>
    </w:p>
    <w:p w:rsidR="00447137" w:rsidRDefault="00895F81" w:rsidP="00447137">
      <w:pPr>
        <w:rPr>
          <w:rFonts w:ascii="Tahoma" w:hAnsi="Tahoma" w:cs="Tahoma"/>
          <w:sz w:val="22"/>
          <w:szCs w:val="22"/>
        </w:rPr>
      </w:pPr>
      <w:r>
        <w:rPr>
          <w:rFonts w:ascii="Tahoma" w:hAnsi="Tahoma" w:cs="Tahoma"/>
          <w:color w:val="000000"/>
          <w:sz w:val="22"/>
          <w:szCs w:val="22"/>
        </w:rPr>
        <w:t xml:space="preserve">  </w:t>
      </w:r>
      <w:r w:rsidR="00186868" w:rsidRPr="00B04B6F">
        <w:rPr>
          <w:rFonts w:ascii="Tahoma" w:hAnsi="Tahoma" w:cs="Tahoma"/>
          <w:color w:val="000000"/>
          <w:sz w:val="22"/>
          <w:szCs w:val="22"/>
        </w:rPr>
        <w:t>Α.</w:t>
      </w:r>
      <w:r w:rsidR="00C73A85">
        <w:rPr>
          <w:rFonts w:ascii="Tahoma" w:hAnsi="Tahoma" w:cs="Tahoma"/>
          <w:color w:val="000000"/>
          <w:sz w:val="22"/>
          <w:szCs w:val="22"/>
        </w:rPr>
        <w:t xml:space="preserve">- </w:t>
      </w:r>
      <w:r w:rsidR="00447137" w:rsidRPr="00E46C35">
        <w:rPr>
          <w:rFonts w:ascii="Tahoma" w:hAnsi="Tahoma" w:cs="Tahoma"/>
          <w:sz w:val="22"/>
          <w:szCs w:val="22"/>
        </w:rPr>
        <w:t xml:space="preserve">Την Αναμόρφωση Προϋπολογισμού έτους 2019 </w:t>
      </w:r>
      <w:r w:rsidR="005A4F17">
        <w:rPr>
          <w:rFonts w:ascii="Tahoma" w:hAnsi="Tahoma" w:cs="Tahoma"/>
          <w:sz w:val="22"/>
          <w:szCs w:val="22"/>
        </w:rPr>
        <w:t xml:space="preserve"> ΚΕΦΑΛΑΙΟ 1</w:t>
      </w:r>
      <w:r w:rsidR="005A4F17" w:rsidRPr="005A4F17">
        <w:rPr>
          <w:rFonts w:ascii="Tahoma" w:hAnsi="Tahoma" w:cs="Tahoma"/>
          <w:sz w:val="22"/>
          <w:szCs w:val="22"/>
          <w:vertAlign w:val="superscript"/>
        </w:rPr>
        <w:t>ο</w:t>
      </w:r>
      <w:r w:rsidR="005A4F17">
        <w:rPr>
          <w:rFonts w:ascii="Tahoma" w:hAnsi="Tahoma" w:cs="Tahoma"/>
          <w:sz w:val="22"/>
          <w:szCs w:val="22"/>
        </w:rPr>
        <w:t xml:space="preserve"> </w:t>
      </w:r>
      <w:r w:rsidR="00447137" w:rsidRPr="00E46C35">
        <w:rPr>
          <w:rFonts w:ascii="Tahoma" w:hAnsi="Tahoma" w:cs="Tahoma"/>
          <w:sz w:val="22"/>
          <w:szCs w:val="22"/>
        </w:rPr>
        <w:t>ως κατωτέρω:</w:t>
      </w:r>
    </w:p>
    <w:p w:rsidR="00447137" w:rsidRDefault="00447137" w:rsidP="00447137">
      <w:pPr>
        <w:rPr>
          <w:rFonts w:ascii="Tahoma" w:hAnsi="Tahoma" w:cs="Tahoma"/>
          <w:sz w:val="22"/>
          <w:szCs w:val="22"/>
        </w:rPr>
      </w:pPr>
    </w:p>
    <w:p w:rsidR="00447137" w:rsidRPr="005A4F17" w:rsidRDefault="005A4F17" w:rsidP="005A4F17">
      <w:pPr>
        <w:pStyle w:val="ab"/>
        <w:numPr>
          <w:ilvl w:val="0"/>
          <w:numId w:val="48"/>
        </w:numPr>
        <w:spacing w:line="276" w:lineRule="auto"/>
        <w:jc w:val="both"/>
        <w:rPr>
          <w:rFonts w:ascii="Tahoma" w:hAnsi="Tahoma" w:cs="Tahoma"/>
          <w:sz w:val="22"/>
          <w:szCs w:val="22"/>
        </w:rPr>
      </w:pPr>
      <w:r w:rsidRPr="005A4F17">
        <w:rPr>
          <w:rFonts w:ascii="Tahoma" w:hAnsi="Tahoma" w:cs="Tahoma"/>
          <w:sz w:val="22"/>
          <w:szCs w:val="22"/>
        </w:rPr>
        <w:t>Τ</w:t>
      </w:r>
      <w:r w:rsidR="00447137" w:rsidRPr="005A4F17">
        <w:rPr>
          <w:rFonts w:ascii="Tahoma" w:hAnsi="Tahoma" w:cs="Tahoma"/>
          <w:sz w:val="22"/>
          <w:szCs w:val="22"/>
        </w:rPr>
        <w:t>ην μεταφορά πίστωσης 23.700,00 € από τον ΚΑ 9111 (αποθεματικό κεφάλαιο) στον ΚΑ 64-7131.001 με τίτλο ‘Προμήθεια μηχανημάτων έργου και συνοδευτικού εξοπλισμού του Δήμου Αρταίων (ΣΑΕ 055)’ ενισχύοντας αυτόν</w:t>
      </w:r>
      <w:r w:rsidR="00556782">
        <w:rPr>
          <w:rFonts w:ascii="Tahoma" w:hAnsi="Tahoma" w:cs="Tahoma"/>
          <w:sz w:val="22"/>
          <w:szCs w:val="22"/>
        </w:rPr>
        <w:t xml:space="preserve"> λόγω του ότι αφορά επιχορήγηση από το πρόγραμμα ΦΙΛΟΔΗΜΟΣ ΙΙ (συγχρηματοδοτούμενο πρόγραμμα)</w:t>
      </w:r>
    </w:p>
    <w:p w:rsidR="00447137" w:rsidRDefault="00447137" w:rsidP="00447137">
      <w:pPr>
        <w:pStyle w:val="Default"/>
        <w:spacing w:line="276" w:lineRule="auto"/>
        <w:jc w:val="both"/>
        <w:rPr>
          <w:rFonts w:ascii="Tahoma" w:hAnsi="Tahoma" w:cs="Tahoma"/>
          <w:sz w:val="22"/>
          <w:szCs w:val="22"/>
        </w:rPr>
      </w:pPr>
    </w:p>
    <w:p w:rsidR="00447137" w:rsidRDefault="00447137" w:rsidP="00447137">
      <w:pPr>
        <w:pStyle w:val="Default"/>
        <w:spacing w:line="276" w:lineRule="auto"/>
        <w:jc w:val="both"/>
        <w:rPr>
          <w:rFonts w:ascii="Tahoma" w:hAnsi="Tahoma" w:cs="Tahoma"/>
          <w:sz w:val="22"/>
          <w:szCs w:val="22"/>
        </w:rPr>
      </w:pPr>
    </w:p>
    <w:p w:rsidR="00AC3AB7" w:rsidRPr="00186868" w:rsidRDefault="00AC3AB7" w:rsidP="00447137">
      <w:pPr>
        <w:pStyle w:val="Default"/>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447137">
        <w:rPr>
          <w:rFonts w:ascii="Tahoma" w:hAnsi="Tahoma" w:cs="Tahoma"/>
          <w:b/>
          <w:sz w:val="22"/>
          <w:szCs w:val="22"/>
        </w:rPr>
        <w:t>3</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DAF" w:rsidRDefault="000B7DAF">
      <w:r>
        <w:separator/>
      </w:r>
    </w:p>
  </w:endnote>
  <w:endnote w:type="continuationSeparator" w:id="0">
    <w:p w:rsidR="000B7DAF" w:rsidRDefault="000B7D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050426"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050426">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7DAF">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DAF" w:rsidRDefault="000B7DAF">
      <w:r>
        <w:separator/>
      </w:r>
    </w:p>
  </w:footnote>
  <w:footnote w:type="continuationSeparator" w:id="0">
    <w:p w:rsidR="000B7DAF" w:rsidRDefault="000B7D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E33E37"/>
    <w:multiLevelType w:val="hybridMultilevel"/>
    <w:tmpl w:val="ED266418"/>
    <w:lvl w:ilvl="0" w:tplc="6FE65850">
      <w:start w:val="1"/>
      <w:numFmt w:val="decimal"/>
      <w:lvlText w:val="%1."/>
      <w:lvlJc w:val="left"/>
      <w:pPr>
        <w:ind w:left="360" w:hanging="360"/>
      </w:pPr>
      <w:rPr>
        <w:rFonts w:ascii="Arial" w:hAnsi="Arial" w:cs="Aria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1F007DA1"/>
    <w:multiLevelType w:val="hybridMultilevel"/>
    <w:tmpl w:val="9BFEDC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4482969"/>
    <w:multiLevelType w:val="hybridMultilevel"/>
    <w:tmpl w:val="CE4494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31">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7">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9">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2">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4">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DD23B3A"/>
    <w:multiLevelType w:val="hybridMultilevel"/>
    <w:tmpl w:val="C8B09A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0"/>
  </w:num>
  <w:num w:numId="5">
    <w:abstractNumId w:val="28"/>
  </w:num>
  <w:num w:numId="6">
    <w:abstractNumId w:val="46"/>
  </w:num>
  <w:num w:numId="7">
    <w:abstractNumId w:val="16"/>
  </w:num>
  <w:num w:numId="8">
    <w:abstractNumId w:val="39"/>
  </w:num>
  <w:num w:numId="9">
    <w:abstractNumId w:val="17"/>
  </w:num>
  <w:num w:numId="10">
    <w:abstractNumId w:val="9"/>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37"/>
  </w:num>
  <w:num w:numId="15">
    <w:abstractNumId w:val="21"/>
  </w:num>
  <w:num w:numId="16">
    <w:abstractNumId w:val="27"/>
  </w:num>
  <w:num w:numId="17">
    <w:abstractNumId w:val="25"/>
  </w:num>
  <w:num w:numId="18">
    <w:abstractNumId w:val="12"/>
  </w:num>
  <w:num w:numId="19">
    <w:abstractNumId w:val="40"/>
  </w:num>
  <w:num w:numId="20">
    <w:abstractNumId w:val="8"/>
  </w:num>
  <w:num w:numId="21">
    <w:abstractNumId w:val="47"/>
  </w:num>
  <w:num w:numId="22">
    <w:abstractNumId w:val="23"/>
  </w:num>
  <w:num w:numId="23">
    <w:abstractNumId w:val="44"/>
  </w:num>
  <w:num w:numId="24">
    <w:abstractNumId w:val="29"/>
  </w:num>
  <w:num w:numId="25">
    <w:abstractNumId w:val="35"/>
  </w:num>
  <w:num w:numId="26">
    <w:abstractNumId w:val="38"/>
  </w:num>
  <w:num w:numId="27">
    <w:abstractNumId w:val="11"/>
  </w:num>
  <w:num w:numId="28">
    <w:abstractNumId w:val="22"/>
  </w:num>
  <w:num w:numId="29">
    <w:abstractNumId w:val="41"/>
  </w:num>
  <w:num w:numId="30">
    <w:abstractNumId w:val="43"/>
  </w:num>
  <w:num w:numId="31">
    <w:abstractNumId w:val="30"/>
  </w:num>
  <w:num w:numId="32">
    <w:abstractNumId w:val="34"/>
  </w:num>
  <w:num w:numId="33">
    <w:abstractNumId w:val="5"/>
  </w:num>
  <w:num w:numId="34">
    <w:abstractNumId w:val="4"/>
  </w:num>
  <w:num w:numId="35">
    <w:abstractNumId w:val="42"/>
  </w:num>
  <w:num w:numId="36">
    <w:abstractNumId w:val="18"/>
  </w:num>
  <w:num w:numId="37">
    <w:abstractNumId w:val="19"/>
  </w:num>
  <w:num w:numId="38">
    <w:abstractNumId w:val="7"/>
  </w:num>
  <w:num w:numId="39">
    <w:abstractNumId w:val="26"/>
  </w:num>
  <w:num w:numId="40">
    <w:abstractNumId w:val="1"/>
  </w:num>
  <w:num w:numId="41">
    <w:abstractNumId w:val="3"/>
  </w:num>
  <w:num w:numId="42">
    <w:abstractNumId w:val="14"/>
  </w:num>
  <w:num w:numId="43">
    <w:abstractNumId w:val="32"/>
  </w:num>
  <w:num w:numId="44">
    <w:abstractNumId w:val="33"/>
  </w:num>
  <w:num w:numId="45">
    <w:abstractNumId w:val="6"/>
  </w:num>
  <w:num w:numId="46">
    <w:abstractNumId w:val="45"/>
  </w:num>
  <w:num w:numId="47">
    <w:abstractNumId w:val="10"/>
  </w:num>
  <w:num w:numId="48">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841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1982"/>
    <w:rsid w:val="00042477"/>
    <w:rsid w:val="000439C6"/>
    <w:rsid w:val="00045E48"/>
    <w:rsid w:val="000475AC"/>
    <w:rsid w:val="0004790E"/>
    <w:rsid w:val="00050426"/>
    <w:rsid w:val="000506D9"/>
    <w:rsid w:val="00050CB2"/>
    <w:rsid w:val="000520D0"/>
    <w:rsid w:val="00053111"/>
    <w:rsid w:val="00056556"/>
    <w:rsid w:val="00065358"/>
    <w:rsid w:val="00066F10"/>
    <w:rsid w:val="000703CB"/>
    <w:rsid w:val="0007286E"/>
    <w:rsid w:val="000744B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B7DAF"/>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A7080"/>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57A5"/>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56782"/>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4F17"/>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144"/>
    <w:rsid w:val="00666493"/>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4F3D"/>
    <w:rsid w:val="006A572B"/>
    <w:rsid w:val="006B136A"/>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1E4"/>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03F9"/>
    <w:rsid w:val="00AB61B0"/>
    <w:rsid w:val="00AB6E68"/>
    <w:rsid w:val="00AB7BE9"/>
    <w:rsid w:val="00AC25C6"/>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4A8"/>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2A03"/>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47784"/>
    <w:rsid w:val="00C519F9"/>
    <w:rsid w:val="00C53E2C"/>
    <w:rsid w:val="00C60A09"/>
    <w:rsid w:val="00C60B61"/>
    <w:rsid w:val="00C63519"/>
    <w:rsid w:val="00C6468E"/>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881"/>
    <w:rsid w:val="00CA1C96"/>
    <w:rsid w:val="00CB02E1"/>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2D49"/>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16A"/>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2CC"/>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701BCD-16AD-44FD-92B2-8724373F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948</Words>
  <Characters>5123</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2019-07-01T11:39:00Z</cp:lastPrinted>
  <dcterms:created xsi:type="dcterms:W3CDTF">2019-07-01T10:44:00Z</dcterms:created>
  <dcterms:modified xsi:type="dcterms:W3CDTF">2019-07-01T11:46:00Z</dcterms:modified>
</cp:coreProperties>
</file>