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B9" w:rsidRDefault="009952B9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0F0E" w:rsidRDefault="00890F0E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E7CA6" w:rsidRDefault="006E7CA6" w:rsidP="00890F0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E7CA6" w:rsidRDefault="006E7CA6" w:rsidP="00890F0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0F0E" w:rsidRDefault="00351EFD" w:rsidP="00890F0E">
      <w:pPr>
        <w:rPr>
          <w:rFonts w:ascii="Comic Sans MS" w:hAnsi="Comic Sans MS"/>
          <w:b/>
          <w:sz w:val="20"/>
          <w:szCs w:val="20"/>
        </w:rPr>
      </w:pPr>
      <w:r w:rsidRPr="00351E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90F0E" w:rsidRDefault="00890F0E" w:rsidP="00890F0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886DB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114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890F0E" w:rsidRDefault="00890F0E" w:rsidP="00890F0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6E7CA6">
                    <w:rPr>
                      <w:rStyle w:val="a4"/>
                    </w:rPr>
                    <w:t xml:space="preserve">ΑΔΑ: </w:t>
                  </w:r>
                  <w:r w:rsidR="006E7CA6">
                    <w:t>Ω867ΩΨΑ-5ΝΛ</w:t>
                  </w:r>
                </w:p>
                <w:p w:rsidR="00890F0E" w:rsidRDefault="00890F0E" w:rsidP="00890F0E"/>
              </w:txbxContent>
            </v:textbox>
          </v:shape>
        </w:pict>
      </w:r>
      <w:r w:rsidR="00890F0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90F0E" w:rsidRDefault="00890F0E" w:rsidP="00890F0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90F0E" w:rsidRDefault="00890F0E" w:rsidP="00890F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90F0E" w:rsidRDefault="00890F0E" w:rsidP="00890F0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90F0E" w:rsidRDefault="00890F0E" w:rsidP="00890F0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90F0E" w:rsidRDefault="00890F0E" w:rsidP="00890F0E">
      <w:pPr>
        <w:jc w:val="center"/>
        <w:rPr>
          <w:rFonts w:ascii="Comic Sans MS" w:hAnsi="Comic Sans MS"/>
          <w:b/>
          <w:sz w:val="20"/>
          <w:szCs w:val="20"/>
        </w:rPr>
      </w:pPr>
    </w:p>
    <w:p w:rsidR="00890F0E" w:rsidRDefault="00890F0E" w:rsidP="00890F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90F0E" w:rsidRDefault="00890F0E" w:rsidP="00890F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890F0E" w:rsidRDefault="00890F0E" w:rsidP="00890F0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90F0E" w:rsidRDefault="00890F0E" w:rsidP="00890F0E">
      <w:pPr>
        <w:jc w:val="both"/>
        <w:rPr>
          <w:rFonts w:ascii="Comic Sans MS" w:hAnsi="Comic Sans MS"/>
          <w:b/>
          <w:sz w:val="20"/>
          <w:szCs w:val="20"/>
        </w:rPr>
      </w:pPr>
    </w:p>
    <w:p w:rsidR="00890F0E" w:rsidRDefault="00890F0E" w:rsidP="00890F0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886DB3" w:rsidRPr="008922AB">
        <w:rPr>
          <w:rFonts w:ascii="Comic Sans MS" w:hAnsi="Comic Sans MS" w:cs="Arial"/>
          <w:b/>
          <w:sz w:val="20"/>
          <w:szCs w:val="20"/>
        </w:rPr>
        <w:t>Απευθείας</w:t>
      </w:r>
      <w:r w:rsidR="00886DB3" w:rsidRPr="008922AB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βροχοπτώσεων που εκδηλώθηκαν 12&amp;13/05-2019 στις Τ.Κ.  </w:t>
      </w:r>
      <w:proofErr w:type="spellStart"/>
      <w:r w:rsidR="00886DB3" w:rsidRPr="008922AB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886DB3" w:rsidRPr="008922AB">
        <w:rPr>
          <w:rFonts w:ascii="Comic Sans MS" w:hAnsi="Comic Sans MS"/>
          <w:b/>
          <w:sz w:val="20"/>
          <w:szCs w:val="20"/>
        </w:rPr>
        <w:t xml:space="preserve">, Καλαμιάς και </w:t>
      </w:r>
      <w:proofErr w:type="spellStart"/>
      <w:r w:rsidR="00886DB3" w:rsidRPr="008922AB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90F0E" w:rsidRDefault="00890F0E" w:rsidP="00890F0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90F0E" w:rsidRDefault="00890F0E" w:rsidP="00890F0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10877</w:t>
      </w:r>
      <w:r>
        <w:rPr>
          <w:rFonts w:ascii="Comic Sans MS" w:hAnsi="Comic Sans MS"/>
          <w:b/>
          <w:i/>
          <w:sz w:val="20"/>
          <w:szCs w:val="20"/>
        </w:rPr>
        <w:t>/16-05-2019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90F0E" w:rsidRDefault="00890F0E" w:rsidP="00890F0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90F0E" w:rsidTr="00890F0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0E" w:rsidRDefault="00890F0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90F0E" w:rsidRDefault="00890F0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890F0E" w:rsidRDefault="00890F0E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0E" w:rsidRDefault="00890F0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90F0E" w:rsidRDefault="00890F0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890F0E" w:rsidRDefault="00890F0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90F0E" w:rsidRDefault="00890F0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90F0E" w:rsidRDefault="00890F0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890F0E" w:rsidRDefault="00890F0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890F0E" w:rsidRDefault="00890F0E" w:rsidP="00890F0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890F0E" w:rsidRDefault="00890F0E" w:rsidP="00890F0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890F0E" w:rsidRDefault="00890F0E" w:rsidP="00890F0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90F0E" w:rsidRDefault="00890F0E" w:rsidP="00890F0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(2) έκτακτα θέματα.</w:t>
      </w:r>
    </w:p>
    <w:p w:rsidR="00890F0E" w:rsidRDefault="00890F0E" w:rsidP="00890F0E"/>
    <w:p w:rsidR="00890F0E" w:rsidRDefault="00890F0E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0F0E" w:rsidRDefault="00890F0E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0F0E" w:rsidRDefault="00890F0E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86DB3" w:rsidP="00111BA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86DB3" w:rsidRDefault="00890F0E" w:rsidP="00890F0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8922AB" w:rsidRPr="008922AB" w:rsidRDefault="00890F0E" w:rsidP="00890F0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E30A3" w:rsidRPr="008922AB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844903" w:rsidRPr="008922AB">
        <w:rPr>
          <w:rFonts w:ascii="Comic Sans MS" w:hAnsi="Comic Sans MS"/>
          <w:sz w:val="20"/>
          <w:szCs w:val="20"/>
        </w:rPr>
        <w:t>3</w:t>
      </w:r>
      <w:r w:rsidR="001E30A3" w:rsidRPr="008922AB">
        <w:rPr>
          <w:rFonts w:ascii="Comic Sans MS" w:hAnsi="Comic Sans MS"/>
          <w:sz w:val="20"/>
          <w:szCs w:val="20"/>
          <w:vertAlign w:val="superscript"/>
        </w:rPr>
        <w:t>ο</w:t>
      </w:r>
      <w:r w:rsidR="00844903" w:rsidRPr="008922AB">
        <w:rPr>
          <w:rFonts w:ascii="Comic Sans MS" w:hAnsi="Comic Sans MS"/>
          <w:sz w:val="20"/>
          <w:szCs w:val="20"/>
        </w:rPr>
        <w:t xml:space="preserve"> τακτικό</w:t>
      </w:r>
      <w:r w:rsidR="001E30A3" w:rsidRPr="008922AB">
        <w:rPr>
          <w:rFonts w:ascii="Comic Sans MS" w:hAnsi="Comic Sans MS"/>
          <w:sz w:val="20"/>
          <w:szCs w:val="20"/>
        </w:rPr>
        <w:t xml:space="preserve"> θέμα:</w:t>
      </w:r>
      <w:r w:rsidR="00FC2763" w:rsidRPr="008922AB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FC2763" w:rsidRPr="008922AB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</w:t>
      </w:r>
      <w:r w:rsidR="007B5EBF" w:rsidRPr="008922AB">
        <w:rPr>
          <w:rFonts w:ascii="Comic Sans MS" w:hAnsi="Comic Sans MS"/>
          <w:b/>
          <w:sz w:val="20"/>
          <w:szCs w:val="20"/>
        </w:rPr>
        <w:t xml:space="preserve">χοπτώσεων που εκδηλώθηκαν </w:t>
      </w:r>
      <w:r w:rsidR="00844903" w:rsidRPr="008922AB">
        <w:rPr>
          <w:rFonts w:ascii="Comic Sans MS" w:hAnsi="Comic Sans MS"/>
          <w:b/>
          <w:sz w:val="20"/>
          <w:szCs w:val="20"/>
        </w:rPr>
        <w:t xml:space="preserve">12&amp;13/05-2019 στις Τ.Κ.  </w:t>
      </w:r>
      <w:proofErr w:type="spellStart"/>
      <w:r w:rsidR="00844903" w:rsidRPr="008922AB">
        <w:rPr>
          <w:rFonts w:ascii="Comic Sans MS" w:hAnsi="Comic Sans MS"/>
          <w:b/>
          <w:sz w:val="20"/>
          <w:szCs w:val="20"/>
        </w:rPr>
        <w:t>Δαφνωτής</w:t>
      </w:r>
      <w:proofErr w:type="spellEnd"/>
      <w:r w:rsidR="00844903" w:rsidRPr="008922AB">
        <w:rPr>
          <w:rFonts w:ascii="Comic Sans MS" w:hAnsi="Comic Sans MS"/>
          <w:b/>
          <w:sz w:val="20"/>
          <w:szCs w:val="20"/>
        </w:rPr>
        <w:t xml:space="preserve">, Καλαμιάς και </w:t>
      </w:r>
      <w:proofErr w:type="spellStart"/>
      <w:r w:rsidR="00844903" w:rsidRPr="008922AB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862198" w:rsidRPr="008922AB">
        <w:rPr>
          <w:rFonts w:ascii="Comic Sans MS" w:hAnsi="Comic Sans MS"/>
          <w:b/>
          <w:sz w:val="20"/>
          <w:szCs w:val="20"/>
        </w:rPr>
        <w:t>.</w:t>
      </w:r>
      <w:r w:rsidR="00862198" w:rsidRPr="008922AB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8922AB">
        <w:rPr>
          <w:rFonts w:ascii="Comic Sans MS" w:hAnsi="Comic Sans MS"/>
          <w:sz w:val="20"/>
          <w:szCs w:val="20"/>
        </w:rPr>
        <w:t>έθεσε υπόψη</w:t>
      </w:r>
      <w:r w:rsidR="001E30A3" w:rsidRPr="008922AB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8922AB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</w:t>
      </w:r>
      <w:r w:rsidR="00844903" w:rsidRPr="008922AB">
        <w:rPr>
          <w:rFonts w:ascii="Comic Sans MS" w:hAnsi="Comic Sans MS" w:cs="Arial"/>
          <w:sz w:val="20"/>
          <w:szCs w:val="20"/>
        </w:rPr>
        <w:t>:</w:t>
      </w:r>
      <w:r w:rsidR="008922AB" w:rsidRPr="008922AB">
        <w:rPr>
          <w:rFonts w:ascii="Comic Sans MS" w:hAnsi="Comic Sans MS"/>
          <w:sz w:val="20"/>
          <w:szCs w:val="20"/>
        </w:rPr>
        <w:t xml:space="preserve"> 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</w:t>
      </w:r>
      <w:r w:rsidR="00886DB3">
        <w:rPr>
          <w:rFonts w:ascii="Comic Sans MS" w:hAnsi="Comic Sans MS"/>
          <w:sz w:val="20"/>
          <w:szCs w:val="20"/>
        </w:rPr>
        <w:t xml:space="preserve">γων σε εργοληπτική επιχείρηση, </w:t>
      </w:r>
      <w:r w:rsidR="008922AB" w:rsidRPr="008922AB">
        <w:rPr>
          <w:rFonts w:ascii="Comic Sans MS" w:hAnsi="Comic Sans MS"/>
          <w:sz w:val="20"/>
          <w:szCs w:val="20"/>
        </w:rPr>
        <w:t xml:space="preserve">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8922AB" w:rsidRPr="008922AB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8922AB" w:rsidRPr="008922AB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8922AB" w:rsidRPr="00886DB3" w:rsidRDefault="008922AB" w:rsidP="008922AB">
      <w:pPr>
        <w:jc w:val="both"/>
        <w:rPr>
          <w:rFonts w:ascii="Comic Sans MS" w:hAnsi="Comic Sans MS"/>
          <w:sz w:val="20"/>
          <w:szCs w:val="20"/>
        </w:rPr>
      </w:pPr>
      <w:r w:rsidRPr="00886DB3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 βροχοπτώσεων και λαμβάνοντας υπόψη: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 xml:space="preserve">την </w:t>
      </w:r>
      <w:proofErr w:type="spellStart"/>
      <w:r w:rsidRPr="00AE029F">
        <w:rPr>
          <w:b/>
          <w:sz w:val="20"/>
          <w:szCs w:val="20"/>
        </w:rPr>
        <w:t>αριθμ</w:t>
      </w:r>
      <w:proofErr w:type="spellEnd"/>
      <w:r w:rsidRPr="00AE029F">
        <w:rPr>
          <w:b/>
          <w:sz w:val="20"/>
          <w:szCs w:val="20"/>
        </w:rPr>
        <w:t xml:space="preserve"> 29551/6-12-2018 πρόσκληση εκδήλωσης ενδιαφέροντος για την προς διάθεση </w:t>
      </w:r>
      <w:proofErr w:type="spellStart"/>
      <w:r w:rsidRPr="00AE029F">
        <w:rPr>
          <w:b/>
          <w:sz w:val="20"/>
          <w:szCs w:val="20"/>
        </w:rPr>
        <w:t>μηχ</w:t>
      </w:r>
      <w:proofErr w:type="spellEnd"/>
      <w:r w:rsidRPr="00AE029F">
        <w:rPr>
          <w:b/>
          <w:sz w:val="20"/>
          <w:szCs w:val="20"/>
        </w:rPr>
        <w:t>/των, οχημάτων, υλικού κλπ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 xml:space="preserve">το </w:t>
      </w:r>
      <w:proofErr w:type="spellStart"/>
      <w:r w:rsidRPr="00AE029F">
        <w:rPr>
          <w:b/>
          <w:sz w:val="20"/>
          <w:szCs w:val="20"/>
        </w:rPr>
        <w:t>αριθμ</w:t>
      </w:r>
      <w:proofErr w:type="spellEnd"/>
      <w:r w:rsidRPr="00AE029F">
        <w:rPr>
          <w:b/>
          <w:sz w:val="20"/>
          <w:szCs w:val="20"/>
        </w:rPr>
        <w:t xml:space="preserve">  10516 /14-05-2019 έγγραφο του Τμήματος Πολιτικής Προστασίας του Δήμου 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 xml:space="preserve">την </w:t>
      </w:r>
      <w:proofErr w:type="spellStart"/>
      <w:r w:rsidRPr="00AE029F">
        <w:rPr>
          <w:b/>
          <w:sz w:val="20"/>
          <w:szCs w:val="20"/>
        </w:rPr>
        <w:t>αριθμ</w:t>
      </w:r>
      <w:proofErr w:type="spellEnd"/>
      <w:r w:rsidRPr="00AE029F">
        <w:rPr>
          <w:b/>
          <w:sz w:val="20"/>
          <w:szCs w:val="20"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 xml:space="preserve">το  </w:t>
      </w:r>
      <w:proofErr w:type="spellStart"/>
      <w:r w:rsidRPr="00AE029F">
        <w:rPr>
          <w:b/>
          <w:sz w:val="20"/>
          <w:szCs w:val="20"/>
        </w:rPr>
        <w:t>αριθμ</w:t>
      </w:r>
      <w:proofErr w:type="spellEnd"/>
      <w:r w:rsidRPr="00AE029F">
        <w:rPr>
          <w:b/>
          <w:sz w:val="20"/>
          <w:szCs w:val="20"/>
        </w:rPr>
        <w:t xml:space="preserve"> </w:t>
      </w:r>
      <w:proofErr w:type="spellStart"/>
      <w:r w:rsidRPr="00AE029F">
        <w:rPr>
          <w:b/>
          <w:sz w:val="20"/>
          <w:szCs w:val="20"/>
        </w:rPr>
        <w:t>Πρωτ</w:t>
      </w:r>
      <w:proofErr w:type="spellEnd"/>
      <w:r w:rsidRPr="00AE029F">
        <w:rPr>
          <w:b/>
          <w:sz w:val="20"/>
          <w:szCs w:val="20"/>
        </w:rPr>
        <w:t xml:space="preserve"> 10517/14-5-2019 τεκμηριωμένο αίτημα της Διεύθυνσης Τεχνικής Υπηρεσίας  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 xml:space="preserve">Το </w:t>
      </w:r>
      <w:proofErr w:type="spellStart"/>
      <w:r w:rsidRPr="00AE029F">
        <w:rPr>
          <w:b/>
          <w:sz w:val="20"/>
          <w:szCs w:val="20"/>
        </w:rPr>
        <w:t>αριθμ</w:t>
      </w:r>
      <w:proofErr w:type="spellEnd"/>
      <w:r w:rsidRPr="00AE029F">
        <w:rPr>
          <w:b/>
          <w:sz w:val="20"/>
          <w:szCs w:val="20"/>
        </w:rPr>
        <w:t xml:space="preserve"> 19</w:t>
      </w:r>
      <w:r w:rsidRPr="00AE029F">
        <w:rPr>
          <w:b/>
          <w:sz w:val="20"/>
          <w:szCs w:val="20"/>
          <w:lang w:val="en-US"/>
        </w:rPr>
        <w:t>REQ</w:t>
      </w:r>
      <w:r w:rsidRPr="00AE029F">
        <w:rPr>
          <w:b/>
          <w:sz w:val="20"/>
          <w:szCs w:val="20"/>
        </w:rPr>
        <w:t xml:space="preserve">004937900 14/05/2019, Πρωτογενές Αίτημα της Τεχνικής Υπηρεσίας  </w:t>
      </w:r>
    </w:p>
    <w:p w:rsidR="008922AB" w:rsidRPr="00AE029F" w:rsidRDefault="008922AB" w:rsidP="008922AB">
      <w:pPr>
        <w:numPr>
          <w:ilvl w:val="0"/>
          <w:numId w:val="2"/>
        </w:numPr>
        <w:tabs>
          <w:tab w:val="clear" w:pos="360"/>
          <w:tab w:val="num" w:pos="644"/>
        </w:tabs>
        <w:spacing w:after="120"/>
        <w:ind w:left="644"/>
        <w:jc w:val="both"/>
        <w:rPr>
          <w:b/>
          <w:sz w:val="20"/>
          <w:szCs w:val="20"/>
        </w:rPr>
      </w:pPr>
      <w:r w:rsidRPr="00AE029F">
        <w:rPr>
          <w:b/>
          <w:sz w:val="20"/>
          <w:szCs w:val="20"/>
        </w:rPr>
        <w:t>Το άρθρο 158 του Ν3463/2006</w:t>
      </w:r>
    </w:p>
    <w:p w:rsidR="008922AB" w:rsidRPr="008922AB" w:rsidRDefault="008922AB" w:rsidP="008922AB">
      <w:pPr>
        <w:jc w:val="both"/>
        <w:rPr>
          <w:rFonts w:ascii="Comic Sans MS" w:hAnsi="Comic Sans MS"/>
          <w:sz w:val="20"/>
          <w:szCs w:val="20"/>
        </w:rPr>
      </w:pPr>
      <w:r w:rsidRPr="008922AB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βροχοπτώσεων  που εκδηλώθηκαν στις    </w:t>
      </w:r>
      <w:r w:rsidRPr="008922AB">
        <w:rPr>
          <w:rFonts w:ascii="Comic Sans MS" w:hAnsi="Comic Sans MS"/>
          <w:b/>
          <w:sz w:val="20"/>
          <w:szCs w:val="20"/>
        </w:rPr>
        <w:t>12</w:t>
      </w:r>
      <w:r w:rsidRPr="008922AB">
        <w:rPr>
          <w:rFonts w:ascii="Comic Sans MS" w:hAnsi="Comic Sans MS"/>
          <w:b/>
          <w:i/>
          <w:sz w:val="20"/>
          <w:szCs w:val="20"/>
          <w:u w:val="single"/>
        </w:rPr>
        <w:t>,  &amp; 13  /5 /2019</w:t>
      </w:r>
      <w:r w:rsidRPr="008922AB">
        <w:rPr>
          <w:rFonts w:ascii="Comic Sans MS" w:hAnsi="Comic Sans MS"/>
          <w:b/>
          <w:sz w:val="20"/>
          <w:szCs w:val="20"/>
          <w:u w:val="single"/>
        </w:rPr>
        <w:t xml:space="preserve"> στην ΤΚ  </w:t>
      </w:r>
      <w:proofErr w:type="spellStart"/>
      <w:r w:rsidRPr="008922AB">
        <w:rPr>
          <w:rFonts w:ascii="Comic Sans MS" w:hAnsi="Comic Sans MS"/>
          <w:b/>
          <w:sz w:val="20"/>
          <w:szCs w:val="20"/>
          <w:u w:val="single"/>
        </w:rPr>
        <w:t>Δαφνωτής</w:t>
      </w:r>
      <w:proofErr w:type="spellEnd"/>
      <w:r w:rsidRPr="008922AB">
        <w:rPr>
          <w:rFonts w:ascii="Comic Sans MS" w:hAnsi="Comic Sans MS"/>
          <w:b/>
          <w:sz w:val="20"/>
          <w:szCs w:val="20"/>
          <w:u w:val="single"/>
        </w:rPr>
        <w:t xml:space="preserve">, ΤΚ Καλαμιάς, ΤΚ </w:t>
      </w:r>
      <w:proofErr w:type="spellStart"/>
      <w:r w:rsidRPr="008922AB">
        <w:rPr>
          <w:rFonts w:ascii="Comic Sans MS" w:hAnsi="Comic Sans MS"/>
          <w:b/>
          <w:sz w:val="20"/>
          <w:szCs w:val="20"/>
          <w:u w:val="single"/>
        </w:rPr>
        <w:t>Αμμοτοπου</w:t>
      </w:r>
      <w:proofErr w:type="spellEnd"/>
      <w:r w:rsidRPr="008922AB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8922AB">
        <w:rPr>
          <w:rFonts w:ascii="Comic Sans MS" w:hAnsi="Comic Sans MS"/>
          <w:b/>
          <w:sz w:val="20"/>
          <w:szCs w:val="20"/>
        </w:rPr>
        <w:t xml:space="preserve"> ,  </w:t>
      </w:r>
      <w:r w:rsidRPr="008922AB">
        <w:rPr>
          <w:rFonts w:ascii="Comic Sans MS" w:hAnsi="Comic Sans MS"/>
          <w:sz w:val="20"/>
          <w:szCs w:val="20"/>
        </w:rPr>
        <w:t>ως κάτωθι:</w:t>
      </w:r>
    </w:p>
    <w:p w:rsidR="008922AB" w:rsidRPr="001C0D71" w:rsidRDefault="008922AB" w:rsidP="008922AB"/>
    <w:tbl>
      <w:tblPr>
        <w:tblW w:w="10260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8922AB" w:rsidTr="008922AB">
        <w:trPr>
          <w:trHeight w:val="1120"/>
        </w:trPr>
        <w:tc>
          <w:tcPr>
            <w:tcW w:w="360" w:type="dxa"/>
          </w:tcPr>
          <w:p w:rsidR="008922AB" w:rsidRPr="00B21049" w:rsidRDefault="008922AB" w:rsidP="004C42A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sz w:val="20"/>
                <w:szCs w:val="20"/>
              </w:rPr>
              <w:t xml:space="preserve">   ΕΙΔΟΣ ΕΡΓΑΣΙΑΣ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ΧΕΙΡΙΣΤΗΣ</w:t>
            </w:r>
          </w:p>
        </w:tc>
        <w:tc>
          <w:tcPr>
            <w:tcW w:w="72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ΜΟΝΑ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ΔΑ</w:t>
            </w:r>
          </w:p>
        </w:tc>
        <w:tc>
          <w:tcPr>
            <w:tcW w:w="90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44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ΤΙΜΗ ΜΟΝΑΔΑΣ(€)</w:t>
            </w:r>
          </w:p>
        </w:tc>
        <w:tc>
          <w:tcPr>
            <w:tcW w:w="126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ΔΑΠΑΝΗ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(χωρίς ΦΠΑ 24%)</w:t>
            </w:r>
          </w:p>
        </w:tc>
        <w:tc>
          <w:tcPr>
            <w:tcW w:w="1620" w:type="dxa"/>
          </w:tcPr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ΤΟΠΟΣ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ΕΚΤΕΛΕΣΗΣ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ΕΡΓΑΣΙΩΝ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8922AB" w:rsidTr="004C42A0">
        <w:trPr>
          <w:trHeight w:val="1276"/>
        </w:trPr>
        <w:tc>
          <w:tcPr>
            <w:tcW w:w="360" w:type="dxa"/>
          </w:tcPr>
          <w:p w:rsidR="008922AB" w:rsidRPr="00B21049" w:rsidRDefault="008922AB" w:rsidP="004C42A0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 xml:space="preserve">ΚΑΣΣΑΡΑΣ ΚΩΝ/ΝΟΣ </w:t>
            </w:r>
          </w:p>
        </w:tc>
        <w:tc>
          <w:tcPr>
            <w:tcW w:w="720" w:type="dxa"/>
          </w:tcPr>
          <w:p w:rsidR="008922AB" w:rsidRPr="00B21049" w:rsidRDefault="008922AB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2AB" w:rsidRPr="00F223CE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40" w:type="dxa"/>
          </w:tcPr>
          <w:p w:rsidR="008922AB" w:rsidRPr="00B21049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2AB" w:rsidRPr="00B21049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1125€</w:t>
            </w:r>
          </w:p>
        </w:tc>
        <w:tc>
          <w:tcPr>
            <w:tcW w:w="1620" w:type="dxa"/>
          </w:tcPr>
          <w:p w:rsidR="008922AB" w:rsidRPr="001C0D71" w:rsidRDefault="008922AB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ΔΑΦΝΩΤΗΣ</w:t>
            </w:r>
          </w:p>
        </w:tc>
      </w:tr>
      <w:tr w:rsidR="008922AB" w:rsidTr="004C42A0">
        <w:trPr>
          <w:trHeight w:val="1276"/>
        </w:trPr>
        <w:tc>
          <w:tcPr>
            <w:tcW w:w="360" w:type="dxa"/>
          </w:tcPr>
          <w:p w:rsidR="008922AB" w:rsidRPr="00B21049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8922AB" w:rsidRDefault="008922AB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4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1620" w:type="dxa"/>
          </w:tcPr>
          <w:p w:rsidR="008922AB" w:rsidRPr="00110CF3" w:rsidRDefault="008922AB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ΚΑΛΑΜΙΑΣ</w:t>
            </w:r>
          </w:p>
        </w:tc>
      </w:tr>
      <w:tr w:rsidR="008922AB" w:rsidTr="004C42A0">
        <w:trPr>
          <w:trHeight w:val="1276"/>
        </w:trPr>
        <w:tc>
          <w:tcPr>
            <w:tcW w:w="36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8922AB" w:rsidRPr="008922AB" w:rsidRDefault="008922AB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ΑΘΑΝΑΣΙΟΥ ΛΕΩΝΙΔΑΣ</w:t>
            </w:r>
          </w:p>
        </w:tc>
        <w:tc>
          <w:tcPr>
            <w:tcW w:w="720" w:type="dxa"/>
          </w:tcPr>
          <w:p w:rsidR="008922AB" w:rsidRDefault="008922AB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4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8922AB" w:rsidRDefault="008922AB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630</w:t>
            </w:r>
          </w:p>
        </w:tc>
        <w:tc>
          <w:tcPr>
            <w:tcW w:w="1620" w:type="dxa"/>
          </w:tcPr>
          <w:p w:rsidR="008922AB" w:rsidRDefault="008922AB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ΑΜΜΟΤΟΠΟΥ</w:t>
            </w:r>
          </w:p>
        </w:tc>
      </w:tr>
    </w:tbl>
    <w:p w:rsidR="008922AB" w:rsidRDefault="008922AB" w:rsidP="008922AB">
      <w:pPr>
        <w:rPr>
          <w:b/>
        </w:rPr>
      </w:pPr>
    </w:p>
    <w:p w:rsidR="008922AB" w:rsidRPr="00886DB3" w:rsidRDefault="008922AB" w:rsidP="008922AB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886DB3">
        <w:rPr>
          <w:b/>
          <w:sz w:val="20"/>
          <w:szCs w:val="20"/>
        </w:rPr>
        <w:t xml:space="preserve">ΣΥΝΟΛΟ ΩΡΩΝ:     55 ΩΡΕΣ </w:t>
      </w:r>
    </w:p>
    <w:p w:rsidR="007B5EBF" w:rsidRPr="00886DB3" w:rsidRDefault="008922AB" w:rsidP="008922AB">
      <w:pPr>
        <w:ind w:left="4665"/>
        <w:rPr>
          <w:b/>
          <w:sz w:val="20"/>
          <w:szCs w:val="20"/>
        </w:rPr>
      </w:pPr>
      <w:r w:rsidRPr="00886DB3">
        <w:rPr>
          <w:b/>
          <w:sz w:val="20"/>
          <w:szCs w:val="20"/>
        </w:rPr>
        <w:lastRenderedPageBreak/>
        <w:t xml:space="preserve">ΣΥΝΟΛΙΚΟ ΠΟΣΟ ΜΕ ΦΠΑ  24%   3.069,00€                                                                                                                                              </w:t>
      </w:r>
      <w:r w:rsidR="0062078A" w:rsidRPr="00886DB3">
        <w:rPr>
          <w:b/>
          <w:sz w:val="20"/>
          <w:szCs w:val="20"/>
        </w:rPr>
        <w:t xml:space="preserve"> </w:t>
      </w:r>
    </w:p>
    <w:p w:rsidR="001E30A3" w:rsidRPr="008E19EF" w:rsidRDefault="001E30A3" w:rsidP="006264A2">
      <w:pPr>
        <w:rPr>
          <w:rFonts w:ascii="Comic Sans MS" w:hAnsi="Comic Sans MS"/>
          <w:b/>
          <w:sz w:val="20"/>
          <w:szCs w:val="20"/>
        </w:rPr>
      </w:pP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  <w:r w:rsidR="0062078A">
        <w:rPr>
          <w:rFonts w:ascii="Comic Sans MS" w:hAnsi="Comic Sans MS"/>
          <w:sz w:val="20"/>
          <w:szCs w:val="20"/>
        </w:rPr>
        <w:t xml:space="preserve"> </w:t>
      </w:r>
    </w:p>
    <w:p w:rsidR="00F2252C" w:rsidRPr="003E06E0" w:rsidRDefault="0062078A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1E30A3" w:rsidP="00FC276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</w:t>
      </w:r>
      <w:r w:rsidR="00F81970">
        <w:rPr>
          <w:rFonts w:ascii="Comic Sans MS" w:hAnsi="Comic Sans MS"/>
          <w:sz w:val="20"/>
          <w:szCs w:val="20"/>
        </w:rPr>
        <w:t xml:space="preserve">θεση  μίσθωσης μηχανημάτων </w:t>
      </w:r>
      <w:r w:rsidR="00E526F2">
        <w:rPr>
          <w:rFonts w:ascii="Comic Sans MS" w:hAnsi="Comic Sans MS"/>
          <w:sz w:val="20"/>
          <w:szCs w:val="20"/>
        </w:rPr>
        <w:t xml:space="preserve"> </w:t>
      </w:r>
      <w:r w:rsidR="00F81970" w:rsidRPr="001C003E">
        <w:rPr>
          <w:rFonts w:ascii="Comic Sans MS" w:hAnsi="Comic Sans MS"/>
          <w:b/>
          <w:sz w:val="20"/>
          <w:szCs w:val="20"/>
        </w:rPr>
        <w:t>λόγω</w:t>
      </w:r>
      <w:r w:rsidR="00F81970">
        <w:rPr>
          <w:rFonts w:ascii="Comic Sans MS" w:hAnsi="Comic Sans MS"/>
          <w:b/>
          <w:sz w:val="20"/>
          <w:szCs w:val="20"/>
        </w:rPr>
        <w:t xml:space="preserve"> έντονων βροχο</w:t>
      </w:r>
      <w:r w:rsidR="0062078A">
        <w:rPr>
          <w:rFonts w:ascii="Comic Sans MS" w:hAnsi="Comic Sans MS"/>
          <w:b/>
          <w:sz w:val="20"/>
          <w:szCs w:val="20"/>
        </w:rPr>
        <w:t>πτώσεων που εκδηλώθηκαν</w:t>
      </w:r>
      <w:r w:rsidR="008922AB">
        <w:rPr>
          <w:rFonts w:ascii="Comic Sans MS" w:hAnsi="Comic Sans MS"/>
          <w:b/>
          <w:sz w:val="20"/>
          <w:szCs w:val="20"/>
        </w:rPr>
        <w:t xml:space="preserve">  </w:t>
      </w:r>
      <w:r w:rsidR="008922AB" w:rsidRPr="008922AB">
        <w:rPr>
          <w:rFonts w:ascii="Comic Sans MS" w:hAnsi="Comic Sans MS"/>
          <w:b/>
          <w:sz w:val="20"/>
          <w:szCs w:val="20"/>
          <w:u w:val="single"/>
        </w:rPr>
        <w:t>12</w:t>
      </w:r>
      <w:r w:rsidR="008922AB" w:rsidRPr="008922AB">
        <w:rPr>
          <w:rFonts w:ascii="Comic Sans MS" w:hAnsi="Comic Sans MS"/>
          <w:b/>
          <w:i/>
          <w:sz w:val="20"/>
          <w:szCs w:val="20"/>
          <w:u w:val="single"/>
        </w:rPr>
        <w:t>,&amp; 13</w:t>
      </w:r>
      <w:r w:rsidR="008922AB">
        <w:rPr>
          <w:rFonts w:ascii="Comic Sans MS" w:hAnsi="Comic Sans MS"/>
          <w:b/>
          <w:i/>
          <w:sz w:val="20"/>
          <w:szCs w:val="20"/>
          <w:u w:val="single"/>
        </w:rPr>
        <w:t xml:space="preserve"> </w:t>
      </w:r>
      <w:r w:rsidR="008922AB" w:rsidRPr="008922AB">
        <w:rPr>
          <w:rFonts w:ascii="Comic Sans MS" w:hAnsi="Comic Sans MS"/>
          <w:b/>
          <w:i/>
          <w:sz w:val="20"/>
          <w:szCs w:val="20"/>
          <w:u w:val="single"/>
        </w:rPr>
        <w:t>/5 /2019</w:t>
      </w:r>
      <w:r w:rsidR="008922AB">
        <w:rPr>
          <w:rFonts w:ascii="Comic Sans MS" w:hAnsi="Comic Sans MS"/>
          <w:b/>
          <w:sz w:val="20"/>
          <w:szCs w:val="20"/>
          <w:u w:val="single"/>
        </w:rPr>
        <w:t xml:space="preserve"> στις</w:t>
      </w:r>
      <w:r w:rsidR="008922AB" w:rsidRPr="008922AB">
        <w:rPr>
          <w:rFonts w:ascii="Comic Sans MS" w:hAnsi="Comic Sans MS"/>
          <w:b/>
          <w:sz w:val="20"/>
          <w:szCs w:val="20"/>
          <w:u w:val="single"/>
        </w:rPr>
        <w:t xml:space="preserve"> ΤΚ  </w:t>
      </w:r>
      <w:proofErr w:type="spellStart"/>
      <w:r w:rsidR="008922AB" w:rsidRPr="008922AB">
        <w:rPr>
          <w:rFonts w:ascii="Comic Sans MS" w:hAnsi="Comic Sans MS"/>
          <w:b/>
          <w:sz w:val="20"/>
          <w:szCs w:val="20"/>
          <w:u w:val="single"/>
        </w:rPr>
        <w:t>Δαφνωτής</w:t>
      </w:r>
      <w:proofErr w:type="spellEnd"/>
      <w:r w:rsidR="008922AB" w:rsidRPr="008922AB">
        <w:rPr>
          <w:rFonts w:ascii="Comic Sans MS" w:hAnsi="Comic Sans MS"/>
          <w:b/>
          <w:sz w:val="20"/>
          <w:szCs w:val="20"/>
          <w:u w:val="single"/>
        </w:rPr>
        <w:t xml:space="preserve">, Καλαμιάς, </w:t>
      </w:r>
      <w:proofErr w:type="spellStart"/>
      <w:r w:rsidR="008922AB" w:rsidRPr="008922AB">
        <w:rPr>
          <w:rFonts w:ascii="Comic Sans MS" w:hAnsi="Comic Sans MS"/>
          <w:b/>
          <w:sz w:val="20"/>
          <w:szCs w:val="20"/>
          <w:u w:val="single"/>
        </w:rPr>
        <w:t>Αμμοτοπου</w:t>
      </w:r>
      <w:proofErr w:type="spellEnd"/>
      <w:r w:rsidR="008922AB">
        <w:rPr>
          <w:rFonts w:ascii="Comic Sans MS" w:hAnsi="Comic Sans MS"/>
          <w:b/>
          <w:sz w:val="20"/>
          <w:szCs w:val="20"/>
        </w:rPr>
        <w:t xml:space="preserve"> </w:t>
      </w:r>
      <w:r w:rsidR="006264A2">
        <w:rPr>
          <w:rFonts w:ascii="Comic Sans MS" w:hAnsi="Comic Sans MS"/>
          <w:b/>
          <w:sz w:val="20"/>
          <w:szCs w:val="20"/>
        </w:rPr>
        <w:t xml:space="preserve"> </w:t>
      </w:r>
      <w:r w:rsidR="006264A2" w:rsidRPr="008922AB">
        <w:rPr>
          <w:rFonts w:ascii="Comic Sans MS" w:hAnsi="Comic Sans MS"/>
          <w:sz w:val="20"/>
          <w:szCs w:val="20"/>
        </w:rPr>
        <w:t>ως κάτωθι: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7A23E4" w:rsidRPr="001C0D71" w:rsidRDefault="007A23E4" w:rsidP="007A23E4"/>
    <w:tbl>
      <w:tblPr>
        <w:tblW w:w="10260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7A23E4" w:rsidTr="004C42A0">
        <w:trPr>
          <w:trHeight w:val="1120"/>
        </w:trPr>
        <w:tc>
          <w:tcPr>
            <w:tcW w:w="360" w:type="dxa"/>
          </w:tcPr>
          <w:p w:rsidR="007A23E4" w:rsidRPr="00B21049" w:rsidRDefault="007A23E4" w:rsidP="004C42A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sz w:val="20"/>
                <w:szCs w:val="20"/>
              </w:rPr>
              <w:t xml:space="preserve">   ΕΙΔΟΣ ΕΡΓΑΣΙΑΣ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ΧΕΙΡΙΣΤΗΣ</w:t>
            </w:r>
          </w:p>
        </w:tc>
        <w:tc>
          <w:tcPr>
            <w:tcW w:w="72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ΜΟΝΑ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ΔΑ</w:t>
            </w:r>
          </w:p>
        </w:tc>
        <w:tc>
          <w:tcPr>
            <w:tcW w:w="90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44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ΤΙΜΗ ΜΟΝΑΔΑΣ(€)</w:t>
            </w:r>
          </w:p>
        </w:tc>
        <w:tc>
          <w:tcPr>
            <w:tcW w:w="126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ΔΑΠΑΝΗ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(χωρίς ΦΠΑ 24%)</w:t>
            </w:r>
          </w:p>
        </w:tc>
        <w:tc>
          <w:tcPr>
            <w:tcW w:w="1620" w:type="dxa"/>
          </w:tcPr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ΤΟΠΟΣ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ΕΚΤΕΛΕΣΗΣ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922AB">
              <w:rPr>
                <w:rFonts w:ascii="Comic Sans MS" w:hAnsi="Comic Sans MS"/>
                <w:b/>
                <w:bCs/>
                <w:sz w:val="20"/>
                <w:szCs w:val="20"/>
              </w:rPr>
              <w:t>ΕΡΓΑΣΙΩΝ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7A23E4" w:rsidTr="004C42A0">
        <w:trPr>
          <w:trHeight w:val="1276"/>
        </w:trPr>
        <w:tc>
          <w:tcPr>
            <w:tcW w:w="360" w:type="dxa"/>
          </w:tcPr>
          <w:p w:rsidR="007A23E4" w:rsidRPr="00B21049" w:rsidRDefault="007A23E4" w:rsidP="004C42A0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 xml:space="preserve">ΚΑΣΣΑΡΑΣ ΚΩΝ/ΝΟΣ </w:t>
            </w:r>
          </w:p>
        </w:tc>
        <w:tc>
          <w:tcPr>
            <w:tcW w:w="720" w:type="dxa"/>
          </w:tcPr>
          <w:p w:rsidR="007A23E4" w:rsidRPr="00B21049" w:rsidRDefault="007A23E4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A23E4" w:rsidRPr="00F223CE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40" w:type="dxa"/>
          </w:tcPr>
          <w:p w:rsidR="007A23E4" w:rsidRPr="00B21049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A23E4" w:rsidRPr="00B21049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1125€</w:t>
            </w:r>
          </w:p>
        </w:tc>
        <w:tc>
          <w:tcPr>
            <w:tcW w:w="1620" w:type="dxa"/>
          </w:tcPr>
          <w:p w:rsidR="007A23E4" w:rsidRPr="001C0D71" w:rsidRDefault="007A23E4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ΔΑΦΝΩΤΗΣ</w:t>
            </w:r>
          </w:p>
        </w:tc>
      </w:tr>
      <w:tr w:rsidR="007A23E4" w:rsidTr="004C42A0">
        <w:trPr>
          <w:trHeight w:val="1276"/>
        </w:trPr>
        <w:tc>
          <w:tcPr>
            <w:tcW w:w="360" w:type="dxa"/>
          </w:tcPr>
          <w:p w:rsidR="007A23E4" w:rsidRPr="00B21049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7A23E4" w:rsidRDefault="007A23E4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4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1620" w:type="dxa"/>
          </w:tcPr>
          <w:p w:rsidR="007A23E4" w:rsidRPr="00110CF3" w:rsidRDefault="007A23E4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ΚΑΛΑΜΙΑΣ</w:t>
            </w:r>
          </w:p>
        </w:tc>
      </w:tr>
      <w:tr w:rsidR="007A23E4" w:rsidTr="004C42A0">
        <w:trPr>
          <w:trHeight w:val="1276"/>
        </w:trPr>
        <w:tc>
          <w:tcPr>
            <w:tcW w:w="36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8922AB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8922AB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7A23E4" w:rsidRPr="008922AB" w:rsidRDefault="007A23E4" w:rsidP="004C42A0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8922AB">
              <w:rPr>
                <w:rFonts w:ascii="Comic Sans MS" w:hAnsi="Comic Sans MS"/>
                <w:bCs/>
                <w:sz w:val="18"/>
                <w:szCs w:val="18"/>
              </w:rPr>
              <w:t>ΑΘΑΝΑΣΙΟΥ ΛΕΩΝΙΔΑΣ</w:t>
            </w:r>
          </w:p>
        </w:tc>
        <w:tc>
          <w:tcPr>
            <w:tcW w:w="720" w:type="dxa"/>
          </w:tcPr>
          <w:p w:rsidR="007A23E4" w:rsidRDefault="007A23E4" w:rsidP="004C42A0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4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A23E4" w:rsidRDefault="007A23E4" w:rsidP="004C42A0">
            <w:pPr>
              <w:rPr>
                <w:b/>
                <w:bCs/>
              </w:rPr>
            </w:pPr>
            <w:r>
              <w:rPr>
                <w:b/>
                <w:bCs/>
              </w:rPr>
              <w:t>630</w:t>
            </w:r>
          </w:p>
        </w:tc>
        <w:tc>
          <w:tcPr>
            <w:tcW w:w="1620" w:type="dxa"/>
          </w:tcPr>
          <w:p w:rsidR="007A23E4" w:rsidRDefault="007A23E4" w:rsidP="004C42A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ΑΜΜΟΤΟΠΟΥ</w:t>
            </w:r>
          </w:p>
        </w:tc>
      </w:tr>
    </w:tbl>
    <w:p w:rsidR="007A23E4" w:rsidRDefault="007A23E4" w:rsidP="007A23E4">
      <w:pPr>
        <w:rPr>
          <w:b/>
        </w:rPr>
      </w:pPr>
    </w:p>
    <w:p w:rsidR="007A23E4" w:rsidRPr="00886DB3" w:rsidRDefault="007A23E4" w:rsidP="007A23E4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886DB3">
        <w:rPr>
          <w:b/>
          <w:sz w:val="20"/>
          <w:szCs w:val="20"/>
        </w:rPr>
        <w:t xml:space="preserve">ΣΥΝΟΛΟ ΩΡΩΝ:     55 ΩΡΕΣ </w:t>
      </w:r>
    </w:p>
    <w:p w:rsidR="008922AB" w:rsidRPr="00886DB3" w:rsidRDefault="007A23E4" w:rsidP="007A23E4">
      <w:pPr>
        <w:ind w:left="4665"/>
        <w:rPr>
          <w:b/>
          <w:sz w:val="20"/>
          <w:szCs w:val="20"/>
        </w:rPr>
      </w:pPr>
      <w:r w:rsidRPr="00886DB3">
        <w:rPr>
          <w:b/>
          <w:sz w:val="20"/>
          <w:szCs w:val="20"/>
        </w:rPr>
        <w:t xml:space="preserve">ΣΥΝΟΛΙΚΟ ΠΟΣΟ ΜΕ ΦΠΑ  24%   3.069,00€                                                                                                                                               </w:t>
      </w: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886DB3">
        <w:rPr>
          <w:rFonts w:ascii="Comic Sans MS" w:hAnsi="Comic Sans MS"/>
          <w:b/>
          <w:sz w:val="20"/>
          <w:szCs w:val="20"/>
        </w:rPr>
        <w:t>114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50F15"/>
    <w:rsid w:val="00094CAE"/>
    <w:rsid w:val="000C0469"/>
    <w:rsid w:val="000F467F"/>
    <w:rsid w:val="00106B61"/>
    <w:rsid w:val="00111BAA"/>
    <w:rsid w:val="001740A3"/>
    <w:rsid w:val="00174A09"/>
    <w:rsid w:val="00177970"/>
    <w:rsid w:val="001C003E"/>
    <w:rsid w:val="001E30A3"/>
    <w:rsid w:val="001F008C"/>
    <w:rsid w:val="001F2CAF"/>
    <w:rsid w:val="002157CB"/>
    <w:rsid w:val="00231EE6"/>
    <w:rsid w:val="002610E6"/>
    <w:rsid w:val="002708F0"/>
    <w:rsid w:val="00272DB9"/>
    <w:rsid w:val="0027498E"/>
    <w:rsid w:val="002907E9"/>
    <w:rsid w:val="00295026"/>
    <w:rsid w:val="00297A4B"/>
    <w:rsid w:val="002A039B"/>
    <w:rsid w:val="002A45E7"/>
    <w:rsid w:val="002B0F68"/>
    <w:rsid w:val="002B4DFE"/>
    <w:rsid w:val="002B71B1"/>
    <w:rsid w:val="00305482"/>
    <w:rsid w:val="00312EE4"/>
    <w:rsid w:val="0032695F"/>
    <w:rsid w:val="00351EFD"/>
    <w:rsid w:val="003558AC"/>
    <w:rsid w:val="0036045B"/>
    <w:rsid w:val="00371928"/>
    <w:rsid w:val="0038647C"/>
    <w:rsid w:val="00391D79"/>
    <w:rsid w:val="00394AA5"/>
    <w:rsid w:val="003C69D4"/>
    <w:rsid w:val="003C7AD8"/>
    <w:rsid w:val="003D1A3F"/>
    <w:rsid w:val="003E06E0"/>
    <w:rsid w:val="003F3CE7"/>
    <w:rsid w:val="00410239"/>
    <w:rsid w:val="0041419E"/>
    <w:rsid w:val="00417A1D"/>
    <w:rsid w:val="00432DB1"/>
    <w:rsid w:val="004522A8"/>
    <w:rsid w:val="0046424D"/>
    <w:rsid w:val="004714E5"/>
    <w:rsid w:val="00490289"/>
    <w:rsid w:val="004C672F"/>
    <w:rsid w:val="004E15E4"/>
    <w:rsid w:val="004F132E"/>
    <w:rsid w:val="004F334E"/>
    <w:rsid w:val="00501072"/>
    <w:rsid w:val="00533E87"/>
    <w:rsid w:val="0058632F"/>
    <w:rsid w:val="00597943"/>
    <w:rsid w:val="005A289A"/>
    <w:rsid w:val="005B35EB"/>
    <w:rsid w:val="005D4018"/>
    <w:rsid w:val="005D6997"/>
    <w:rsid w:val="005E3FBA"/>
    <w:rsid w:val="005F23F2"/>
    <w:rsid w:val="00605B1C"/>
    <w:rsid w:val="0062078A"/>
    <w:rsid w:val="006264A2"/>
    <w:rsid w:val="0065008D"/>
    <w:rsid w:val="00653E0D"/>
    <w:rsid w:val="00677E13"/>
    <w:rsid w:val="006934B0"/>
    <w:rsid w:val="0069639A"/>
    <w:rsid w:val="006E7CA6"/>
    <w:rsid w:val="007741BD"/>
    <w:rsid w:val="00776D2E"/>
    <w:rsid w:val="007A23E4"/>
    <w:rsid w:val="007B1663"/>
    <w:rsid w:val="007B5EBF"/>
    <w:rsid w:val="007C23F6"/>
    <w:rsid w:val="008246BE"/>
    <w:rsid w:val="008425A8"/>
    <w:rsid w:val="00844903"/>
    <w:rsid w:val="0085368C"/>
    <w:rsid w:val="00862198"/>
    <w:rsid w:val="00870121"/>
    <w:rsid w:val="00885702"/>
    <w:rsid w:val="00886DB3"/>
    <w:rsid w:val="00890F0E"/>
    <w:rsid w:val="008922AB"/>
    <w:rsid w:val="00895375"/>
    <w:rsid w:val="008B5C3D"/>
    <w:rsid w:val="008E19EF"/>
    <w:rsid w:val="00905A8D"/>
    <w:rsid w:val="009102C7"/>
    <w:rsid w:val="0097274C"/>
    <w:rsid w:val="009863EA"/>
    <w:rsid w:val="009952B9"/>
    <w:rsid w:val="009A0AAC"/>
    <w:rsid w:val="009C025A"/>
    <w:rsid w:val="009C37D7"/>
    <w:rsid w:val="009D1871"/>
    <w:rsid w:val="009E45C1"/>
    <w:rsid w:val="00A21597"/>
    <w:rsid w:val="00A41167"/>
    <w:rsid w:val="00A42BBE"/>
    <w:rsid w:val="00A6272A"/>
    <w:rsid w:val="00A70558"/>
    <w:rsid w:val="00A7624F"/>
    <w:rsid w:val="00A95DD3"/>
    <w:rsid w:val="00AD0937"/>
    <w:rsid w:val="00AE029F"/>
    <w:rsid w:val="00AF70A8"/>
    <w:rsid w:val="00B0397A"/>
    <w:rsid w:val="00B20B98"/>
    <w:rsid w:val="00B27141"/>
    <w:rsid w:val="00B47CB8"/>
    <w:rsid w:val="00B53F0B"/>
    <w:rsid w:val="00B82FAE"/>
    <w:rsid w:val="00B87463"/>
    <w:rsid w:val="00B9017B"/>
    <w:rsid w:val="00BA2F30"/>
    <w:rsid w:val="00C14C73"/>
    <w:rsid w:val="00C20F3D"/>
    <w:rsid w:val="00C473F1"/>
    <w:rsid w:val="00C82761"/>
    <w:rsid w:val="00C85BE2"/>
    <w:rsid w:val="00C90E22"/>
    <w:rsid w:val="00CE5C23"/>
    <w:rsid w:val="00D00A26"/>
    <w:rsid w:val="00D507E6"/>
    <w:rsid w:val="00D5422A"/>
    <w:rsid w:val="00D705C2"/>
    <w:rsid w:val="00DB32F6"/>
    <w:rsid w:val="00DE2A62"/>
    <w:rsid w:val="00E34DEE"/>
    <w:rsid w:val="00E526F2"/>
    <w:rsid w:val="00E554AC"/>
    <w:rsid w:val="00E64689"/>
    <w:rsid w:val="00E913E9"/>
    <w:rsid w:val="00ED42CF"/>
    <w:rsid w:val="00F2252C"/>
    <w:rsid w:val="00F60AD1"/>
    <w:rsid w:val="00F81970"/>
    <w:rsid w:val="00F87C27"/>
    <w:rsid w:val="00FC2763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  <w:style w:type="paragraph" w:styleId="a6">
    <w:name w:val="List Paragraph"/>
    <w:basedOn w:val="a"/>
    <w:uiPriority w:val="34"/>
    <w:qFormat/>
    <w:rsid w:val="00844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962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2019-05-20T10:47:00Z</cp:lastPrinted>
  <dcterms:created xsi:type="dcterms:W3CDTF">2018-09-28T05:44:00Z</dcterms:created>
  <dcterms:modified xsi:type="dcterms:W3CDTF">2019-05-20T10:48:00Z</dcterms:modified>
</cp:coreProperties>
</file>