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CC39D0">
        <w:rPr>
          <w:rFonts w:ascii="Comic Sans MS" w:hAnsi="Comic Sans MS" w:cs="Arial"/>
          <w:b/>
          <w:sz w:val="20"/>
          <w:szCs w:val="20"/>
        </w:rPr>
        <w:t>14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CC39D0">
        <w:rPr>
          <w:rFonts w:ascii="Comic Sans MS" w:hAnsi="Comic Sans MS" w:cs="Arial"/>
          <w:b/>
          <w:sz w:val="20"/>
          <w:szCs w:val="20"/>
        </w:rPr>
        <w:t>3- 2019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CC39D0">
        <w:rPr>
          <w:rFonts w:ascii="Comic Sans MS" w:hAnsi="Comic Sans MS" w:cs="Arial"/>
          <w:b/>
          <w:sz w:val="20"/>
          <w:szCs w:val="20"/>
        </w:rPr>
        <w:t>5787</w:t>
      </w:r>
      <w:r w:rsidRPr="005C6E9F">
        <w:t xml:space="preserve">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1749A3" w:rsidRPr="001749A3">
        <w:rPr>
          <w:rFonts w:ascii="Comic Sans MS" w:hAnsi="Comic Sans MS" w:cs="Arial"/>
          <w:b/>
          <w:sz w:val="20"/>
          <w:szCs w:val="20"/>
          <w:u w:val="single"/>
        </w:rPr>
        <w:t>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8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Μαρτίου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>, ημέρα ΔΕΥΤΕΡΑ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2D33BE" w:rsidRDefault="002D33BE" w:rsidP="002D33BE">
      <w:pPr>
        <w:pStyle w:val="a4"/>
        <w:ind w:left="0"/>
        <w:jc w:val="both"/>
        <w:rPr>
          <w:rFonts w:ascii="Comic Sans MS" w:hAnsi="Comic Sans MS" w:cs="Arial"/>
          <w:sz w:val="20"/>
          <w:szCs w:val="20"/>
        </w:rPr>
      </w:pPr>
    </w:p>
    <w:p w:rsidR="00FB0CEF" w:rsidRPr="00F17835" w:rsidRDefault="00CC39D0" w:rsidP="00F17835">
      <w:pPr>
        <w:pStyle w:val="a4"/>
        <w:numPr>
          <w:ilvl w:val="0"/>
          <w:numId w:val="8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F17835">
        <w:rPr>
          <w:rFonts w:ascii="Comic Sans MS" w:hAnsi="Comic Sans MS" w:cs="Arial"/>
          <w:sz w:val="20"/>
          <w:szCs w:val="20"/>
        </w:rPr>
        <w:t>Έγκριση πρακτικού</w:t>
      </w:r>
      <w:r w:rsidR="002D33BE" w:rsidRPr="00F17835">
        <w:rPr>
          <w:rFonts w:ascii="Comic Sans MS" w:hAnsi="Comic Sans MS" w:cs="Arial"/>
          <w:sz w:val="20"/>
          <w:szCs w:val="20"/>
        </w:rPr>
        <w:t xml:space="preserve"> </w:t>
      </w:r>
      <w:r w:rsidR="002D33BE" w:rsidRPr="00F17835">
        <w:rPr>
          <w:rFonts w:ascii="Comic Sans MS" w:hAnsi="Comic Sans MS" w:cs="Arial"/>
          <w:sz w:val="20"/>
          <w:szCs w:val="20"/>
          <w:lang w:val="en-US"/>
        </w:rPr>
        <w:t>IV</w:t>
      </w:r>
      <w:r w:rsidRPr="00F17835">
        <w:rPr>
          <w:rFonts w:ascii="Comic Sans MS" w:hAnsi="Comic Sans MS" w:cs="Arial"/>
          <w:sz w:val="20"/>
          <w:szCs w:val="20"/>
        </w:rPr>
        <w:t xml:space="preserve">  της επιτροπής διαγωνισμού για την ανάθεση προμήθειας  «ΠΡΟΜΗΘΕΙΑ ΥΛΙΚΩΝ ΚΑΤΑΚΟΡΥΦΗΣ ΣΗΜΑΝΣΗΣ ΔΗΜΟΥ ΑΡΤΑΙΩΝ»</w:t>
      </w:r>
      <w:r w:rsidR="001749A3" w:rsidRPr="00F17835">
        <w:rPr>
          <w:rFonts w:ascii="Comic Sans MS" w:hAnsi="Comic Sans MS" w:cs="Arial"/>
          <w:sz w:val="20"/>
          <w:szCs w:val="20"/>
        </w:rPr>
        <w:t xml:space="preserve"> </w:t>
      </w:r>
    </w:p>
    <w:p w:rsidR="002D33BE" w:rsidRPr="00F17835" w:rsidRDefault="002D33BE" w:rsidP="00F17835">
      <w:pPr>
        <w:pStyle w:val="a4"/>
        <w:numPr>
          <w:ilvl w:val="0"/>
          <w:numId w:val="8"/>
        </w:numPr>
        <w:jc w:val="both"/>
        <w:rPr>
          <w:rFonts w:ascii="Comic Sans MS" w:hAnsi="Comic Sans MS" w:cs="Arial"/>
          <w:sz w:val="20"/>
          <w:szCs w:val="20"/>
        </w:rPr>
      </w:pPr>
      <w:r w:rsidRPr="00F17835">
        <w:rPr>
          <w:rFonts w:ascii="Comic Sans MS" w:hAnsi="Comic Sans MS" w:cs="Arial"/>
          <w:sz w:val="20"/>
          <w:szCs w:val="20"/>
        </w:rPr>
        <w:t xml:space="preserve">Έγκριση πρακτικού </w:t>
      </w:r>
      <w:r w:rsidRPr="00F17835">
        <w:rPr>
          <w:rFonts w:ascii="Comic Sans MS" w:hAnsi="Comic Sans MS" w:cs="Arial"/>
          <w:sz w:val="20"/>
          <w:szCs w:val="20"/>
          <w:lang w:val="en-US"/>
        </w:rPr>
        <w:t>I</w:t>
      </w:r>
      <w:r w:rsidRPr="00F17835">
        <w:rPr>
          <w:rFonts w:ascii="Comic Sans MS" w:hAnsi="Comic Sans MS" w:cs="Arial"/>
          <w:sz w:val="20"/>
          <w:szCs w:val="20"/>
        </w:rPr>
        <w:t>ΙΙ  της επιτροπής διενέργειας και αξιολόγησης διαγωνισμών που αφορά «ΠΡΟΜΗΘΕΙΑ – ΤΟΠΟΘΕΤΗΣΗ ΕΞΟΠΛΙΣΜΟΥ ΓΙΑ ΤΗΝ ΑΝΑΒΑΘΜΙΣΗ ΠΑΙΔΙΚΩΝ ΧΑΡΩΝ ΤΟΥ ΔΗΜΟΥ ΑΡΤΑΙΩΝ»</w:t>
      </w:r>
    </w:p>
    <w:p w:rsidR="00FB0CEF" w:rsidRPr="00F17835" w:rsidRDefault="00FF156F" w:rsidP="00F17835">
      <w:pPr>
        <w:pStyle w:val="a4"/>
        <w:numPr>
          <w:ilvl w:val="0"/>
          <w:numId w:val="8"/>
        </w:numPr>
        <w:jc w:val="both"/>
        <w:rPr>
          <w:rFonts w:ascii="Comic Sans MS" w:hAnsi="Comic Sans MS" w:cs="Arial"/>
          <w:sz w:val="20"/>
          <w:szCs w:val="20"/>
        </w:rPr>
      </w:pPr>
      <w:r w:rsidRPr="00F17835">
        <w:rPr>
          <w:rFonts w:ascii="Comic Sans MS" w:hAnsi="Comic Sans MS" w:cs="Arial"/>
          <w:sz w:val="20"/>
          <w:szCs w:val="20"/>
        </w:rPr>
        <w:t xml:space="preserve">Έγκριση τεχνικών προδιαγραφών και όρων διακήρυξης για την εργασία: </w:t>
      </w:r>
      <w:proofErr w:type="spellStart"/>
      <w:r w:rsidRPr="00F17835">
        <w:rPr>
          <w:rFonts w:ascii="Comic Sans MS" w:hAnsi="Comic Sans MS" w:cs="Arial"/>
          <w:sz w:val="20"/>
          <w:szCs w:val="20"/>
        </w:rPr>
        <w:t>Καταπολέμιση</w:t>
      </w:r>
      <w:proofErr w:type="spellEnd"/>
      <w:r w:rsidRPr="00F17835">
        <w:rPr>
          <w:rFonts w:ascii="Comic Sans MS" w:hAnsi="Comic Sans MS" w:cs="Arial"/>
          <w:sz w:val="20"/>
          <w:szCs w:val="20"/>
        </w:rPr>
        <w:t xml:space="preserve"> κουνουπιών, τρωκτικών σε φρεάτια και υπαίθριους χώρους και επιβλαβών εντόμων σε σχολικά κτίρια.</w:t>
      </w:r>
    </w:p>
    <w:p w:rsidR="00F17835" w:rsidRPr="00F17835" w:rsidRDefault="00F17835" w:rsidP="00F17835">
      <w:pPr>
        <w:pStyle w:val="a4"/>
        <w:numPr>
          <w:ilvl w:val="0"/>
          <w:numId w:val="8"/>
        </w:numPr>
        <w:jc w:val="both"/>
        <w:rPr>
          <w:rFonts w:ascii="Comic Sans MS" w:hAnsi="Comic Sans MS"/>
          <w:color w:val="000000"/>
          <w:sz w:val="20"/>
          <w:szCs w:val="20"/>
        </w:rPr>
      </w:pPr>
      <w:r w:rsidRPr="00F17835">
        <w:rPr>
          <w:rFonts w:ascii="Comic Sans MS" w:hAnsi="Comic Sans MS"/>
          <w:bCs/>
          <w:sz w:val="20"/>
          <w:szCs w:val="20"/>
        </w:rPr>
        <w:t xml:space="preserve">Τροποποίηση της </w:t>
      </w:r>
      <w:proofErr w:type="spellStart"/>
      <w:r w:rsidRPr="00F17835">
        <w:rPr>
          <w:rFonts w:ascii="Comic Sans MS" w:hAnsi="Comic Sans MS"/>
          <w:bCs/>
          <w:sz w:val="20"/>
          <w:szCs w:val="20"/>
        </w:rPr>
        <w:t>αριθμ</w:t>
      </w:r>
      <w:proofErr w:type="spellEnd"/>
      <w:r w:rsidRPr="00F17835">
        <w:rPr>
          <w:rFonts w:ascii="Comic Sans MS" w:hAnsi="Comic Sans MS"/>
          <w:bCs/>
          <w:sz w:val="20"/>
          <w:szCs w:val="20"/>
        </w:rPr>
        <w:t xml:space="preserve">. 419/2018 Α.Ο.Ε. περί «Σύνταξη όρων διακήρυξης δημοπρασίας για την παραχώρηση του δικαιώματος χρήσης δύο (2) θέσεων μετά των κουβουκλίων αυτών στο δήμο </w:t>
      </w:r>
      <w:proofErr w:type="spellStart"/>
      <w:r w:rsidRPr="00F17835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F17835">
        <w:rPr>
          <w:rFonts w:ascii="Comic Sans MS" w:hAnsi="Comic Sans MS"/>
          <w:bCs/>
          <w:sz w:val="20"/>
          <w:szCs w:val="20"/>
        </w:rPr>
        <w:t xml:space="preserve">» </w:t>
      </w:r>
      <w:r w:rsidRPr="00F17835">
        <w:rPr>
          <w:rFonts w:ascii="Comic Sans MS" w:hAnsi="Comic Sans MS"/>
          <w:color w:val="000000"/>
          <w:sz w:val="20"/>
          <w:szCs w:val="20"/>
        </w:rPr>
        <w:t xml:space="preserve"> </w:t>
      </w:r>
    </w:p>
    <w:p w:rsidR="00FF156F" w:rsidRPr="00F17835" w:rsidRDefault="00F17835" w:rsidP="00F17835">
      <w:pPr>
        <w:pStyle w:val="a4"/>
        <w:numPr>
          <w:ilvl w:val="0"/>
          <w:numId w:val="8"/>
        </w:numPr>
        <w:jc w:val="both"/>
        <w:rPr>
          <w:rFonts w:ascii="Comic Sans MS" w:hAnsi="Comic Sans MS" w:cs="Arial"/>
          <w:sz w:val="20"/>
          <w:szCs w:val="20"/>
        </w:rPr>
      </w:pPr>
      <w:r w:rsidRPr="00F17835">
        <w:rPr>
          <w:rFonts w:ascii="Comic Sans MS" w:hAnsi="Comic Sans MS" w:cs="Arial"/>
          <w:sz w:val="20"/>
          <w:szCs w:val="20"/>
        </w:rPr>
        <w:t xml:space="preserve">Σύνταξη όρων και καθορισμό κατώτατων ορίων μισθωμάτων για την εκμίσθωση </w:t>
      </w:r>
      <w:r w:rsidRPr="00F17835">
        <w:rPr>
          <w:rFonts w:ascii="Comic Sans MS" w:hAnsi="Comic Sans MS"/>
          <w:sz w:val="20"/>
          <w:szCs w:val="20"/>
        </w:rPr>
        <w:t xml:space="preserve">των καταστημάτων με </w:t>
      </w:r>
      <w:proofErr w:type="spellStart"/>
      <w:r w:rsidRPr="00F17835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F17835">
        <w:rPr>
          <w:rFonts w:ascii="Comic Sans MS" w:hAnsi="Comic Sans MS" w:cs="Arial"/>
          <w:sz w:val="20"/>
          <w:szCs w:val="20"/>
        </w:rPr>
        <w:t>. 9, 10, και 13 που βρίσκονται στην πλατεία του οικισμού των Αγίων Αναργύρων</w:t>
      </w:r>
    </w:p>
    <w:p w:rsidR="002311A1" w:rsidRDefault="00E86704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2484B"/>
    <w:rsid w:val="000518DE"/>
    <w:rsid w:val="000B4745"/>
    <w:rsid w:val="000F03FB"/>
    <w:rsid w:val="00114094"/>
    <w:rsid w:val="0011552C"/>
    <w:rsid w:val="00124321"/>
    <w:rsid w:val="001749A3"/>
    <w:rsid w:val="001932BF"/>
    <w:rsid w:val="00193FAF"/>
    <w:rsid w:val="001B0B19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4460E"/>
    <w:rsid w:val="0034740F"/>
    <w:rsid w:val="00394C11"/>
    <w:rsid w:val="003A4B06"/>
    <w:rsid w:val="003E5E86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B19AB"/>
    <w:rsid w:val="005C6B93"/>
    <w:rsid w:val="005C6E9F"/>
    <w:rsid w:val="005F216B"/>
    <w:rsid w:val="00625A1B"/>
    <w:rsid w:val="006448C5"/>
    <w:rsid w:val="00645C3B"/>
    <w:rsid w:val="0065440A"/>
    <w:rsid w:val="0067713A"/>
    <w:rsid w:val="0068000C"/>
    <w:rsid w:val="00696949"/>
    <w:rsid w:val="006C034D"/>
    <w:rsid w:val="006D1BCE"/>
    <w:rsid w:val="00714BB3"/>
    <w:rsid w:val="007372A2"/>
    <w:rsid w:val="00754860"/>
    <w:rsid w:val="00773813"/>
    <w:rsid w:val="00780003"/>
    <w:rsid w:val="00784E33"/>
    <w:rsid w:val="007A498B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903A52"/>
    <w:rsid w:val="00914061"/>
    <w:rsid w:val="00927805"/>
    <w:rsid w:val="00945505"/>
    <w:rsid w:val="00951A9C"/>
    <w:rsid w:val="00956F5D"/>
    <w:rsid w:val="009710C5"/>
    <w:rsid w:val="00985B25"/>
    <w:rsid w:val="009B2C81"/>
    <w:rsid w:val="009E449A"/>
    <w:rsid w:val="00A439C2"/>
    <w:rsid w:val="00A4416D"/>
    <w:rsid w:val="00A51EF1"/>
    <w:rsid w:val="00A57A9E"/>
    <w:rsid w:val="00A9426A"/>
    <w:rsid w:val="00AD67F8"/>
    <w:rsid w:val="00B157BB"/>
    <w:rsid w:val="00B4211A"/>
    <w:rsid w:val="00B47D15"/>
    <w:rsid w:val="00B81261"/>
    <w:rsid w:val="00B90B67"/>
    <w:rsid w:val="00B96F80"/>
    <w:rsid w:val="00BC2B8D"/>
    <w:rsid w:val="00BC5195"/>
    <w:rsid w:val="00BE31EF"/>
    <w:rsid w:val="00BE5C14"/>
    <w:rsid w:val="00C74934"/>
    <w:rsid w:val="00C76821"/>
    <w:rsid w:val="00CA7D1D"/>
    <w:rsid w:val="00CB2770"/>
    <w:rsid w:val="00CC39D0"/>
    <w:rsid w:val="00CF4E66"/>
    <w:rsid w:val="00D2645E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84DC1"/>
    <w:rsid w:val="00E86704"/>
    <w:rsid w:val="00E91825"/>
    <w:rsid w:val="00EA6832"/>
    <w:rsid w:val="00EB7FE0"/>
    <w:rsid w:val="00ED28F8"/>
    <w:rsid w:val="00F017F0"/>
    <w:rsid w:val="00F064B6"/>
    <w:rsid w:val="00F17835"/>
    <w:rsid w:val="00F24CBC"/>
    <w:rsid w:val="00F35EB5"/>
    <w:rsid w:val="00F377C5"/>
    <w:rsid w:val="00F46B82"/>
    <w:rsid w:val="00F77C9E"/>
    <w:rsid w:val="00F85A83"/>
    <w:rsid w:val="00F90476"/>
    <w:rsid w:val="00FA7178"/>
    <w:rsid w:val="00FB0CEF"/>
    <w:rsid w:val="00FD2798"/>
    <w:rsid w:val="00FE1312"/>
    <w:rsid w:val="00FE3588"/>
    <w:rsid w:val="00F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455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2018-05-17T09:02:00Z</cp:lastPrinted>
  <dcterms:created xsi:type="dcterms:W3CDTF">2019-03-14T06:20:00Z</dcterms:created>
  <dcterms:modified xsi:type="dcterms:W3CDTF">2019-03-14T09:03:00Z</dcterms:modified>
</cp:coreProperties>
</file>