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Default="0027321C" w:rsidP="00516576">
      <w:pPr>
        <w:pStyle w:val="af3"/>
        <w:spacing w:line="276" w:lineRule="auto"/>
        <w:jc w:val="both"/>
        <w:rPr>
          <w:rFonts w:ascii="Tahoma" w:hAnsi="Tahoma" w:cs="Tahoma"/>
          <w:shd w:val="clear" w:color="auto" w:fill="FFFFFF"/>
        </w:rPr>
      </w:pPr>
    </w:p>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27321C"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27321C" w:rsidRPr="00C30D71" w:rsidRDefault="0027321C" w:rsidP="0027321C">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125DCC">
        <w:trPr>
          <w:trHeight w:val="140"/>
        </w:trPr>
        <w:tc>
          <w:tcPr>
            <w:tcW w:w="4253" w:type="dxa"/>
            <w:shd w:val="clear" w:color="auto" w:fill="D9D9D9" w:themeFill="background1" w:themeFillShade="D9"/>
          </w:tcPr>
          <w:p w:rsidR="0027321C" w:rsidRDefault="0027321C" w:rsidP="002B7F4D">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2B7F4D">
              <w:rPr>
                <w:rFonts w:ascii="Tahoma" w:hAnsi="Tahoma" w:cs="Tahoma"/>
                <w:b/>
                <w:bCs/>
                <w:sz w:val="22"/>
                <w:szCs w:val="22"/>
                <w:lang w:val="en-US"/>
              </w:rPr>
              <w:t>722</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110DBA" w:rsidRDefault="00110DBA" w:rsidP="002B7F4D">
            <w:pPr>
              <w:pStyle w:val="af3"/>
              <w:rPr>
                <w:rStyle w:val="af0"/>
                <w:b/>
                <w:i w:val="0"/>
              </w:rPr>
            </w:pPr>
          </w:p>
          <w:p w:rsidR="0027321C" w:rsidRPr="00110DBA" w:rsidRDefault="00110DBA" w:rsidP="00110DBA">
            <w:pPr>
              <w:pStyle w:val="af3"/>
              <w:rPr>
                <w:rStyle w:val="af0"/>
                <w:b/>
                <w:i w:val="0"/>
              </w:rPr>
            </w:pPr>
            <w:r w:rsidRPr="00110DBA">
              <w:rPr>
                <w:rStyle w:val="af0"/>
                <w:b/>
                <w:i w:val="0"/>
              </w:rPr>
              <w:t>ΑΔΑ: ΩΩ57ΩΨΑ-ΒΛ8</w:t>
            </w:r>
          </w:p>
        </w:tc>
        <w:tc>
          <w:tcPr>
            <w:tcW w:w="5245" w:type="dxa"/>
            <w:shd w:val="clear" w:color="auto" w:fill="D9D9D9" w:themeFill="background1" w:themeFillShade="D9"/>
          </w:tcPr>
          <w:p w:rsidR="0027321C" w:rsidRPr="00382CD3" w:rsidRDefault="0027321C" w:rsidP="00F13365">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r w:rsidR="00317641" w:rsidRPr="002B7F4D">
              <w:rPr>
                <w:rFonts w:ascii="Tahoma" w:hAnsi="Tahoma" w:cs="Tahoma"/>
                <w:spacing w:val="0"/>
                <w:kern w:val="22"/>
                <w:sz w:val="18"/>
                <w:szCs w:val="18"/>
                <w:lang w:val="el-GR"/>
              </w:rPr>
              <w:t>Αποστολή</w:t>
            </w:r>
            <w:r w:rsidR="002B7F4D" w:rsidRPr="002B7F4D">
              <w:rPr>
                <w:rFonts w:ascii="Tahoma" w:hAnsi="Tahoma" w:cs="Tahoma"/>
                <w:spacing w:val="0"/>
                <w:kern w:val="22"/>
                <w:sz w:val="18"/>
                <w:szCs w:val="18"/>
                <w:lang w:val="el-GR"/>
              </w:rPr>
              <w:t xml:space="preserve"> προτάσεων και Παρατηρήσεων επί του Σχεδίου "Μελέτη Οργάνωσης Φορέα Διαχείρισης" στα πλαίσια εκτέλεσης της Σύμβασης με τίτλο : "Κατασκευή έργων ύδρευσης Νομών Πρέβεζας - Άρτας - Λευκάδας. Προμελέτες και Οριστικές μελέτες Υδραυλικών και λοιπών έργων, Υποστηρικτικές Μελέτες (Περιβαλλοντική μελέτη, Τοπογραφική μελέτη, Γεω6λογική μελέτη, Γεωτεχνικές Έρευνες και μελέτες), Τεύχη Δημοπράτησης</w:t>
            </w:r>
            <w:r w:rsidR="002B7F4D" w:rsidRPr="002B7F4D">
              <w:rPr>
                <w:rFonts w:ascii="Tahoma" w:hAnsi="Tahoma" w:cs="Tahoma"/>
                <w:b/>
                <w:spacing w:val="0"/>
                <w:kern w:val="22"/>
                <w:sz w:val="18"/>
                <w:szCs w:val="18"/>
                <w:lang w:val="el-GR"/>
              </w:rPr>
              <w:t>"</w:t>
            </w:r>
            <w:r w:rsidRPr="002B7F4D">
              <w:rPr>
                <w:rFonts w:ascii="Tahoma" w:hAnsi="Tahoma" w:cs="Tahoma"/>
                <w:b/>
                <w:spacing w:val="0"/>
                <w:kern w:val="22"/>
                <w:sz w:val="18"/>
                <w:szCs w:val="18"/>
                <w:lang w:val="el-GR"/>
              </w:rPr>
              <w:t>»</w:t>
            </w:r>
          </w:p>
        </w:tc>
      </w:tr>
    </w:tbl>
    <w:p w:rsidR="0027321C" w:rsidRDefault="0027321C" w:rsidP="0027321C">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εικοστή πρώτη</w:t>
      </w:r>
      <w:r w:rsidRPr="007F6ED1">
        <w:rPr>
          <w:rFonts w:ascii="Tahoma" w:hAnsi="Tahoma" w:cs="Tahoma"/>
          <w:sz w:val="22"/>
          <w:szCs w:val="22"/>
        </w:rPr>
        <w:t xml:space="preserve"> (</w:t>
      </w:r>
      <w:r>
        <w:rPr>
          <w:rFonts w:ascii="Tahoma" w:hAnsi="Tahoma" w:cs="Tahoma"/>
          <w:sz w:val="22"/>
          <w:szCs w:val="22"/>
        </w:rPr>
        <w:t>21</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Pr>
          <w:rFonts w:ascii="Tahoma" w:hAnsi="Tahoma" w:cs="Tahoma"/>
          <w:sz w:val="22"/>
          <w:szCs w:val="22"/>
        </w:rPr>
        <w:t>7</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Pr="000F2D80">
        <w:rPr>
          <w:rFonts w:ascii="Tahoma" w:hAnsi="Tahoma" w:cs="Tahoma"/>
          <w:sz w:val="22"/>
          <w:szCs w:val="22"/>
        </w:rPr>
        <w:t>30517</w:t>
      </w:r>
      <w:r w:rsidRPr="000F2D80">
        <w:rPr>
          <w:rFonts w:ascii="Tahoma" w:hAnsi="Tahoma" w:cs="Tahoma"/>
          <w:bCs/>
          <w:sz w:val="22"/>
          <w:szCs w:val="22"/>
        </w:rPr>
        <w:t>/17-12-2018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C56C6">
        <w:trPr>
          <w:trHeight w:val="2939"/>
        </w:trPr>
        <w:tc>
          <w:tcPr>
            <w:tcW w:w="4698" w:type="dxa"/>
          </w:tcPr>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Πατήλας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Πανέτας Γεώργιος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Verdana" w:hAnsi="Verdana" w:cs="Liberation Sans"/>
                <w:sz w:val="20"/>
                <w:szCs w:val="20"/>
              </w:rPr>
              <w:t>Χαρακλιάς Κωνσταντίνος</w:t>
            </w:r>
            <w:r>
              <w:rPr>
                <w:rFonts w:ascii="Verdana" w:hAnsi="Verdana" w:cs="Liberation Sans"/>
                <w:sz w:val="20"/>
                <w:szCs w:val="20"/>
              </w:rPr>
              <w:t xml:space="preserve"> </w:t>
            </w:r>
          </w:p>
          <w:p w:rsidR="0027321C" w:rsidRPr="001311E4"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 xml:space="preserve">Κοτσαρίνης Μιχαήλ </w:t>
            </w:r>
          </w:p>
          <w:p w:rsidR="0027321C" w:rsidRPr="00B9799B"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Καραγεώργος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27321C"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Σιαφάκας Χριστόφορος </w:t>
            </w:r>
          </w:p>
          <w:p w:rsidR="0027321C" w:rsidRPr="00B9799B" w:rsidRDefault="0027321C" w:rsidP="00BA730B">
            <w:pPr>
              <w:pStyle w:val="aa"/>
              <w:numPr>
                <w:ilvl w:val="0"/>
                <w:numId w:val="13"/>
              </w:numPr>
              <w:tabs>
                <w:tab w:val="left" w:pos="-720"/>
              </w:tabs>
              <w:jc w:val="both"/>
              <w:rPr>
                <w:rFonts w:ascii="Tahoma" w:hAnsi="Tahoma" w:cs="Tahoma"/>
                <w:sz w:val="22"/>
                <w:szCs w:val="22"/>
              </w:rPr>
            </w:pPr>
            <w:r>
              <w:rPr>
                <w:rFonts w:ascii="Tahoma" w:hAnsi="Tahoma" w:cs="Tahoma"/>
                <w:sz w:val="22"/>
                <w:szCs w:val="22"/>
              </w:rPr>
              <w:t>Λιλής Γεώργιος</w:t>
            </w:r>
          </w:p>
          <w:p w:rsidR="0027321C" w:rsidRPr="00B9799B" w:rsidRDefault="0027321C" w:rsidP="00BC56C6">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Λιόντος Νικόλαος </w:t>
            </w:r>
          </w:p>
        </w:tc>
        <w:tc>
          <w:tcPr>
            <w:tcW w:w="4698" w:type="dxa"/>
            <w:hideMark/>
          </w:tcPr>
          <w:p w:rsidR="0027321C"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Σφήκας Δημήτριος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Γραμματικού-Παπατσίμπα  Θεανώ</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Κουτρούμπα  Άννα-Μαρία</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Βλάχος Μιχαήλ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27321C" w:rsidRDefault="0027321C" w:rsidP="00BA730B">
            <w:pPr>
              <w:pStyle w:val="aa"/>
              <w:numPr>
                <w:ilvl w:val="0"/>
                <w:numId w:val="13"/>
              </w:numPr>
              <w:rPr>
                <w:rFonts w:ascii="Tahoma" w:hAnsi="Tahoma" w:cs="Tahoma"/>
                <w:sz w:val="22"/>
                <w:szCs w:val="22"/>
              </w:rPr>
            </w:pPr>
            <w:r w:rsidRPr="00B9799B">
              <w:rPr>
                <w:rFonts w:ascii="Tahoma" w:hAnsi="Tahoma" w:cs="Tahoma"/>
                <w:sz w:val="22"/>
                <w:szCs w:val="22"/>
              </w:rPr>
              <w:t>Κατσαντούλα Αναστασία</w:t>
            </w:r>
          </w:p>
          <w:p w:rsidR="0027321C" w:rsidRPr="001311E4" w:rsidRDefault="0027321C" w:rsidP="00BA730B">
            <w:pPr>
              <w:pStyle w:val="aa"/>
              <w:numPr>
                <w:ilvl w:val="0"/>
                <w:numId w:val="13"/>
              </w:numPr>
              <w:jc w:val="both"/>
              <w:rPr>
                <w:rFonts w:ascii="Tahoma" w:hAnsi="Tahoma" w:cs="Tahoma"/>
                <w:b/>
                <w:color w:val="000000"/>
                <w:spacing w:val="-20"/>
                <w:sz w:val="22"/>
                <w:szCs w:val="22"/>
              </w:rPr>
            </w:pPr>
            <w:r w:rsidRPr="00B9799B">
              <w:rPr>
                <w:rFonts w:ascii="Tahoma" w:hAnsi="Tahoma" w:cs="Tahoma"/>
                <w:sz w:val="22"/>
                <w:szCs w:val="22"/>
              </w:rPr>
              <w:t>Ξυλογιάννης Άγγελος</w:t>
            </w:r>
          </w:p>
          <w:p w:rsidR="0027321C" w:rsidRPr="001311E4"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Παπαιωάννου Κων/νος</w:t>
            </w:r>
          </w:p>
          <w:p w:rsidR="0027321C" w:rsidRPr="00B9799B"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Μπαλάγκας Γεώργιος</w:t>
            </w:r>
          </w:p>
        </w:tc>
      </w:tr>
    </w:tbl>
    <w:p w:rsidR="0027321C" w:rsidRDefault="0027321C" w:rsidP="0027321C">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27321C" w:rsidTr="00BA730B">
        <w:trPr>
          <w:trHeight w:val="1863"/>
        </w:trPr>
        <w:tc>
          <w:tcPr>
            <w:tcW w:w="4157" w:type="dxa"/>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Νταλάκας Δημήτριος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Μιλτιάδους Γεώργιος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Στασινός Παύλος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Παπαμιχαήλ Κων/νος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Ντέμσια Αικατερίνη</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Ζυγουβέλης Παναγιώτης </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Βασιλάκη -Μητρογιώργου Βικτωρία </w:t>
            </w:r>
          </w:p>
        </w:tc>
        <w:tc>
          <w:tcPr>
            <w:tcW w:w="4536" w:type="dxa"/>
            <w:shd w:val="clear" w:color="auto" w:fill="auto"/>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Βλάρας Γρηγόριος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Παπακίτσος Στέφανος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Κιτσαντά Ευαγγελίτσα</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 xml:space="preserve">Παπάζογλου Χαράλαμπος </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Πετανίτης Δημήτριος</w:t>
            </w:r>
          </w:p>
          <w:p w:rsidR="0027321C" w:rsidRDefault="0027321C" w:rsidP="00BA730B">
            <w:pPr>
              <w:rPr>
                <w:rFonts w:ascii="Tahoma" w:hAnsi="Tahoma" w:cs="Tahoma"/>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Στη συνεδρίαση  δεν παραβρέθηκαν, Πρόεδροι  των Δημ. Ενοτήτων και Τοπικών Κοινοτήτων  αν και νόμιμα κλήθηκαν.</w:t>
      </w: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Το 15</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τακτικό θέμα συζητήθηκε 1</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στην ημερήσιας διάταξη. Ο κ. Βλάχος αποχώρησε μετά τη συζήτηση του 1</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Ο κ. Πατήλας αποχώρησε μετά τη συζήτηση του 2</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 Ο κ. Ξυλογιάννης αποχώρησε μετά τη συζήτηση του 10</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έκτακτου θέματος.Ο κ. Μπαλάγκας αποχώρησε μετά τη συζήτηση των εκτάκτων θεμάτων. Η κα Κατσαντούλα αποχώρησε μετά τη </w:t>
      </w:r>
      <w:r>
        <w:rPr>
          <w:rFonts w:ascii="Tahoma" w:hAnsi="Tahoma" w:cs="Tahoma"/>
          <w:sz w:val="22"/>
          <w:szCs w:val="22"/>
          <w:shd w:val="clear" w:color="auto" w:fill="FFFFFF"/>
        </w:rPr>
        <w:lastRenderedPageBreak/>
        <w:t>συζήτηση του 3</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θέματος. Οι κ.κ. Παπαλέξης και Κοσμάς αποχώρησαν μετά τη συζήτηση θέματος.του 8</w:t>
      </w:r>
      <w:r w:rsidRPr="00382CD3">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w:t>
      </w:r>
    </w:p>
    <w:p w:rsidR="0027321C" w:rsidRDefault="0027321C" w:rsidP="00516576">
      <w:pPr>
        <w:pStyle w:val="af3"/>
        <w:spacing w:line="276" w:lineRule="auto"/>
        <w:jc w:val="both"/>
        <w:rPr>
          <w:rFonts w:ascii="Tahoma" w:hAnsi="Tahoma" w:cs="Tahoma"/>
          <w:shd w:val="clear" w:color="auto" w:fill="FFFFFF"/>
        </w:rPr>
      </w:pPr>
    </w:p>
    <w:p w:rsidR="00921886" w:rsidRPr="006F2F5F" w:rsidRDefault="00921886" w:rsidP="00921886">
      <w:pPr>
        <w:spacing w:line="276" w:lineRule="auto"/>
        <w:jc w:val="both"/>
        <w:rPr>
          <w:rFonts w:ascii="Tahoma" w:hAnsi="Tahoma" w:cs="Tahoma"/>
          <w:b/>
          <w:szCs w:val="22"/>
        </w:rPr>
      </w:pPr>
      <w:r w:rsidRPr="0084785A">
        <w:rPr>
          <w:rFonts w:ascii="Tahoma" w:hAnsi="Tahoma" w:cs="Tahoma"/>
          <w:sz w:val="22"/>
          <w:szCs w:val="22"/>
          <w:shd w:val="clear" w:color="auto" w:fill="FFFFFF"/>
        </w:rPr>
        <w:t xml:space="preserve">Ο Πρόεδρος κήρυξε την έναρξη της συνεδρίασης και εισηγούμενος το </w:t>
      </w:r>
      <w:r w:rsidR="00756DE3">
        <w:rPr>
          <w:rFonts w:ascii="Tahoma" w:hAnsi="Tahoma" w:cs="Tahoma"/>
          <w:sz w:val="22"/>
          <w:szCs w:val="22"/>
          <w:shd w:val="clear" w:color="auto" w:fill="FFFFFF"/>
        </w:rPr>
        <w:t>1</w:t>
      </w:r>
      <w:r w:rsidR="002B7F4D" w:rsidRPr="002B7F4D">
        <w:rPr>
          <w:rFonts w:ascii="Tahoma" w:hAnsi="Tahoma" w:cs="Tahoma"/>
          <w:sz w:val="22"/>
          <w:szCs w:val="22"/>
          <w:shd w:val="clear" w:color="auto" w:fill="FFFFFF"/>
        </w:rPr>
        <w:t>7</w:t>
      </w:r>
      <w:r w:rsidRPr="0084785A">
        <w:rPr>
          <w:rFonts w:ascii="Tahoma" w:hAnsi="Tahoma" w:cs="Tahoma"/>
          <w:sz w:val="22"/>
          <w:szCs w:val="22"/>
        </w:rPr>
        <w:t>ο</w:t>
      </w:r>
      <w:r w:rsidRPr="0084785A">
        <w:rPr>
          <w:rFonts w:ascii="Tahoma" w:hAnsi="Tahoma" w:cs="Tahoma"/>
          <w:sz w:val="22"/>
          <w:szCs w:val="22"/>
          <w:shd w:val="clear" w:color="auto" w:fill="FFFFFF"/>
        </w:rPr>
        <w:t xml:space="preserve">  </w:t>
      </w:r>
      <w:r w:rsidR="00756DE3">
        <w:rPr>
          <w:rFonts w:ascii="Tahoma" w:hAnsi="Tahoma" w:cs="Tahoma"/>
          <w:sz w:val="22"/>
          <w:szCs w:val="22"/>
          <w:shd w:val="clear" w:color="auto" w:fill="FFFFFF"/>
        </w:rPr>
        <w:t>έκτακτο</w:t>
      </w:r>
      <w:r w:rsidRPr="0084785A">
        <w:rPr>
          <w:rFonts w:ascii="Tahoma" w:hAnsi="Tahoma" w:cs="Tahoma"/>
          <w:sz w:val="22"/>
          <w:szCs w:val="22"/>
          <w:shd w:val="clear" w:color="auto" w:fill="FFFFFF"/>
        </w:rPr>
        <w:t xml:space="preserve">  θέμα της ημερήσιας διάταξης: </w:t>
      </w:r>
      <w:r w:rsidRPr="00756DE3">
        <w:rPr>
          <w:rFonts w:ascii="Tahoma" w:hAnsi="Tahoma" w:cs="Tahoma"/>
          <w:sz w:val="22"/>
          <w:szCs w:val="22"/>
          <w:shd w:val="clear" w:color="auto" w:fill="FFFFFF"/>
        </w:rPr>
        <w:t>«</w:t>
      </w:r>
      <w:r w:rsidR="002B7F4D" w:rsidRPr="002B7F4D">
        <w:rPr>
          <w:rFonts w:ascii="Tahoma" w:hAnsi="Tahoma" w:cs="Tahoma"/>
          <w:sz w:val="22"/>
          <w:szCs w:val="22"/>
        </w:rPr>
        <w:t>Aποστολή προτάσεων και Παρατηρήσεων επί του Σχεδίου "Μελέτη Οργάνωσης Φορέα Διαχείρισης" στα πλαίσια εκτέλεσης της Σύμβασης με τίτλο : "Κατασκευή έργων ύδρευσης Νομών Πρέβεζας - Άρτας - Λευκάδας. Προμελέτες και Οριστικές μελέτες Υδραυλικών και λοιπών έργων, Υποστηρικτικές Μελέτες (Περιβαλλοντική μελέτη, Τοπογραφική μελέτη, Γεω6λογική μελέτη, Γεωτεχνικές Έρευνες και μελέτες), Τεύχη Δημοπράτησης"</w:t>
      </w:r>
      <w:r w:rsidRPr="00756DE3">
        <w:rPr>
          <w:rFonts w:ascii="Tahoma" w:hAnsi="Tahoma" w:cs="Tahoma"/>
          <w:sz w:val="22"/>
          <w:szCs w:val="22"/>
        </w:rPr>
        <w:t>»</w:t>
      </w:r>
      <w:r>
        <w:rPr>
          <w:rFonts w:ascii="Tahoma" w:hAnsi="Tahoma" w:cs="Tahoma"/>
          <w:b/>
          <w:szCs w:val="22"/>
        </w:rPr>
        <w:t xml:space="preserve"> </w:t>
      </w:r>
      <w:bookmarkStart w:id="0" w:name="OLE_LINK6"/>
      <w:r w:rsidRPr="000F2D80">
        <w:rPr>
          <w:rFonts w:ascii="Tahoma" w:hAnsi="Tahoma" w:cs="Tahoma"/>
          <w:sz w:val="22"/>
          <w:szCs w:val="22"/>
        </w:rPr>
        <w:t>έδωσε το λόγο στον κ. Δήμαρχο ο οποίος παίρνοντας το λόγο έθεσε υπόψη του Συμβουλίου τα εξής</w:t>
      </w:r>
      <w:r w:rsidRPr="000F2D80">
        <w:rPr>
          <w:rFonts w:ascii="Tahoma" w:hAnsi="Tahoma" w:cs="Tahoma"/>
          <w:szCs w:val="22"/>
        </w:rPr>
        <w:t>:</w:t>
      </w:r>
      <w:r>
        <w:rPr>
          <w:rFonts w:ascii="Tahoma" w:hAnsi="Tahoma" w:cs="Tahoma"/>
          <w:b/>
          <w:szCs w:val="22"/>
        </w:rPr>
        <w:t xml:space="preserve"> </w:t>
      </w:r>
    </w:p>
    <w:p w:rsidR="002B7F4D" w:rsidRPr="006F2F5F" w:rsidRDefault="002B7F4D" w:rsidP="00921886">
      <w:pPr>
        <w:spacing w:line="276" w:lineRule="auto"/>
        <w:jc w:val="both"/>
        <w:rPr>
          <w:rFonts w:ascii="Tahoma" w:hAnsi="Tahoma" w:cs="Tahoma"/>
          <w:b/>
          <w:szCs w:val="22"/>
        </w:rPr>
      </w:pPr>
    </w:p>
    <w:p w:rsidR="002B7F4D" w:rsidRPr="006F2F5F" w:rsidRDefault="002B7F4D" w:rsidP="002B7F4D">
      <w:pPr>
        <w:spacing w:line="276" w:lineRule="auto"/>
        <w:jc w:val="both"/>
        <w:rPr>
          <w:rFonts w:ascii="Tahoma" w:hAnsi="Tahoma" w:cs="Tahoma"/>
          <w:sz w:val="22"/>
          <w:szCs w:val="22"/>
        </w:rPr>
      </w:pPr>
      <w:r w:rsidRPr="002B7F4D">
        <w:rPr>
          <w:rFonts w:ascii="Tahoma" w:hAnsi="Tahoma" w:cs="Tahoma"/>
          <w:sz w:val="22"/>
          <w:szCs w:val="22"/>
        </w:rPr>
        <w:t>Σχετικά με την πρόταση για σύσταση νέου Συνδέσμου ως Φορέα Διαχείρισης του έργου: «Κατασκευή έργων ύδρευσης Νομών Πρέβεζας, Αρτας, Λευκάδας» - «Προμελέτη και οριστική μελάτη υδραυλικών και Η/Μ/ έργων» - «Τεύχη Δημοπράτησης», θα θέλαμε να επισημάνουμε τα εξής:</w:t>
      </w:r>
    </w:p>
    <w:p w:rsidR="002B7F4D" w:rsidRPr="006F2F5F" w:rsidRDefault="002B7F4D" w:rsidP="002B7F4D">
      <w:pPr>
        <w:spacing w:line="276" w:lineRule="auto"/>
        <w:jc w:val="both"/>
        <w:rPr>
          <w:rFonts w:ascii="Tahoma" w:hAnsi="Tahoma" w:cs="Tahoma"/>
          <w:sz w:val="22"/>
          <w:szCs w:val="22"/>
        </w:rPr>
      </w:pPr>
    </w:p>
    <w:p w:rsidR="002B7F4D" w:rsidRPr="002B7F4D" w:rsidRDefault="002B7F4D" w:rsidP="002B7F4D">
      <w:pPr>
        <w:pStyle w:val="aa"/>
        <w:numPr>
          <w:ilvl w:val="0"/>
          <w:numId w:val="42"/>
        </w:numPr>
        <w:spacing w:after="200" w:line="276" w:lineRule="auto"/>
        <w:jc w:val="both"/>
        <w:rPr>
          <w:rFonts w:ascii="Tahoma" w:hAnsi="Tahoma" w:cs="Tahoma"/>
          <w:sz w:val="22"/>
          <w:szCs w:val="22"/>
        </w:rPr>
      </w:pPr>
      <w:r w:rsidRPr="002B7F4D">
        <w:rPr>
          <w:rFonts w:ascii="Tahoma" w:hAnsi="Tahoma" w:cs="Tahoma"/>
          <w:sz w:val="22"/>
          <w:szCs w:val="22"/>
        </w:rPr>
        <w:t>Βάσει της σχετικής μελέτης, θα πρέπει να εισφέρουμε ως Δήμος το μεγαλύτερο χρηματικό ποσό, διότι έχουμε τον μεγαλύτερο εξυπηρετούμενο πληθυσμό και την μεγαλύτερη κατανάλωση. Δεν λαμβάνεται όμως υπ’ όψιν, ότι ο αγωγός Α προς την πόλη της Αρτας έχει πολύ μικρό μήκος, χωρίς Η/Μ εγκαταστάσεις, με συνέπεια ο προτεινόμενος Σύνδεσμος να λειτουργεί εις βάρος των Δημοτών της Αρτας και υπέρ των Δημοτών των άλλων Δήμων.  Η ΔΕΥΑΑ θα αναγκαστεί να προβεί σε αύξηση των τιμολογίων χρέωσης και να μετακυλήσει το κόστος στους  Δημότες.</w:t>
      </w:r>
    </w:p>
    <w:p w:rsidR="002B7F4D" w:rsidRPr="002B7F4D" w:rsidRDefault="002B7F4D" w:rsidP="002B7F4D">
      <w:pPr>
        <w:pStyle w:val="aa"/>
        <w:spacing w:after="200" w:line="276" w:lineRule="auto"/>
        <w:jc w:val="both"/>
        <w:rPr>
          <w:rFonts w:ascii="Tahoma" w:hAnsi="Tahoma" w:cs="Tahoma"/>
          <w:sz w:val="22"/>
          <w:szCs w:val="22"/>
        </w:rPr>
      </w:pPr>
    </w:p>
    <w:p w:rsidR="002B7F4D" w:rsidRPr="002B7F4D" w:rsidRDefault="002B7F4D" w:rsidP="002B7F4D">
      <w:pPr>
        <w:pStyle w:val="aa"/>
        <w:numPr>
          <w:ilvl w:val="0"/>
          <w:numId w:val="42"/>
        </w:numPr>
        <w:spacing w:after="200" w:line="276" w:lineRule="auto"/>
        <w:jc w:val="both"/>
        <w:rPr>
          <w:rFonts w:ascii="Tahoma" w:hAnsi="Tahoma" w:cs="Tahoma"/>
          <w:sz w:val="22"/>
          <w:szCs w:val="22"/>
        </w:rPr>
      </w:pPr>
      <w:r w:rsidRPr="002B7F4D">
        <w:rPr>
          <w:rFonts w:ascii="Tahoma" w:hAnsi="Tahoma" w:cs="Tahoma"/>
          <w:sz w:val="22"/>
          <w:szCs w:val="22"/>
        </w:rPr>
        <w:t>Δεν λαμβάνεται υπ’ όψιν, ότι ήδη λειτουργεί Σύνδεσμος με αρμοδιότητα την λειτουργία των υφισταμένων τροφοδοτικών αγωγών ύδρευσης, που δεν μπορεί να επικαλυφθεί η λειτουργία του από τον προς σύσταση Σύνδεσμο.</w:t>
      </w:r>
    </w:p>
    <w:p w:rsidR="002B7F4D" w:rsidRDefault="002B7F4D" w:rsidP="002B7F4D">
      <w:pPr>
        <w:spacing w:line="276" w:lineRule="auto"/>
        <w:jc w:val="both"/>
        <w:rPr>
          <w:rFonts w:ascii="Tahoma" w:hAnsi="Tahoma" w:cs="Tahoma"/>
          <w:sz w:val="22"/>
          <w:szCs w:val="22"/>
          <w:lang w:val="en-US"/>
        </w:rPr>
      </w:pPr>
      <w:r w:rsidRPr="002B7F4D">
        <w:rPr>
          <w:rFonts w:ascii="Tahoma" w:hAnsi="Tahoma" w:cs="Tahoma"/>
          <w:sz w:val="22"/>
          <w:szCs w:val="22"/>
        </w:rPr>
        <w:t>Ως εκ τούτου προτείνουμε:</w:t>
      </w:r>
    </w:p>
    <w:p w:rsidR="002B7F4D" w:rsidRPr="002B7F4D" w:rsidRDefault="002B7F4D" w:rsidP="002B7F4D">
      <w:pPr>
        <w:spacing w:line="276" w:lineRule="auto"/>
        <w:jc w:val="both"/>
        <w:rPr>
          <w:rFonts w:ascii="Tahoma" w:hAnsi="Tahoma" w:cs="Tahoma"/>
          <w:sz w:val="22"/>
          <w:szCs w:val="22"/>
          <w:lang w:val="en-US"/>
        </w:rPr>
      </w:pPr>
    </w:p>
    <w:p w:rsidR="002B7F4D" w:rsidRPr="002B7F4D" w:rsidRDefault="002B7F4D" w:rsidP="002B7F4D">
      <w:pPr>
        <w:pStyle w:val="a5"/>
        <w:numPr>
          <w:ilvl w:val="0"/>
          <w:numId w:val="43"/>
        </w:numPr>
        <w:spacing w:line="276" w:lineRule="auto"/>
        <w:jc w:val="both"/>
        <w:rPr>
          <w:rFonts w:ascii="Tahoma" w:hAnsi="Tahoma" w:cs="Tahoma"/>
          <w:sz w:val="22"/>
          <w:szCs w:val="22"/>
        </w:rPr>
      </w:pPr>
      <w:r w:rsidRPr="002B7F4D">
        <w:rPr>
          <w:rFonts w:ascii="Tahoma" w:hAnsi="Tahoma" w:cs="Tahoma"/>
          <w:sz w:val="22"/>
          <w:szCs w:val="22"/>
        </w:rPr>
        <w:t>Η διαχείριση του έργου να ανατεθεί στους υφιστάμενους Συνδέσμους κατά το τμήμα που ο αγωγός ευρίσκεται στο έδαφος δραστηριότητας του καθενός και για κοινούς αγωγούς να εισφέρει ο ένας στον άλλο κάποιο ποσοστό συμμετοχής στις δαπάνες συντήρησης και λειτουργίας του.</w:t>
      </w:r>
    </w:p>
    <w:p w:rsidR="002B7F4D" w:rsidRPr="002B7F4D" w:rsidRDefault="002B7F4D" w:rsidP="002B7F4D">
      <w:pPr>
        <w:pStyle w:val="a5"/>
        <w:spacing w:line="276" w:lineRule="auto"/>
        <w:ind w:left="720"/>
        <w:jc w:val="both"/>
        <w:rPr>
          <w:rFonts w:ascii="Tahoma" w:hAnsi="Tahoma" w:cs="Tahoma"/>
          <w:sz w:val="22"/>
          <w:szCs w:val="22"/>
        </w:rPr>
      </w:pPr>
    </w:p>
    <w:p w:rsidR="002B7F4D" w:rsidRPr="002B7F4D" w:rsidRDefault="002B7F4D" w:rsidP="002B7F4D">
      <w:pPr>
        <w:pStyle w:val="a5"/>
        <w:numPr>
          <w:ilvl w:val="0"/>
          <w:numId w:val="43"/>
        </w:numPr>
        <w:spacing w:line="276" w:lineRule="auto"/>
        <w:jc w:val="both"/>
        <w:rPr>
          <w:rFonts w:ascii="Tahoma" w:hAnsi="Tahoma" w:cs="Tahoma"/>
          <w:sz w:val="22"/>
          <w:szCs w:val="22"/>
        </w:rPr>
      </w:pPr>
      <w:r w:rsidRPr="002B7F4D">
        <w:rPr>
          <w:rFonts w:ascii="Tahoma" w:hAnsi="Tahoma" w:cs="Tahoma"/>
          <w:sz w:val="22"/>
          <w:szCs w:val="22"/>
        </w:rPr>
        <w:t>Όσον αφορά την υλοποίηση του έργου θα μπορούσε να ορισθεί ως φορέας υλοποίησης ο υφιστάμενος Σύνδεσμος ύδρευσης Πρέβεζας, στην αρμοδιότητα του οποίου βρίσκεται το μεγαλύτερο μέρος του κοινού αγωγού.</w:t>
      </w:r>
    </w:p>
    <w:p w:rsidR="002B7F4D" w:rsidRPr="002B7F4D" w:rsidRDefault="002B7F4D" w:rsidP="002B7F4D">
      <w:pPr>
        <w:pStyle w:val="a5"/>
        <w:numPr>
          <w:ilvl w:val="0"/>
          <w:numId w:val="43"/>
        </w:numPr>
        <w:spacing w:line="276" w:lineRule="auto"/>
        <w:jc w:val="both"/>
        <w:rPr>
          <w:rFonts w:ascii="Tahoma" w:hAnsi="Tahoma" w:cs="Tahoma"/>
          <w:sz w:val="22"/>
          <w:szCs w:val="22"/>
        </w:rPr>
      </w:pPr>
    </w:p>
    <w:p w:rsidR="00921886" w:rsidRPr="006F2F5F" w:rsidRDefault="00921886" w:rsidP="00921886">
      <w:pPr>
        <w:autoSpaceDE w:val="0"/>
        <w:autoSpaceDN w:val="0"/>
        <w:adjustRightInd w:val="0"/>
        <w:spacing w:line="276" w:lineRule="auto"/>
        <w:ind w:right="-52"/>
        <w:jc w:val="both"/>
        <w:rPr>
          <w:rFonts w:ascii="Tahoma" w:hAnsi="Tahoma" w:cs="Tahoma"/>
          <w:sz w:val="22"/>
          <w:szCs w:val="22"/>
        </w:rPr>
      </w:pPr>
      <w:r>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B7F4D" w:rsidRPr="006F2F5F" w:rsidRDefault="002B7F4D" w:rsidP="00921886">
      <w:pPr>
        <w:autoSpaceDE w:val="0"/>
        <w:autoSpaceDN w:val="0"/>
        <w:adjustRightInd w:val="0"/>
        <w:spacing w:line="276" w:lineRule="auto"/>
        <w:ind w:right="-52"/>
        <w:jc w:val="both"/>
        <w:rPr>
          <w:rFonts w:ascii="Tahoma" w:hAnsi="Tahoma" w:cs="Tahoma"/>
          <w:sz w:val="22"/>
          <w:szCs w:val="22"/>
        </w:rPr>
      </w:pPr>
    </w:p>
    <w:p w:rsidR="00921886" w:rsidRPr="006F2F5F" w:rsidRDefault="00921886" w:rsidP="00921886">
      <w:pPr>
        <w:jc w:val="center"/>
        <w:rPr>
          <w:rFonts w:ascii="Tahoma" w:hAnsi="Tahoma" w:cs="Tahoma"/>
          <w:b/>
          <w:color w:val="000000"/>
          <w:sz w:val="22"/>
          <w:szCs w:val="22"/>
        </w:rPr>
      </w:pPr>
      <w:r>
        <w:rPr>
          <w:rFonts w:ascii="Tahoma" w:hAnsi="Tahoma" w:cs="Tahoma"/>
          <w:b/>
          <w:color w:val="000000"/>
          <w:sz w:val="22"/>
          <w:szCs w:val="22"/>
        </w:rPr>
        <w:t>ΤΟ ΔΗΜΟΤΙΚΟ ΣΥΜΒΟΥΛΙΟ</w:t>
      </w:r>
    </w:p>
    <w:p w:rsidR="002B7F4D" w:rsidRPr="006F2F5F" w:rsidRDefault="002B7F4D" w:rsidP="00921886">
      <w:pPr>
        <w:jc w:val="center"/>
        <w:rPr>
          <w:rFonts w:ascii="Tahoma" w:hAnsi="Tahoma" w:cs="Tahoma"/>
          <w:b/>
          <w:color w:val="000000"/>
          <w:sz w:val="22"/>
          <w:szCs w:val="22"/>
        </w:rPr>
      </w:pPr>
    </w:p>
    <w:p w:rsidR="00921886" w:rsidRPr="006F2F5F" w:rsidRDefault="00921886" w:rsidP="00921886">
      <w:pPr>
        <w:pStyle w:val="af3"/>
        <w:spacing w:line="276" w:lineRule="auto"/>
        <w:jc w:val="both"/>
        <w:rPr>
          <w:rFonts w:ascii="Tahoma" w:hAnsi="Tahoma" w:cs="Tahoma"/>
          <w:color w:val="000000"/>
          <w:szCs w:val="22"/>
        </w:rPr>
      </w:pPr>
      <w:r>
        <w:rPr>
          <w:rFonts w:ascii="Tahoma" w:hAnsi="Tahoma" w:cs="Tahoma"/>
          <w:color w:val="000000"/>
          <w:szCs w:val="22"/>
        </w:rPr>
        <w:t>Αφού έλαβε υπόψη διατάξεις του ΔΚΚ 3463/2006, του Ν. 3852/2010 και την εισήγηση</w:t>
      </w:r>
    </w:p>
    <w:p w:rsidR="002B7F4D" w:rsidRPr="006F2F5F" w:rsidRDefault="002B7F4D" w:rsidP="00921886">
      <w:pPr>
        <w:pStyle w:val="af3"/>
        <w:spacing w:line="276" w:lineRule="auto"/>
        <w:jc w:val="both"/>
        <w:rPr>
          <w:rFonts w:ascii="Tahoma" w:hAnsi="Tahoma" w:cs="Tahoma"/>
          <w:color w:val="000000"/>
          <w:szCs w:val="22"/>
        </w:rPr>
      </w:pPr>
    </w:p>
    <w:p w:rsidR="00921886" w:rsidRPr="006F2F5F" w:rsidRDefault="00921886" w:rsidP="00921886">
      <w:pPr>
        <w:jc w:val="center"/>
        <w:rPr>
          <w:rFonts w:ascii="Tahoma" w:hAnsi="Tahoma" w:cs="Tahoma"/>
          <w:b/>
          <w:color w:val="000000"/>
          <w:sz w:val="22"/>
          <w:szCs w:val="22"/>
          <w:shd w:val="clear" w:color="auto" w:fill="FFFFFF"/>
        </w:rPr>
      </w:pPr>
      <w:r>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 </w:t>
      </w:r>
      <w:r w:rsidR="00BC56C6">
        <w:rPr>
          <w:rFonts w:ascii="Tahoma" w:hAnsi="Tahoma" w:cs="Tahoma"/>
          <w:b/>
          <w:color w:val="000000"/>
          <w:sz w:val="22"/>
          <w:szCs w:val="22"/>
          <w:shd w:val="clear" w:color="auto" w:fill="FFFFFF"/>
        </w:rPr>
        <w:t>ΟΜΟΦΩΝΑ</w:t>
      </w:r>
    </w:p>
    <w:p w:rsidR="002B7F4D" w:rsidRPr="006F2F5F" w:rsidRDefault="002B7F4D" w:rsidP="00921886">
      <w:pPr>
        <w:jc w:val="center"/>
        <w:rPr>
          <w:rFonts w:ascii="Tahoma" w:hAnsi="Tahoma" w:cs="Tahoma"/>
          <w:b/>
          <w:color w:val="000000"/>
          <w:sz w:val="22"/>
          <w:szCs w:val="22"/>
          <w:shd w:val="clear" w:color="auto" w:fill="FFFFFF"/>
        </w:rPr>
      </w:pPr>
    </w:p>
    <w:p w:rsidR="002B7F4D" w:rsidRPr="006F2F5F" w:rsidRDefault="00921886" w:rsidP="002B7F4D">
      <w:pPr>
        <w:pStyle w:val="a5"/>
        <w:spacing w:line="276" w:lineRule="auto"/>
        <w:jc w:val="both"/>
        <w:rPr>
          <w:rFonts w:ascii="Tahoma" w:hAnsi="Tahoma" w:cs="Tahoma"/>
          <w:sz w:val="22"/>
          <w:szCs w:val="22"/>
        </w:rPr>
      </w:pPr>
      <w:r>
        <w:rPr>
          <w:rFonts w:ascii="Tahoma" w:hAnsi="Tahoma" w:cs="Tahoma"/>
          <w:sz w:val="22"/>
          <w:szCs w:val="22"/>
        </w:rPr>
        <w:t>Α.</w:t>
      </w:r>
      <w:r>
        <w:rPr>
          <w:rFonts w:ascii="Tahoma" w:hAnsi="Tahoma" w:cs="Tahoma"/>
          <w:sz w:val="22"/>
          <w:szCs w:val="22"/>
          <w:shd w:val="clear" w:color="auto" w:fill="FFFFFF"/>
        </w:rPr>
        <w:t xml:space="preserve">  </w:t>
      </w:r>
      <w:bookmarkEnd w:id="0"/>
      <w:r w:rsidR="002B7F4D" w:rsidRPr="002B7F4D">
        <w:rPr>
          <w:rFonts w:ascii="Tahoma" w:hAnsi="Tahoma" w:cs="Tahoma"/>
          <w:sz w:val="22"/>
          <w:szCs w:val="22"/>
        </w:rPr>
        <w:t>Η διαχείριση του έργου να ανατεθεί στους υφιστάμενους Συνδέσμους κατά το τμήμα που ο αγωγός ευρίσκεται στο έδαφος δραστηριότητας του καθενός και για κοινούς αγωγούς να εισφέρει ο ένας στον άλλο κάποιο ποσοστό συμμετοχής στις δαπάνες</w:t>
      </w:r>
      <w:r w:rsidR="006F2F5F">
        <w:rPr>
          <w:rFonts w:ascii="Tahoma" w:hAnsi="Tahoma" w:cs="Tahoma"/>
          <w:sz w:val="22"/>
          <w:szCs w:val="22"/>
        </w:rPr>
        <w:t xml:space="preserve"> συντήρησης και λειτουργίας του και αυτό για να μην υπάρχουν επιπλέον δαπάνες για την λειτουργία του Ενιαίου  Συνδέσμου κάτι που θα σημαίνει αύξηση της τιμής του νερού από τη ΔΕΥΑ Άρτας προς τους πολίτες.</w:t>
      </w:r>
    </w:p>
    <w:p w:rsidR="002B7F4D" w:rsidRPr="006F2F5F" w:rsidRDefault="002B7F4D" w:rsidP="002B7F4D">
      <w:pPr>
        <w:pStyle w:val="a5"/>
        <w:spacing w:line="276" w:lineRule="auto"/>
        <w:jc w:val="both"/>
        <w:rPr>
          <w:rFonts w:ascii="Tahoma" w:hAnsi="Tahoma" w:cs="Tahoma"/>
          <w:sz w:val="22"/>
          <w:szCs w:val="22"/>
        </w:rPr>
      </w:pPr>
    </w:p>
    <w:p w:rsidR="002B7F4D" w:rsidRPr="002B7F4D" w:rsidRDefault="002B7F4D" w:rsidP="002B7F4D">
      <w:pPr>
        <w:pStyle w:val="a5"/>
        <w:numPr>
          <w:ilvl w:val="0"/>
          <w:numId w:val="45"/>
        </w:numPr>
        <w:spacing w:line="276" w:lineRule="auto"/>
        <w:ind w:left="284"/>
        <w:jc w:val="both"/>
        <w:rPr>
          <w:rFonts w:ascii="Tahoma" w:hAnsi="Tahoma" w:cs="Tahoma"/>
          <w:sz w:val="22"/>
          <w:szCs w:val="22"/>
        </w:rPr>
      </w:pPr>
      <w:r w:rsidRPr="002B7F4D">
        <w:rPr>
          <w:rFonts w:ascii="Tahoma" w:hAnsi="Tahoma" w:cs="Tahoma"/>
          <w:sz w:val="22"/>
          <w:szCs w:val="22"/>
        </w:rPr>
        <w:t>Όσον αφορά την υλοποίηση του έργου θα μπορούσε να ορισθεί ως φορέας υλοποίησης ο υφιστάμενος Σύνδεσμος ύδρευσης Πρέβεζας, στην αρμοδιότητα του οποίου βρίσκεται το μεγαλύτερο μέρος του κοινού αγωγού.</w:t>
      </w:r>
    </w:p>
    <w:p w:rsidR="002B7F4D" w:rsidRPr="006F2F5F" w:rsidRDefault="002B7F4D" w:rsidP="00921886">
      <w:pPr>
        <w:pStyle w:val="af3"/>
        <w:spacing w:line="276" w:lineRule="auto"/>
        <w:jc w:val="both"/>
        <w:rPr>
          <w:rFonts w:ascii="Tahoma" w:hAnsi="Tahoma" w:cs="Tahoma"/>
        </w:rPr>
      </w:pPr>
    </w:p>
    <w:p w:rsidR="00921886" w:rsidRPr="00791641" w:rsidRDefault="00921886" w:rsidP="00921886">
      <w:pPr>
        <w:pStyle w:val="af3"/>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921886" w:rsidRPr="001B1F99" w:rsidRDefault="00921886" w:rsidP="00921886">
      <w:pPr>
        <w:pStyle w:val="af3"/>
        <w:jc w:val="both"/>
        <w:rPr>
          <w:rFonts w:ascii="Tahoma" w:hAnsi="Tahoma" w:cs="Tahoma"/>
          <w:b/>
          <w:szCs w:val="22"/>
        </w:rPr>
      </w:pPr>
      <w:r w:rsidRPr="001B1F99">
        <w:rPr>
          <w:rFonts w:ascii="Tahoma" w:hAnsi="Tahoma" w:cs="Tahoma"/>
          <w:b/>
          <w:szCs w:val="22"/>
        </w:rPr>
        <w:t xml:space="preserve">Η απόφαση αυτή έλαβε αριθ. </w:t>
      </w:r>
      <w:r>
        <w:rPr>
          <w:rFonts w:ascii="Tahoma" w:hAnsi="Tahoma" w:cs="Tahoma"/>
          <w:b/>
          <w:szCs w:val="22"/>
        </w:rPr>
        <w:t xml:space="preserve">   </w:t>
      </w:r>
      <w:r w:rsidR="002B7F4D" w:rsidRPr="006F2F5F">
        <w:rPr>
          <w:rFonts w:ascii="Tahoma" w:hAnsi="Tahoma" w:cs="Tahoma"/>
          <w:b/>
          <w:szCs w:val="22"/>
        </w:rPr>
        <w:t>722</w:t>
      </w:r>
      <w:r w:rsidRPr="001B1F99">
        <w:rPr>
          <w:rFonts w:ascii="Tahoma" w:hAnsi="Tahoma" w:cs="Tahoma"/>
          <w:b/>
          <w:szCs w:val="22"/>
        </w:rPr>
        <w:t>/2018</w:t>
      </w:r>
    </w:p>
    <w:p w:rsidR="00921886" w:rsidRPr="006B4FD5" w:rsidRDefault="00921886" w:rsidP="00921886">
      <w:pPr>
        <w:pStyle w:val="a5"/>
        <w:spacing w:line="276" w:lineRule="auto"/>
        <w:jc w:val="both"/>
        <w:rPr>
          <w:rFonts w:ascii="Tahoma" w:hAnsi="Tahoma" w:cs="Tahoma"/>
          <w:b/>
          <w:sz w:val="22"/>
          <w:szCs w:val="22"/>
        </w:rPr>
      </w:pPr>
    </w:p>
    <w:p w:rsidR="00921886" w:rsidRPr="006B4FD5" w:rsidRDefault="00921886" w:rsidP="00921886">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921886" w:rsidRPr="006B4FD5" w:rsidRDefault="00921886" w:rsidP="00921886">
      <w:pPr>
        <w:pStyle w:val="a5"/>
        <w:spacing w:line="276" w:lineRule="auto"/>
        <w:jc w:val="center"/>
        <w:rPr>
          <w:rFonts w:ascii="Tahoma" w:hAnsi="Tahoma" w:cs="Tahoma"/>
          <w:b/>
          <w:sz w:val="22"/>
          <w:szCs w:val="22"/>
        </w:rPr>
      </w:pPr>
    </w:p>
    <w:p w:rsidR="00921886" w:rsidRPr="006B4FD5" w:rsidRDefault="00921886" w:rsidP="00921886">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921886" w:rsidRPr="00AF0E81" w:rsidRDefault="00921886" w:rsidP="00921886">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921886" w:rsidRPr="00AF0E81" w:rsidRDefault="00921886" w:rsidP="00921886">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921886" w:rsidRPr="00AF0E81" w:rsidRDefault="00921886" w:rsidP="00921886">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921886" w:rsidRPr="00AF0E81" w:rsidRDefault="00921886" w:rsidP="00921886">
      <w:pPr>
        <w:pStyle w:val="a5"/>
        <w:jc w:val="both"/>
        <w:rPr>
          <w:rFonts w:ascii="Tahoma" w:hAnsi="Tahoma" w:cs="Tahoma"/>
          <w:i/>
          <w:sz w:val="14"/>
          <w:szCs w:val="14"/>
        </w:rPr>
      </w:pPr>
    </w:p>
    <w:p w:rsidR="00921886" w:rsidRDefault="00921886" w:rsidP="00921886">
      <w:pPr>
        <w:pStyle w:val="a5"/>
        <w:tabs>
          <w:tab w:val="left" w:pos="2134"/>
        </w:tabs>
        <w:jc w:val="both"/>
        <w:rPr>
          <w:rFonts w:ascii="Tahoma" w:hAnsi="Tahoma" w:cs="Tahoma"/>
          <w:szCs w:val="22"/>
        </w:rPr>
      </w:pPr>
      <w:r w:rsidRPr="00AF0E81">
        <w:rPr>
          <w:rFonts w:ascii="Tahoma" w:hAnsi="Tahoma" w:cs="Tahoma"/>
          <w:i/>
          <w:sz w:val="14"/>
          <w:szCs w:val="14"/>
        </w:rPr>
        <w:t xml:space="preserve">   Θόδωρος Ντέμσιας </w:t>
      </w:r>
    </w:p>
    <w:p w:rsidR="00070B1D" w:rsidRPr="002D04DF" w:rsidRDefault="00070B1D" w:rsidP="00921886">
      <w:pPr>
        <w:spacing w:line="276" w:lineRule="auto"/>
        <w:jc w:val="both"/>
        <w:rPr>
          <w:szCs w:val="22"/>
        </w:rPr>
      </w:pP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77F5" w:rsidRDefault="000677F5">
      <w:r>
        <w:separator/>
      </w:r>
    </w:p>
  </w:endnote>
  <w:endnote w:type="continuationSeparator" w:id="0">
    <w:p w:rsidR="000677F5" w:rsidRDefault="000677F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967E37"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967E37">
        <w:pPr>
          <w:pStyle w:val="a7"/>
          <w:jc w:val="right"/>
        </w:pPr>
        <w:fldSimple w:instr=" PAGE   \* MERGEFORMAT ">
          <w:r w:rsidR="000677F5">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77F5" w:rsidRDefault="000677F5">
      <w:r>
        <w:separator/>
      </w:r>
    </w:p>
  </w:footnote>
  <w:footnote w:type="continuationSeparator" w:id="0">
    <w:p w:rsidR="000677F5" w:rsidRDefault="000677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2232301"/>
    <w:multiLevelType w:val="hybridMultilevel"/>
    <w:tmpl w:val="07522798"/>
    <w:lvl w:ilvl="0" w:tplc="0408000B">
      <w:start w:val="1"/>
      <w:numFmt w:val="bullet"/>
      <w:lvlText w:val=""/>
      <w:lvlJc w:val="left"/>
      <w:pPr>
        <w:ind w:left="0" w:hanging="360"/>
      </w:pPr>
      <w:rPr>
        <w:rFonts w:ascii="Wingdings" w:hAnsi="Wingdings" w:hint="default"/>
      </w:rPr>
    </w:lvl>
    <w:lvl w:ilvl="1" w:tplc="04080003" w:tentative="1">
      <w:start w:val="1"/>
      <w:numFmt w:val="bullet"/>
      <w:lvlText w:val="o"/>
      <w:lvlJc w:val="left"/>
      <w:pPr>
        <w:ind w:left="720" w:hanging="360"/>
      </w:pPr>
      <w:rPr>
        <w:rFonts w:ascii="Courier New" w:hAnsi="Courier New" w:cs="Courier New" w:hint="default"/>
      </w:rPr>
    </w:lvl>
    <w:lvl w:ilvl="2" w:tplc="04080005" w:tentative="1">
      <w:start w:val="1"/>
      <w:numFmt w:val="bullet"/>
      <w:lvlText w:val=""/>
      <w:lvlJc w:val="left"/>
      <w:pPr>
        <w:ind w:left="1440" w:hanging="360"/>
      </w:pPr>
      <w:rPr>
        <w:rFonts w:ascii="Wingdings" w:hAnsi="Wingdings" w:hint="default"/>
      </w:rPr>
    </w:lvl>
    <w:lvl w:ilvl="3" w:tplc="04080001" w:tentative="1">
      <w:start w:val="1"/>
      <w:numFmt w:val="bullet"/>
      <w:lvlText w:val=""/>
      <w:lvlJc w:val="left"/>
      <w:pPr>
        <w:ind w:left="2160" w:hanging="360"/>
      </w:pPr>
      <w:rPr>
        <w:rFonts w:ascii="Symbol" w:hAnsi="Symbol" w:hint="default"/>
      </w:rPr>
    </w:lvl>
    <w:lvl w:ilvl="4" w:tplc="04080003" w:tentative="1">
      <w:start w:val="1"/>
      <w:numFmt w:val="bullet"/>
      <w:lvlText w:val="o"/>
      <w:lvlJc w:val="left"/>
      <w:pPr>
        <w:ind w:left="2880" w:hanging="360"/>
      </w:pPr>
      <w:rPr>
        <w:rFonts w:ascii="Courier New" w:hAnsi="Courier New" w:cs="Courier New" w:hint="default"/>
      </w:rPr>
    </w:lvl>
    <w:lvl w:ilvl="5" w:tplc="04080005" w:tentative="1">
      <w:start w:val="1"/>
      <w:numFmt w:val="bullet"/>
      <w:lvlText w:val=""/>
      <w:lvlJc w:val="left"/>
      <w:pPr>
        <w:ind w:left="3600" w:hanging="360"/>
      </w:pPr>
      <w:rPr>
        <w:rFonts w:ascii="Wingdings" w:hAnsi="Wingdings" w:hint="default"/>
      </w:rPr>
    </w:lvl>
    <w:lvl w:ilvl="6" w:tplc="04080001" w:tentative="1">
      <w:start w:val="1"/>
      <w:numFmt w:val="bullet"/>
      <w:lvlText w:val=""/>
      <w:lvlJc w:val="left"/>
      <w:pPr>
        <w:ind w:left="4320" w:hanging="360"/>
      </w:pPr>
      <w:rPr>
        <w:rFonts w:ascii="Symbol" w:hAnsi="Symbol" w:hint="default"/>
      </w:rPr>
    </w:lvl>
    <w:lvl w:ilvl="7" w:tplc="04080003" w:tentative="1">
      <w:start w:val="1"/>
      <w:numFmt w:val="bullet"/>
      <w:lvlText w:val="o"/>
      <w:lvlJc w:val="left"/>
      <w:pPr>
        <w:ind w:left="5040" w:hanging="360"/>
      </w:pPr>
      <w:rPr>
        <w:rFonts w:ascii="Courier New" w:hAnsi="Courier New" w:cs="Courier New" w:hint="default"/>
      </w:rPr>
    </w:lvl>
    <w:lvl w:ilvl="8" w:tplc="04080005" w:tentative="1">
      <w:start w:val="1"/>
      <w:numFmt w:val="bullet"/>
      <w:lvlText w:val=""/>
      <w:lvlJc w:val="left"/>
      <w:pPr>
        <w:ind w:left="5760" w:hanging="360"/>
      </w:pPr>
      <w:rPr>
        <w:rFonts w:ascii="Wingdings" w:hAnsi="Wingdings" w:hint="default"/>
      </w:rPr>
    </w:lvl>
  </w:abstractNum>
  <w:abstractNum w:abstractNumId="2">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6">
    <w:nsid w:val="18940DA1"/>
    <w:multiLevelType w:val="hybridMultilevel"/>
    <w:tmpl w:val="20327956"/>
    <w:lvl w:ilvl="0" w:tplc="04080001">
      <w:start w:val="1"/>
      <w:numFmt w:val="bullet"/>
      <w:lvlText w:val=""/>
      <w:lvlJc w:val="left"/>
      <w:pPr>
        <w:ind w:left="0" w:hanging="360"/>
      </w:pPr>
      <w:rPr>
        <w:rFonts w:ascii="Wingdings" w:hAnsi="Wingdings" w:hint="default"/>
      </w:rPr>
    </w:lvl>
    <w:lvl w:ilvl="1" w:tplc="04080003" w:tentative="1">
      <w:start w:val="1"/>
      <w:numFmt w:val="bullet"/>
      <w:lvlText w:val="o"/>
      <w:lvlJc w:val="left"/>
      <w:pPr>
        <w:ind w:left="720" w:hanging="360"/>
      </w:pPr>
      <w:rPr>
        <w:rFonts w:ascii="Courier New" w:hAnsi="Courier New" w:cs="Courier New" w:hint="default"/>
      </w:rPr>
    </w:lvl>
    <w:lvl w:ilvl="2" w:tplc="04080005" w:tentative="1">
      <w:start w:val="1"/>
      <w:numFmt w:val="bullet"/>
      <w:lvlText w:val=""/>
      <w:lvlJc w:val="left"/>
      <w:pPr>
        <w:ind w:left="1440" w:hanging="360"/>
      </w:pPr>
      <w:rPr>
        <w:rFonts w:ascii="Wingdings" w:hAnsi="Wingdings" w:hint="default"/>
      </w:rPr>
    </w:lvl>
    <w:lvl w:ilvl="3" w:tplc="04080001" w:tentative="1">
      <w:start w:val="1"/>
      <w:numFmt w:val="bullet"/>
      <w:lvlText w:val=""/>
      <w:lvlJc w:val="left"/>
      <w:pPr>
        <w:ind w:left="2160" w:hanging="360"/>
      </w:pPr>
      <w:rPr>
        <w:rFonts w:ascii="Symbol" w:hAnsi="Symbol" w:hint="default"/>
      </w:rPr>
    </w:lvl>
    <w:lvl w:ilvl="4" w:tplc="04080003" w:tentative="1">
      <w:start w:val="1"/>
      <w:numFmt w:val="bullet"/>
      <w:lvlText w:val="o"/>
      <w:lvlJc w:val="left"/>
      <w:pPr>
        <w:ind w:left="2880" w:hanging="360"/>
      </w:pPr>
      <w:rPr>
        <w:rFonts w:ascii="Courier New" w:hAnsi="Courier New" w:cs="Courier New" w:hint="default"/>
      </w:rPr>
    </w:lvl>
    <w:lvl w:ilvl="5" w:tplc="04080005" w:tentative="1">
      <w:start w:val="1"/>
      <w:numFmt w:val="bullet"/>
      <w:lvlText w:val=""/>
      <w:lvlJc w:val="left"/>
      <w:pPr>
        <w:ind w:left="3600" w:hanging="360"/>
      </w:pPr>
      <w:rPr>
        <w:rFonts w:ascii="Wingdings" w:hAnsi="Wingdings" w:hint="default"/>
      </w:rPr>
    </w:lvl>
    <w:lvl w:ilvl="6" w:tplc="04080001" w:tentative="1">
      <w:start w:val="1"/>
      <w:numFmt w:val="bullet"/>
      <w:lvlText w:val=""/>
      <w:lvlJc w:val="left"/>
      <w:pPr>
        <w:ind w:left="4320" w:hanging="360"/>
      </w:pPr>
      <w:rPr>
        <w:rFonts w:ascii="Symbol" w:hAnsi="Symbol" w:hint="default"/>
      </w:rPr>
    </w:lvl>
    <w:lvl w:ilvl="7" w:tplc="04080003" w:tentative="1">
      <w:start w:val="1"/>
      <w:numFmt w:val="bullet"/>
      <w:lvlText w:val="o"/>
      <w:lvlJc w:val="left"/>
      <w:pPr>
        <w:ind w:left="5040" w:hanging="360"/>
      </w:pPr>
      <w:rPr>
        <w:rFonts w:ascii="Courier New" w:hAnsi="Courier New" w:cs="Courier New" w:hint="default"/>
      </w:rPr>
    </w:lvl>
    <w:lvl w:ilvl="8" w:tplc="04080005" w:tentative="1">
      <w:start w:val="1"/>
      <w:numFmt w:val="bullet"/>
      <w:lvlText w:val=""/>
      <w:lvlJc w:val="left"/>
      <w:pPr>
        <w:ind w:left="5760" w:hanging="360"/>
      </w:pPr>
      <w:rPr>
        <w:rFonts w:ascii="Wingdings" w:hAnsi="Wingdings" w:hint="default"/>
      </w:rPr>
    </w:lvl>
  </w:abstractNum>
  <w:abstractNum w:abstractNumId="7">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9D515E5"/>
    <w:multiLevelType w:val="hybridMultilevel"/>
    <w:tmpl w:val="5F34BF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B4A2A9E"/>
    <w:multiLevelType w:val="hybridMultilevel"/>
    <w:tmpl w:val="3D5EB2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8">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0">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4">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844480E"/>
    <w:multiLevelType w:val="hybridMultilevel"/>
    <w:tmpl w:val="0DE45304"/>
    <w:lvl w:ilvl="0" w:tplc="04080015">
      <w:start w:val="2"/>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6FCC2DFD"/>
    <w:multiLevelType w:val="hybridMultilevel"/>
    <w:tmpl w:val="1B32AFFC"/>
    <w:lvl w:ilvl="0" w:tplc="04080015">
      <w:start w:val="2"/>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3">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5"/>
  </w:num>
  <w:num w:numId="5">
    <w:abstractNumId w:val="20"/>
  </w:num>
  <w:num w:numId="6">
    <w:abstractNumId w:val="3"/>
  </w:num>
  <w:num w:numId="7">
    <w:abstractNumId w:val="45"/>
  </w:num>
  <w:num w:numId="8">
    <w:abstractNumId w:val="38"/>
  </w:num>
  <w:num w:numId="9">
    <w:abstractNumId w:val="43"/>
  </w:num>
  <w:num w:numId="10">
    <w:abstractNumId w:val="16"/>
  </w:num>
  <w:num w:numId="11">
    <w:abstractNumId w:val="13"/>
  </w:num>
  <w:num w:numId="12">
    <w:abstractNumId w:val="9"/>
  </w:num>
  <w:num w:numId="13">
    <w:abstractNumId w:val="14"/>
  </w:num>
  <w:num w:numId="14">
    <w:abstractNumId w:val="4"/>
  </w:num>
  <w:num w:numId="15">
    <w:abstractNumId w:val="31"/>
  </w:num>
  <w:num w:numId="16">
    <w:abstractNumId w:val="12"/>
  </w:num>
  <w:num w:numId="17">
    <w:abstractNumId w:val="21"/>
  </w:num>
  <w:num w:numId="18">
    <w:abstractNumId w:val="11"/>
  </w:num>
  <w:num w:numId="1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29"/>
  </w:num>
  <w:num w:numId="22">
    <w:abstractNumId w:val="26"/>
  </w:num>
  <w:num w:numId="23">
    <w:abstractNumId w:val="15"/>
  </w:num>
  <w:num w:numId="24">
    <w:abstractNumId w:val="22"/>
  </w:num>
  <w:num w:numId="25">
    <w:abstractNumId w:val="40"/>
  </w:num>
  <w:num w:numId="26">
    <w:abstractNumId w:val="34"/>
  </w:num>
  <w:num w:numId="27">
    <w:abstractNumId w:val="35"/>
  </w:num>
  <w:num w:numId="28">
    <w:abstractNumId w:val="33"/>
  </w:num>
  <w:num w:numId="29">
    <w:abstractNumId w:val="18"/>
  </w:num>
  <w:num w:numId="30">
    <w:abstractNumId w:val="23"/>
  </w:num>
  <w:num w:numId="31">
    <w:abstractNumId w:val="28"/>
  </w:num>
  <w:num w:numId="32">
    <w:abstractNumId w:val="7"/>
  </w:num>
  <w:num w:numId="33">
    <w:abstractNumId w:val="41"/>
  </w:num>
  <w:num w:numId="34">
    <w:abstractNumId w:val="8"/>
  </w:num>
  <w:num w:numId="35">
    <w:abstractNumId w:val="24"/>
  </w:num>
  <w:num w:numId="36">
    <w:abstractNumId w:val="36"/>
  </w:num>
  <w:num w:numId="37">
    <w:abstractNumId w:val="30"/>
  </w:num>
  <w:num w:numId="38">
    <w:abstractNumId w:val="32"/>
  </w:num>
  <w:num w:numId="39">
    <w:abstractNumId w:val="27"/>
  </w:num>
  <w:num w:numId="40">
    <w:abstractNumId w:val="1"/>
  </w:num>
  <w:num w:numId="41">
    <w:abstractNumId w:val="6"/>
  </w:num>
  <w:num w:numId="42">
    <w:abstractNumId w:val="10"/>
  </w:num>
  <w:num w:numId="43">
    <w:abstractNumId w:val="19"/>
  </w:num>
  <w:num w:numId="44">
    <w:abstractNumId w:val="39"/>
  </w:num>
  <w:num w:numId="45">
    <w:abstractNumId w:val="3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9251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66F10"/>
    <w:rsid w:val="000677F5"/>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D6747"/>
    <w:rsid w:val="000E05FC"/>
    <w:rsid w:val="000E149A"/>
    <w:rsid w:val="000E22C1"/>
    <w:rsid w:val="000E6155"/>
    <w:rsid w:val="000E6E77"/>
    <w:rsid w:val="000E7463"/>
    <w:rsid w:val="000F2D80"/>
    <w:rsid w:val="000F3E49"/>
    <w:rsid w:val="000F4F23"/>
    <w:rsid w:val="00100855"/>
    <w:rsid w:val="0010129B"/>
    <w:rsid w:val="00101DC5"/>
    <w:rsid w:val="001049AD"/>
    <w:rsid w:val="00104A2E"/>
    <w:rsid w:val="00110272"/>
    <w:rsid w:val="00110DBA"/>
    <w:rsid w:val="00112F86"/>
    <w:rsid w:val="001140C1"/>
    <w:rsid w:val="00120EBB"/>
    <w:rsid w:val="001236D5"/>
    <w:rsid w:val="00125631"/>
    <w:rsid w:val="00125DCC"/>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1246"/>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2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B7F4D"/>
    <w:rsid w:val="002C0CCB"/>
    <w:rsid w:val="002C2175"/>
    <w:rsid w:val="002C33DA"/>
    <w:rsid w:val="002C4464"/>
    <w:rsid w:val="002C4D38"/>
    <w:rsid w:val="002C4FEA"/>
    <w:rsid w:val="002C5288"/>
    <w:rsid w:val="002C5DA7"/>
    <w:rsid w:val="002C61EC"/>
    <w:rsid w:val="002C6E12"/>
    <w:rsid w:val="002D04DF"/>
    <w:rsid w:val="002D3AF0"/>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17641"/>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77177"/>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4A5A"/>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450A"/>
    <w:rsid w:val="00675AE2"/>
    <w:rsid w:val="00676B06"/>
    <w:rsid w:val="006816E8"/>
    <w:rsid w:val="00682C3C"/>
    <w:rsid w:val="00683AD6"/>
    <w:rsid w:val="00685A74"/>
    <w:rsid w:val="006861E3"/>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2F5F"/>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56DE3"/>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BB6"/>
    <w:rsid w:val="0081623F"/>
    <w:rsid w:val="008220E8"/>
    <w:rsid w:val="00824F1E"/>
    <w:rsid w:val="00825B84"/>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9CB"/>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1D32"/>
    <w:rsid w:val="008F2BC6"/>
    <w:rsid w:val="008F548E"/>
    <w:rsid w:val="008F54BD"/>
    <w:rsid w:val="008F5DEE"/>
    <w:rsid w:val="00903060"/>
    <w:rsid w:val="0090753F"/>
    <w:rsid w:val="00910CD2"/>
    <w:rsid w:val="009121BA"/>
    <w:rsid w:val="00912D23"/>
    <w:rsid w:val="009140ED"/>
    <w:rsid w:val="009144D5"/>
    <w:rsid w:val="009156C8"/>
    <w:rsid w:val="00921886"/>
    <w:rsid w:val="009265AE"/>
    <w:rsid w:val="009275D9"/>
    <w:rsid w:val="009326AB"/>
    <w:rsid w:val="00933694"/>
    <w:rsid w:val="0093485E"/>
    <w:rsid w:val="009363CB"/>
    <w:rsid w:val="00936B3B"/>
    <w:rsid w:val="00942484"/>
    <w:rsid w:val="009438E5"/>
    <w:rsid w:val="00944D31"/>
    <w:rsid w:val="00950144"/>
    <w:rsid w:val="009507BC"/>
    <w:rsid w:val="0095292F"/>
    <w:rsid w:val="0095479A"/>
    <w:rsid w:val="00954F1C"/>
    <w:rsid w:val="00955258"/>
    <w:rsid w:val="0095584A"/>
    <w:rsid w:val="0095686A"/>
    <w:rsid w:val="00956AB3"/>
    <w:rsid w:val="00956BFA"/>
    <w:rsid w:val="0096012D"/>
    <w:rsid w:val="0096025F"/>
    <w:rsid w:val="0096030A"/>
    <w:rsid w:val="00962A49"/>
    <w:rsid w:val="00963779"/>
    <w:rsid w:val="009658A4"/>
    <w:rsid w:val="00965919"/>
    <w:rsid w:val="0096664F"/>
    <w:rsid w:val="00966D1D"/>
    <w:rsid w:val="009678FC"/>
    <w:rsid w:val="00967E37"/>
    <w:rsid w:val="00974E79"/>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4CC7"/>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3A95"/>
    <w:rsid w:val="00A94265"/>
    <w:rsid w:val="00A95592"/>
    <w:rsid w:val="00A96B75"/>
    <w:rsid w:val="00A97BF4"/>
    <w:rsid w:val="00A97C02"/>
    <w:rsid w:val="00AA0497"/>
    <w:rsid w:val="00AA1FEC"/>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43F8"/>
    <w:rsid w:val="00B44AB9"/>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56C6"/>
    <w:rsid w:val="00BC6317"/>
    <w:rsid w:val="00BD1D63"/>
    <w:rsid w:val="00BD56B9"/>
    <w:rsid w:val="00BD770A"/>
    <w:rsid w:val="00BD793F"/>
    <w:rsid w:val="00BE3164"/>
    <w:rsid w:val="00BE3CA7"/>
    <w:rsid w:val="00BE472C"/>
    <w:rsid w:val="00BE52CF"/>
    <w:rsid w:val="00BE53C9"/>
    <w:rsid w:val="00BE65FA"/>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33FD"/>
    <w:rsid w:val="00C34423"/>
    <w:rsid w:val="00C4370A"/>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B32"/>
    <w:rsid w:val="00C9037F"/>
    <w:rsid w:val="00C92EAD"/>
    <w:rsid w:val="00C96AD7"/>
    <w:rsid w:val="00CB2DEF"/>
    <w:rsid w:val="00CB39B8"/>
    <w:rsid w:val="00CB681B"/>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49E8"/>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836"/>
    <w:rsid w:val="00DE5AC5"/>
    <w:rsid w:val="00DF1195"/>
    <w:rsid w:val="00DF6C8B"/>
    <w:rsid w:val="00DF7AFC"/>
    <w:rsid w:val="00E007C7"/>
    <w:rsid w:val="00E02424"/>
    <w:rsid w:val="00E0618A"/>
    <w:rsid w:val="00E1025B"/>
    <w:rsid w:val="00E116C6"/>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365"/>
    <w:rsid w:val="00F13953"/>
    <w:rsid w:val="00F2043C"/>
    <w:rsid w:val="00F20A1B"/>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3F7A"/>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2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2D04DF"/>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character" w:customStyle="1" w:styleId="simplelabel">
    <w:name w:val="simplelabel"/>
    <w:basedOn w:val="a1"/>
    <w:rsid w:val="00A34CC7"/>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1976133462">
      <w:bodyDiv w:val="1"/>
      <w:marLeft w:val="0"/>
      <w:marRight w:val="0"/>
      <w:marTop w:val="0"/>
      <w:marBottom w:val="0"/>
      <w:divBdr>
        <w:top w:val="none" w:sz="0" w:space="0" w:color="auto"/>
        <w:left w:val="none" w:sz="0" w:space="0" w:color="auto"/>
        <w:bottom w:val="none" w:sz="0" w:space="0" w:color="auto"/>
        <w:right w:val="none" w:sz="0" w:space="0" w:color="auto"/>
      </w:divBdr>
      <w:divsChild>
        <w:div w:id="1844315849">
          <w:marLeft w:val="0"/>
          <w:marRight w:val="0"/>
          <w:marTop w:val="0"/>
          <w:marBottom w:val="0"/>
          <w:divBdr>
            <w:top w:val="none" w:sz="0" w:space="0" w:color="auto"/>
            <w:left w:val="none" w:sz="0" w:space="0" w:color="auto"/>
            <w:bottom w:val="none" w:sz="0" w:space="0" w:color="auto"/>
            <w:right w:val="none" w:sz="0" w:space="0" w:color="auto"/>
          </w:divBdr>
        </w:div>
        <w:div w:id="1378047769">
          <w:marLeft w:val="285"/>
          <w:marRight w:val="0"/>
          <w:marTop w:val="0"/>
          <w:marBottom w:val="0"/>
          <w:divBdr>
            <w:top w:val="none" w:sz="0" w:space="0" w:color="auto"/>
            <w:left w:val="none" w:sz="0" w:space="0" w:color="auto"/>
            <w:bottom w:val="none" w:sz="0" w:space="0" w:color="auto"/>
            <w:right w:val="none" w:sz="0" w:space="0" w:color="auto"/>
          </w:divBdr>
        </w:div>
      </w:divsChild>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677218-9082-48BB-A46A-6063AF3C5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972</Words>
  <Characters>5252</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2018-12-28T11:31:00Z</cp:lastPrinted>
  <dcterms:created xsi:type="dcterms:W3CDTF">2018-12-27T12:51:00Z</dcterms:created>
  <dcterms:modified xsi:type="dcterms:W3CDTF">2018-12-28T11:33:00Z</dcterms:modified>
</cp:coreProperties>
</file>