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35" w:rsidRDefault="00465035" w:rsidP="007B4E74">
      <w:pPr>
        <w:jc w:val="both"/>
        <w:rPr>
          <w:rFonts w:ascii="Comic Sans MS" w:hAnsi="Comic Sans MS"/>
          <w:sz w:val="20"/>
          <w:szCs w:val="20"/>
        </w:rPr>
      </w:pPr>
    </w:p>
    <w:p w:rsidR="004438BE" w:rsidRDefault="004438BE" w:rsidP="007B4E74">
      <w:pPr>
        <w:jc w:val="both"/>
        <w:rPr>
          <w:rFonts w:ascii="Comic Sans MS" w:hAnsi="Comic Sans MS"/>
          <w:sz w:val="20"/>
          <w:szCs w:val="20"/>
        </w:rPr>
      </w:pPr>
    </w:p>
    <w:p w:rsidR="004438BE" w:rsidRDefault="004438BE" w:rsidP="007B4E74">
      <w:pPr>
        <w:jc w:val="both"/>
        <w:rPr>
          <w:rFonts w:ascii="Comic Sans MS" w:hAnsi="Comic Sans MS"/>
          <w:sz w:val="20"/>
          <w:szCs w:val="20"/>
        </w:rPr>
      </w:pPr>
    </w:p>
    <w:p w:rsidR="004438BE" w:rsidRDefault="004438BE" w:rsidP="007B4E74">
      <w:pPr>
        <w:jc w:val="both"/>
        <w:rPr>
          <w:rFonts w:ascii="Comic Sans MS" w:hAnsi="Comic Sans MS"/>
          <w:sz w:val="20"/>
          <w:szCs w:val="20"/>
        </w:rPr>
      </w:pPr>
    </w:p>
    <w:p w:rsidR="00781A9D" w:rsidRDefault="00781A9D" w:rsidP="007B4E74">
      <w:pPr>
        <w:jc w:val="both"/>
        <w:rPr>
          <w:rFonts w:ascii="Comic Sans MS" w:hAnsi="Comic Sans MS"/>
          <w:sz w:val="20"/>
          <w:szCs w:val="20"/>
        </w:rPr>
      </w:pPr>
    </w:p>
    <w:p w:rsidR="00781A9D" w:rsidRDefault="00435CF2" w:rsidP="00781A9D">
      <w:pPr>
        <w:rPr>
          <w:rFonts w:ascii="Comic Sans MS" w:hAnsi="Comic Sans MS"/>
          <w:b/>
          <w:sz w:val="20"/>
          <w:szCs w:val="20"/>
        </w:rPr>
      </w:pPr>
      <w:r w:rsidRPr="00435CF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81A9D" w:rsidRDefault="00781A9D" w:rsidP="00781A9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11/2019</w:t>
                  </w:r>
                </w:p>
                <w:p w:rsidR="00781A9D" w:rsidRDefault="00781A9D" w:rsidP="00781A9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7C004C">
                    <w:rPr>
                      <w:rStyle w:val="a3"/>
                    </w:rPr>
                    <w:t xml:space="preserve">ΑΔΑ: </w:t>
                  </w:r>
                  <w:r w:rsidR="007C004C">
                    <w:t>Ψ12ΧΩΨΑ-Ψ8Ψ</w:t>
                  </w:r>
                </w:p>
                <w:p w:rsidR="00781A9D" w:rsidRDefault="00781A9D" w:rsidP="00781A9D"/>
              </w:txbxContent>
            </v:textbox>
          </v:shape>
        </w:pict>
      </w:r>
      <w:r w:rsidR="00781A9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81A9D" w:rsidRDefault="00781A9D" w:rsidP="00781A9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81A9D" w:rsidRDefault="00781A9D" w:rsidP="00781A9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81A9D" w:rsidRDefault="00781A9D" w:rsidP="00781A9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81A9D" w:rsidRDefault="00781A9D" w:rsidP="00781A9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81A9D" w:rsidRDefault="00781A9D" w:rsidP="00781A9D">
      <w:pPr>
        <w:jc w:val="center"/>
        <w:rPr>
          <w:rFonts w:ascii="Comic Sans MS" w:hAnsi="Comic Sans MS"/>
          <w:b/>
          <w:sz w:val="20"/>
          <w:szCs w:val="20"/>
        </w:rPr>
      </w:pPr>
    </w:p>
    <w:p w:rsidR="00781A9D" w:rsidRDefault="00781A9D" w:rsidP="00781A9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81A9D" w:rsidRDefault="00781A9D" w:rsidP="00781A9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2019</w:t>
      </w:r>
    </w:p>
    <w:p w:rsidR="00781A9D" w:rsidRDefault="00781A9D" w:rsidP="00781A9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81A9D" w:rsidRDefault="00781A9D" w:rsidP="00781A9D">
      <w:pPr>
        <w:jc w:val="both"/>
        <w:rPr>
          <w:rFonts w:ascii="Comic Sans MS" w:hAnsi="Comic Sans MS"/>
          <w:b/>
          <w:sz w:val="20"/>
          <w:szCs w:val="20"/>
        </w:rPr>
      </w:pPr>
    </w:p>
    <w:p w:rsidR="00781A9D" w:rsidRDefault="00781A9D" w:rsidP="00781A9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CF79E7">
        <w:rPr>
          <w:rFonts w:ascii="Comic Sans MS" w:hAnsi="Comic Sans MS" w:cs="Arial"/>
          <w:b/>
          <w:sz w:val="20"/>
          <w:szCs w:val="20"/>
        </w:rPr>
        <w:t>Έγκριση ή μη πρακτικού Ι για την προμήθεια: Προμήθεια</w:t>
      </w:r>
      <w:r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– Τοποθέτηση εξοπλισμού για την αναβάθμιση παιδικών χαρών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81A9D" w:rsidRDefault="00781A9D" w:rsidP="00781A9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81A9D" w:rsidRDefault="00781A9D" w:rsidP="00781A9D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21-01-2019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1169/17-01-2019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81A9D" w:rsidRDefault="00781A9D" w:rsidP="00781A9D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81A9D" w:rsidTr="00781A9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9D" w:rsidRDefault="00781A9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81A9D" w:rsidRDefault="00781A9D" w:rsidP="00781A9D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781A9D" w:rsidRDefault="00781A9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81A9D" w:rsidRDefault="00781A9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81A9D" w:rsidRDefault="00781A9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81A9D" w:rsidRDefault="00781A9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781A9D" w:rsidRDefault="00781A9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781A9D" w:rsidRDefault="00781A9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781A9D" w:rsidRDefault="00781A9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7.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781A9D" w:rsidRDefault="00781A9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8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781A9D" w:rsidRDefault="00781A9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81A9D" w:rsidRDefault="00781A9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A9D" w:rsidRDefault="00781A9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81A9D" w:rsidRDefault="00781A9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81A9D" w:rsidRDefault="00781A9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781A9D" w:rsidRDefault="00781A9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81A9D" w:rsidRDefault="00781A9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</w:tc>
      </w:tr>
    </w:tbl>
    <w:p w:rsidR="00781A9D" w:rsidRDefault="00781A9D" w:rsidP="00781A9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81A9D" w:rsidRDefault="00781A9D" w:rsidP="00781A9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781A9D" w:rsidRDefault="00781A9D" w:rsidP="00781A9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συζητηθεί (1) έκτακτο θέμα.</w:t>
      </w:r>
    </w:p>
    <w:p w:rsidR="00781A9D" w:rsidRDefault="00781A9D" w:rsidP="00781A9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781A9D" w:rsidRDefault="00781A9D" w:rsidP="007B4E74">
      <w:pPr>
        <w:jc w:val="both"/>
        <w:rPr>
          <w:rFonts w:ascii="Comic Sans MS" w:hAnsi="Comic Sans MS"/>
          <w:sz w:val="20"/>
          <w:szCs w:val="20"/>
        </w:rPr>
      </w:pPr>
    </w:p>
    <w:p w:rsidR="00781A9D" w:rsidRDefault="00781A9D" w:rsidP="007B4E74">
      <w:pPr>
        <w:jc w:val="both"/>
        <w:rPr>
          <w:rFonts w:ascii="Comic Sans MS" w:hAnsi="Comic Sans MS"/>
          <w:sz w:val="20"/>
          <w:szCs w:val="20"/>
        </w:rPr>
      </w:pPr>
    </w:p>
    <w:p w:rsidR="00781A9D" w:rsidRDefault="00781A9D" w:rsidP="007B4E74">
      <w:pPr>
        <w:jc w:val="both"/>
        <w:rPr>
          <w:rFonts w:ascii="Comic Sans MS" w:hAnsi="Comic Sans MS"/>
          <w:sz w:val="20"/>
          <w:szCs w:val="20"/>
        </w:rPr>
      </w:pPr>
    </w:p>
    <w:p w:rsidR="00781A9D" w:rsidRDefault="00781A9D" w:rsidP="007B4E74">
      <w:pPr>
        <w:jc w:val="both"/>
        <w:rPr>
          <w:rFonts w:ascii="Comic Sans MS" w:hAnsi="Comic Sans MS"/>
          <w:sz w:val="20"/>
          <w:szCs w:val="20"/>
        </w:rPr>
      </w:pPr>
    </w:p>
    <w:p w:rsidR="00781A9D" w:rsidRDefault="00781A9D" w:rsidP="007B4E74">
      <w:pPr>
        <w:jc w:val="both"/>
        <w:rPr>
          <w:rFonts w:ascii="Comic Sans MS" w:hAnsi="Comic Sans MS"/>
          <w:sz w:val="20"/>
          <w:szCs w:val="20"/>
        </w:rPr>
      </w:pPr>
    </w:p>
    <w:p w:rsidR="00781A9D" w:rsidRDefault="00781A9D" w:rsidP="007B4E74">
      <w:pPr>
        <w:jc w:val="both"/>
        <w:rPr>
          <w:rFonts w:ascii="Comic Sans MS" w:hAnsi="Comic Sans MS"/>
          <w:sz w:val="20"/>
          <w:szCs w:val="20"/>
        </w:rPr>
      </w:pPr>
    </w:p>
    <w:p w:rsidR="00781A9D" w:rsidRDefault="00781A9D" w:rsidP="007B4E74">
      <w:pPr>
        <w:jc w:val="both"/>
        <w:rPr>
          <w:rFonts w:ascii="Comic Sans MS" w:hAnsi="Comic Sans MS"/>
          <w:sz w:val="20"/>
          <w:szCs w:val="20"/>
        </w:rPr>
      </w:pPr>
    </w:p>
    <w:p w:rsidR="00781A9D" w:rsidRDefault="00781A9D" w:rsidP="007B4E74">
      <w:pPr>
        <w:jc w:val="both"/>
        <w:rPr>
          <w:rFonts w:ascii="Comic Sans MS" w:hAnsi="Comic Sans MS"/>
          <w:sz w:val="20"/>
          <w:szCs w:val="20"/>
        </w:rPr>
      </w:pPr>
    </w:p>
    <w:p w:rsidR="00832FA5" w:rsidRPr="00832FA5" w:rsidRDefault="000F4AAD" w:rsidP="00832FA5">
      <w:pPr>
        <w:jc w:val="both"/>
        <w:rPr>
          <w:rFonts w:ascii="Comic Sans MS" w:hAnsi="Comic Sans MS" w:cs="Arial"/>
          <w:b/>
          <w:sz w:val="20"/>
          <w:szCs w:val="20"/>
        </w:rPr>
      </w:pPr>
      <w:r w:rsidRPr="00CF79E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CE0CA0">
        <w:rPr>
          <w:rFonts w:ascii="Comic Sans MS" w:hAnsi="Comic Sans MS"/>
          <w:sz w:val="20"/>
          <w:szCs w:val="20"/>
        </w:rPr>
        <w:t>8</w:t>
      </w:r>
      <w:r w:rsidRPr="00CF79E7">
        <w:rPr>
          <w:rFonts w:ascii="Comic Sans MS" w:hAnsi="Comic Sans MS"/>
          <w:sz w:val="20"/>
          <w:szCs w:val="20"/>
          <w:vertAlign w:val="superscript"/>
        </w:rPr>
        <w:t>ο</w:t>
      </w:r>
      <w:r w:rsidR="00CE0CA0">
        <w:rPr>
          <w:rFonts w:ascii="Comic Sans MS" w:hAnsi="Comic Sans MS"/>
          <w:sz w:val="20"/>
          <w:szCs w:val="20"/>
        </w:rPr>
        <w:t xml:space="preserve"> τακτικό</w:t>
      </w:r>
      <w:r w:rsidRPr="00CF79E7">
        <w:rPr>
          <w:rFonts w:ascii="Comic Sans MS" w:hAnsi="Comic Sans MS"/>
          <w:sz w:val="20"/>
          <w:szCs w:val="20"/>
        </w:rPr>
        <w:t xml:space="preserve"> θέμα:  </w:t>
      </w:r>
      <w:r w:rsidRPr="00CF79E7">
        <w:rPr>
          <w:rFonts w:ascii="Comic Sans MS" w:hAnsi="Comic Sans MS" w:cs="Arial"/>
          <w:b/>
          <w:sz w:val="20"/>
          <w:szCs w:val="20"/>
        </w:rPr>
        <w:t>Έγκριση</w:t>
      </w:r>
      <w:r w:rsidR="00465035" w:rsidRPr="00CF79E7">
        <w:rPr>
          <w:rFonts w:ascii="Comic Sans MS" w:hAnsi="Comic Sans MS" w:cs="Arial"/>
          <w:b/>
          <w:sz w:val="20"/>
          <w:szCs w:val="20"/>
        </w:rPr>
        <w:t xml:space="preserve"> ή μη πρακτικού Ι για την προμήθεια: Προμήθεια</w:t>
      </w:r>
      <w:r w:rsidR="00CE0CA0">
        <w:rPr>
          <w:rFonts w:ascii="Comic Sans MS" w:hAnsi="Comic Sans MS" w:cs="Arial"/>
          <w:b/>
          <w:sz w:val="20"/>
          <w:szCs w:val="20"/>
        </w:rPr>
        <w:t xml:space="preserve"> </w:t>
      </w:r>
      <w:r w:rsidR="00832FA5"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– Τοποθέτηση εξοπλισμού για την αναβάθμιση παιδικών χαρών του Δήμου </w:t>
      </w:r>
      <w:proofErr w:type="spellStart"/>
      <w:r w:rsidR="00832FA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832FA5">
        <w:rPr>
          <w:rFonts w:ascii="Comic Sans MS" w:hAnsi="Comic Sans MS" w:cs="Arial"/>
          <w:b/>
          <w:sz w:val="20"/>
          <w:szCs w:val="20"/>
        </w:rPr>
        <w:t xml:space="preserve"> </w:t>
      </w:r>
      <w:r w:rsidR="00832FA5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 w:rsidRPr="00CF79E7">
        <w:rPr>
          <w:rFonts w:ascii="Comic Sans MS" w:hAnsi="Comic Sans MS" w:cs="Arial"/>
          <w:sz w:val="20"/>
          <w:szCs w:val="20"/>
        </w:rPr>
        <w:t>έθε</w:t>
      </w:r>
      <w:r w:rsidR="00832FA5">
        <w:rPr>
          <w:rFonts w:ascii="Comic Sans MS" w:hAnsi="Comic Sans MS" w:cs="Arial"/>
          <w:sz w:val="20"/>
          <w:szCs w:val="20"/>
        </w:rPr>
        <w:t>σε υπόψη της επιτροπής το από 14-1-2019</w:t>
      </w:r>
      <w:r w:rsidRPr="00CF79E7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</w:t>
      </w:r>
      <w:r w:rsidR="00465035" w:rsidRPr="00CF79E7">
        <w:rPr>
          <w:rFonts w:ascii="Comic Sans MS" w:hAnsi="Comic Sans MS" w:cs="Arial"/>
          <w:sz w:val="20"/>
          <w:szCs w:val="20"/>
        </w:rPr>
        <w:t xml:space="preserve">δικαιολογητικά συμμετοχής- τεχνική προσφορά  </w:t>
      </w:r>
      <w:r w:rsidRPr="00CF79E7">
        <w:rPr>
          <w:rFonts w:ascii="Comic Sans MS" w:hAnsi="Comic Sans MS" w:cs="Arial"/>
          <w:sz w:val="20"/>
          <w:szCs w:val="20"/>
        </w:rPr>
        <w:t xml:space="preserve">για την ανωτέρω προμήθεια και το οποίο έχει ως εξής: </w:t>
      </w:r>
      <w:r w:rsidR="00832FA5" w:rsidRPr="00832FA5">
        <w:rPr>
          <w:rFonts w:ascii="Comic Sans MS" w:hAnsi="Comic Sans MS"/>
          <w:sz w:val="20"/>
          <w:szCs w:val="20"/>
        </w:rPr>
        <w:t xml:space="preserve">Στην Άρτα σήμερα 14/1/2019 ημέρα Δευτέρα και ώρα 10:00 </w:t>
      </w:r>
      <w:proofErr w:type="spellStart"/>
      <w:r w:rsidR="00832FA5" w:rsidRPr="00832FA5">
        <w:rPr>
          <w:rFonts w:ascii="Comic Sans MS" w:hAnsi="Comic Sans MS"/>
          <w:sz w:val="20"/>
          <w:szCs w:val="20"/>
        </w:rPr>
        <w:t>π.μ</w:t>
      </w:r>
      <w:proofErr w:type="spellEnd"/>
      <w:r w:rsidR="00832FA5" w:rsidRPr="00832FA5">
        <w:rPr>
          <w:rFonts w:ascii="Comic Sans MS" w:hAnsi="Comic Sans MS"/>
          <w:sz w:val="20"/>
          <w:szCs w:val="20"/>
        </w:rPr>
        <w:t xml:space="preserve">. καθώς και σε διάφορες προηγούμενες ημερομηνίες συνήλθε σε συνεδρίαση η οριζόμενη από την υπ’ </w:t>
      </w:r>
      <w:proofErr w:type="spellStart"/>
      <w:r w:rsidR="00832FA5" w:rsidRPr="00832FA5">
        <w:rPr>
          <w:rFonts w:ascii="Comic Sans MS" w:hAnsi="Comic Sans MS"/>
          <w:sz w:val="20"/>
          <w:szCs w:val="20"/>
        </w:rPr>
        <w:t>αριθμ</w:t>
      </w:r>
      <w:proofErr w:type="spellEnd"/>
      <w:r w:rsidR="00832FA5" w:rsidRPr="00832FA5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κ. </w:t>
      </w:r>
      <w:proofErr w:type="spellStart"/>
      <w:r w:rsidR="00832FA5" w:rsidRPr="00832FA5">
        <w:rPr>
          <w:rFonts w:ascii="Comic Sans MS" w:hAnsi="Comic Sans MS"/>
          <w:sz w:val="20"/>
          <w:szCs w:val="20"/>
        </w:rPr>
        <w:t>Νούτση</w:t>
      </w:r>
      <w:proofErr w:type="spellEnd"/>
      <w:r w:rsidR="00832FA5" w:rsidRPr="00832FA5">
        <w:rPr>
          <w:rFonts w:ascii="Comic Sans MS" w:hAnsi="Comic Sans MS"/>
          <w:sz w:val="20"/>
          <w:szCs w:val="20"/>
        </w:rPr>
        <w:t xml:space="preserve"> Μιράντα ως πρόεδρο και κ. Ρίζου Ευαγγελία και κ. </w:t>
      </w:r>
      <w:proofErr w:type="spellStart"/>
      <w:r w:rsidR="00832FA5" w:rsidRPr="00832FA5">
        <w:rPr>
          <w:rFonts w:ascii="Comic Sans MS" w:hAnsi="Comic Sans MS"/>
          <w:sz w:val="20"/>
          <w:szCs w:val="20"/>
        </w:rPr>
        <w:t>Γκανιάτσα</w:t>
      </w:r>
      <w:proofErr w:type="spellEnd"/>
      <w:r w:rsidR="00832FA5" w:rsidRPr="00832FA5">
        <w:rPr>
          <w:rFonts w:ascii="Comic Sans MS" w:hAnsi="Comic Sans MS"/>
          <w:sz w:val="20"/>
          <w:szCs w:val="20"/>
        </w:rPr>
        <w:t xml:space="preserve"> Ευαγγελία ως μέλη, για να προβεί στη διενέργεια ανοικτού ηλεκτρονικού διαγωνισμού με κριτήριο κατακύρωσης την πλέον συμφέρουσα από οικονομική άποψη προσφορά (</w:t>
      </w:r>
      <w:proofErr w:type="spellStart"/>
      <w:r w:rsidR="00832FA5" w:rsidRPr="00832FA5">
        <w:rPr>
          <w:rFonts w:ascii="Comic Sans MS" w:hAnsi="Comic Sans MS"/>
          <w:sz w:val="20"/>
          <w:szCs w:val="20"/>
        </w:rPr>
        <w:t>συμφερότερη</w:t>
      </w:r>
      <w:proofErr w:type="spellEnd"/>
      <w:r w:rsidR="00832FA5" w:rsidRPr="00832FA5">
        <w:rPr>
          <w:rFonts w:ascii="Comic Sans MS" w:hAnsi="Comic Sans MS"/>
          <w:sz w:val="20"/>
          <w:szCs w:val="20"/>
        </w:rPr>
        <w:t xml:space="preserve"> προσφορά), για την ανάδειξη οικονομικού φορέα για την προμήθεια – τοποθέτηση εξοπλισμού για την αναβάθμιση παιδικών χαρών του Δήμου </w:t>
      </w:r>
      <w:proofErr w:type="spellStart"/>
      <w:r w:rsidR="00832FA5" w:rsidRPr="00832FA5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832FA5" w:rsidRPr="00832FA5" w:rsidRDefault="00832FA5" w:rsidP="00832FA5">
      <w:pPr>
        <w:tabs>
          <w:tab w:val="left" w:pos="5985"/>
        </w:tabs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ab/>
      </w:r>
    </w:p>
    <w:p w:rsidR="00832FA5" w:rsidRPr="00832FA5" w:rsidRDefault="00832FA5" w:rsidP="00832FA5">
      <w:p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832FA5" w:rsidRPr="00832FA5" w:rsidRDefault="00832FA5" w:rsidP="00832FA5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832FA5" w:rsidRPr="00832FA5" w:rsidRDefault="00832FA5" w:rsidP="00832FA5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832FA5">
        <w:rPr>
          <w:rFonts w:ascii="Comic Sans MS" w:hAnsi="Comic Sans MS"/>
          <w:sz w:val="20"/>
          <w:szCs w:val="20"/>
        </w:rPr>
        <w:t>αριθμ</w:t>
      </w:r>
      <w:proofErr w:type="spellEnd"/>
      <w:r w:rsidRPr="00832FA5">
        <w:rPr>
          <w:rFonts w:ascii="Comic Sans MS" w:hAnsi="Comic Sans MS"/>
          <w:sz w:val="20"/>
          <w:szCs w:val="20"/>
        </w:rPr>
        <w:t xml:space="preserve">. 14/2018 μελέτη «προμήθεια – τοποθέτηση εξοπλισμού για την αναβάθμιση παιδικών χαρών του Δήμου </w:t>
      </w:r>
      <w:proofErr w:type="spellStart"/>
      <w:r w:rsidRPr="00832FA5">
        <w:rPr>
          <w:rFonts w:ascii="Comic Sans MS" w:hAnsi="Comic Sans MS"/>
          <w:sz w:val="20"/>
          <w:szCs w:val="20"/>
        </w:rPr>
        <w:t>Αρταίων</w:t>
      </w:r>
      <w:proofErr w:type="spellEnd"/>
      <w:r w:rsidRPr="00832FA5">
        <w:rPr>
          <w:rFonts w:ascii="Comic Sans MS" w:hAnsi="Comic Sans MS"/>
          <w:sz w:val="20"/>
          <w:szCs w:val="20"/>
        </w:rPr>
        <w:t>».</w:t>
      </w:r>
    </w:p>
    <w:p w:rsidR="00832FA5" w:rsidRPr="00832FA5" w:rsidRDefault="00832FA5" w:rsidP="00832FA5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832FA5">
        <w:rPr>
          <w:rFonts w:ascii="Comic Sans MS" w:hAnsi="Comic Sans MS"/>
          <w:sz w:val="20"/>
          <w:szCs w:val="20"/>
        </w:rPr>
        <w:t>αριθμ</w:t>
      </w:r>
      <w:proofErr w:type="spellEnd"/>
      <w:r w:rsidRPr="00832FA5">
        <w:rPr>
          <w:rFonts w:ascii="Comic Sans MS" w:hAnsi="Comic Sans MS"/>
          <w:sz w:val="20"/>
          <w:szCs w:val="20"/>
        </w:rPr>
        <w:t xml:space="preserve">. 29884/10-12-2018 διακήρυξη ανοικτού ηλεκτρονικού διαγωνισμού για την προμήθεια – τοποθέτηση εξοπλισμού για την αναβάθμιση παιδικών χαρών του Δήμου </w:t>
      </w:r>
      <w:proofErr w:type="spellStart"/>
      <w:r w:rsidRPr="00832FA5">
        <w:rPr>
          <w:rFonts w:ascii="Comic Sans MS" w:hAnsi="Comic Sans MS"/>
          <w:sz w:val="20"/>
          <w:szCs w:val="20"/>
        </w:rPr>
        <w:t>Αρταίων</w:t>
      </w:r>
      <w:proofErr w:type="spellEnd"/>
      <w:r w:rsidRPr="00832FA5">
        <w:rPr>
          <w:rFonts w:ascii="Comic Sans MS" w:hAnsi="Comic Sans MS"/>
          <w:sz w:val="20"/>
          <w:szCs w:val="20"/>
        </w:rPr>
        <w:t xml:space="preserve">. </w:t>
      </w:r>
    </w:p>
    <w:p w:rsidR="00832FA5" w:rsidRPr="00832FA5" w:rsidRDefault="00832FA5" w:rsidP="00832FA5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832FA5">
        <w:rPr>
          <w:rFonts w:ascii="Comic Sans MS" w:hAnsi="Comic Sans MS"/>
          <w:sz w:val="20"/>
          <w:szCs w:val="20"/>
        </w:rPr>
        <w:t>αριθμ</w:t>
      </w:r>
      <w:proofErr w:type="spellEnd"/>
      <w:r w:rsidRPr="00832FA5">
        <w:rPr>
          <w:rFonts w:ascii="Comic Sans MS" w:hAnsi="Comic Sans MS"/>
          <w:sz w:val="20"/>
          <w:szCs w:val="20"/>
        </w:rPr>
        <w:t>. 554/2018 απόφαση Οικονομικής Επιτροπής με την οποία εγκρίθηκαν οι τεχνικές προδιαγραφές και οι όροι διακήρυξης.</w:t>
      </w:r>
    </w:p>
    <w:p w:rsidR="00832FA5" w:rsidRPr="00832FA5" w:rsidRDefault="00832FA5" w:rsidP="00832FA5">
      <w:pPr>
        <w:jc w:val="center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>ΔΕΧΘΗΚΕ</w:t>
      </w:r>
    </w:p>
    <w:p w:rsidR="00832FA5" w:rsidRPr="00832FA5" w:rsidRDefault="00832FA5" w:rsidP="00832FA5">
      <w:p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 ηλεκτρονικά μέσω της διαδικτυακής πύλης </w:t>
      </w:r>
      <w:hyperlink r:id="rId6" w:history="1">
        <w:r w:rsidRPr="00832FA5">
          <w:rPr>
            <w:rStyle w:val="-"/>
            <w:rFonts w:ascii="Comic Sans MS" w:hAnsi="Comic Sans MS"/>
            <w:sz w:val="20"/>
            <w:szCs w:val="20"/>
            <w:lang w:val="en-US"/>
          </w:rPr>
          <w:t>www</w:t>
        </w:r>
        <w:r w:rsidRPr="00832FA5">
          <w:rPr>
            <w:rStyle w:val="-"/>
            <w:rFonts w:ascii="Comic Sans MS" w:hAnsi="Comic Sans MS"/>
            <w:sz w:val="20"/>
            <w:szCs w:val="20"/>
          </w:rPr>
          <w:t>.</w:t>
        </w:r>
        <w:proofErr w:type="spellStart"/>
        <w:r w:rsidRPr="00832FA5">
          <w:rPr>
            <w:rStyle w:val="-"/>
            <w:rFonts w:ascii="Comic Sans MS" w:hAnsi="Comic Sans MS"/>
            <w:sz w:val="20"/>
            <w:szCs w:val="20"/>
            <w:lang w:val="en-US"/>
          </w:rPr>
          <w:t>promitheus</w:t>
        </w:r>
        <w:proofErr w:type="spellEnd"/>
        <w:r w:rsidRPr="00832FA5">
          <w:rPr>
            <w:rStyle w:val="-"/>
            <w:rFonts w:ascii="Comic Sans MS" w:hAnsi="Comic Sans MS"/>
            <w:sz w:val="20"/>
            <w:szCs w:val="20"/>
          </w:rPr>
          <w:t>.</w:t>
        </w:r>
        <w:proofErr w:type="spellStart"/>
        <w:r w:rsidRPr="00832FA5">
          <w:rPr>
            <w:rStyle w:val="-"/>
            <w:rFonts w:ascii="Comic Sans MS" w:hAnsi="Comic Sans MS"/>
            <w:sz w:val="20"/>
            <w:szCs w:val="20"/>
            <w:lang w:val="en-US"/>
          </w:rPr>
          <w:t>gov</w:t>
        </w:r>
        <w:proofErr w:type="spellEnd"/>
        <w:r w:rsidRPr="00832FA5">
          <w:rPr>
            <w:rStyle w:val="-"/>
            <w:rFonts w:ascii="Comic Sans MS" w:hAnsi="Comic Sans MS"/>
            <w:sz w:val="20"/>
            <w:szCs w:val="20"/>
          </w:rPr>
          <w:t>.</w:t>
        </w:r>
        <w:proofErr w:type="spellStart"/>
        <w:r w:rsidRPr="00832FA5">
          <w:rPr>
            <w:rStyle w:val="-"/>
            <w:rFonts w:ascii="Comic Sans MS" w:hAnsi="Comic Sans MS"/>
            <w:sz w:val="20"/>
            <w:szCs w:val="20"/>
            <w:lang w:val="en-US"/>
          </w:rPr>
          <w:t>gr</w:t>
        </w:r>
        <w:proofErr w:type="spellEnd"/>
      </w:hyperlink>
      <w:r w:rsidRPr="00832FA5">
        <w:rPr>
          <w:rFonts w:ascii="Comic Sans MS" w:hAnsi="Comic Sans MS"/>
          <w:sz w:val="20"/>
          <w:szCs w:val="20"/>
        </w:rPr>
        <w:t xml:space="preserve">. τις εξής προσφορές: </w:t>
      </w:r>
    </w:p>
    <w:p w:rsidR="00832FA5" w:rsidRPr="00832FA5" w:rsidRDefault="00832FA5" w:rsidP="00832FA5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ΚΟΡΔΑΤΟΣ ΝΙΚΟΛΑΟΣ ΚΑΙ ΣΙΑ Ο.Ε  </w:t>
      </w:r>
    </w:p>
    <w:p w:rsidR="00832FA5" w:rsidRPr="00832FA5" w:rsidRDefault="00832FA5" w:rsidP="00832FA5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ΕΡΓΟΣΗΜΑΝΣΗ ΝΑΣΤΟΣ ΚΩΝ/ΝΟΣ ΚΑΙ ΣΙΑ Ε.Ε. </w:t>
      </w:r>
    </w:p>
    <w:p w:rsidR="00832FA5" w:rsidRPr="00832FA5" w:rsidRDefault="00832FA5" w:rsidP="00832FA5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Σ. ΠΑΠΑΝΙΚΟΛΑΟΥ ΚΑΙ ΣΙΑ Ο.Ε. </w:t>
      </w:r>
    </w:p>
    <w:p w:rsidR="00832FA5" w:rsidRPr="00832FA5" w:rsidRDefault="00832FA5" w:rsidP="00832FA5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ΤΟΜΗ ΑΝΩΝΥΜΗ ΒΙΟΜΗΧΑΝΙΚΗ ΕΜΠΟΡΙΚΗ ΤΕΧΝΙΚΗ ΕΤΑΙΡΕΙΑ </w:t>
      </w:r>
    </w:p>
    <w:p w:rsidR="00832FA5" w:rsidRPr="00832FA5" w:rsidRDefault="00832FA5" w:rsidP="00832FA5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>ΠΑΡΚΟΤΕΧΝΙΚΗ Α.Ε.</w:t>
      </w:r>
    </w:p>
    <w:p w:rsidR="00832FA5" w:rsidRPr="00832FA5" w:rsidRDefault="00832FA5" w:rsidP="00832FA5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>Σ. ΣΦΑΚΙΑΝΑΚΗΣ Α. ΤΟΛΟΥΔΗΣ Ο.Ε.</w:t>
      </w:r>
    </w:p>
    <w:p w:rsidR="00832FA5" w:rsidRPr="00832FA5" w:rsidRDefault="00832FA5" w:rsidP="00832FA5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>ΓΚΕΣΟΥΛΗΣ ΚΩΝ/ΝΟΣ</w:t>
      </w:r>
    </w:p>
    <w:p w:rsidR="00832FA5" w:rsidRPr="00832FA5" w:rsidRDefault="00832FA5" w:rsidP="00832FA5">
      <w:p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>ενώ στο τμήμα πρωτοκόλλου του Δήμου κατέθεσαν τις προσφορές τους και σε έντυπη μορφή οι πέντε (5) πρώτες εταιρείες όπως ακριβώς προβλέπεται στο άρθρο 2.4.2.5 της διακήρυξης.</w:t>
      </w:r>
    </w:p>
    <w:p w:rsidR="00832FA5" w:rsidRPr="00832FA5" w:rsidRDefault="00832FA5" w:rsidP="00832FA5">
      <w:p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>Στη συνέχεια σε πρώτη φάση προέβη στον έλεγχο των δικαιολογητικών συμμετοχής των παραπάνω προσφορών σύμφωνα με το άρθρο της 2.4.3.1 της διακήρυξης  και διαπίστωσε τα εξής</w:t>
      </w:r>
      <w:r w:rsidR="002273F2">
        <w:rPr>
          <w:rFonts w:ascii="Comic Sans MS" w:hAnsi="Comic Sans MS"/>
          <w:sz w:val="20"/>
          <w:szCs w:val="20"/>
        </w:rPr>
        <w:t>:</w:t>
      </w:r>
    </w:p>
    <w:p w:rsidR="00832FA5" w:rsidRPr="00832FA5" w:rsidRDefault="00832FA5" w:rsidP="00832FA5">
      <w:pPr>
        <w:numPr>
          <w:ilvl w:val="0"/>
          <w:numId w:val="8"/>
        </w:num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Οι εταιρείες ΕΡΓΟΣΗΜΑΝΣΗ ΝΑΣΤΟΣ ΚΩΝ/ΝΟΣ ΚΑΙ ΣΙΑ Ε.Ε. και </w:t>
      </w:r>
    </w:p>
    <w:p w:rsidR="00832FA5" w:rsidRPr="00832FA5" w:rsidRDefault="00832FA5" w:rsidP="00832FA5">
      <w:pPr>
        <w:ind w:left="360"/>
        <w:jc w:val="both"/>
        <w:rPr>
          <w:rFonts w:ascii="Comic Sans MS" w:hAnsi="Comic Sans MS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      ΤΟΜΗ ΑΝΩΝΥΜΗ ΒΙΟΜΗΧΑΝΙΚΗ ΕΜΠΟΡΙΚΗ ΤΕΧΝΙΚΗ ΕΤΑΙΡΕΙΑ </w:t>
      </w:r>
      <w:r w:rsidRPr="00832FA5">
        <w:rPr>
          <w:rFonts w:ascii="Comic Sans MS" w:hAnsi="Comic Sans MS"/>
          <w:sz w:val="20"/>
          <w:szCs w:val="20"/>
        </w:rPr>
        <w:tab/>
      </w:r>
      <w:r w:rsidRPr="00832FA5">
        <w:rPr>
          <w:rFonts w:ascii="Comic Sans MS" w:hAnsi="Comic Sans MS"/>
          <w:b/>
          <w:sz w:val="20"/>
          <w:szCs w:val="20"/>
        </w:rPr>
        <w:t xml:space="preserve">έχουν τα νόμιμα και τυπικά προσόντα και συνεχίζουν στην δεύτερη φάση </w:t>
      </w:r>
      <w:r w:rsidRPr="00832FA5">
        <w:rPr>
          <w:rFonts w:ascii="Comic Sans MS" w:hAnsi="Comic Sans MS"/>
          <w:b/>
          <w:sz w:val="20"/>
          <w:szCs w:val="20"/>
        </w:rPr>
        <w:tab/>
        <w:t>του διαγωνισμού.</w:t>
      </w:r>
    </w:p>
    <w:p w:rsidR="00832FA5" w:rsidRPr="00832FA5" w:rsidRDefault="00832FA5" w:rsidP="00832FA5">
      <w:pPr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Οι εταιρείες  ΚΟΡΔΑΤΟΣ ΝΙΚΟΛΑΟΣ ΚΑΙ ΣΙΑ Ο.Ε και </w:t>
      </w:r>
    </w:p>
    <w:p w:rsidR="00832FA5" w:rsidRPr="00832FA5" w:rsidRDefault="00832FA5" w:rsidP="00832FA5">
      <w:pPr>
        <w:ind w:left="360"/>
        <w:jc w:val="both"/>
        <w:rPr>
          <w:rFonts w:ascii="Comic Sans MS" w:hAnsi="Comic Sans MS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       Σ. ΠΑΠΑΝΙΚΟΛΑΟΥ  ΚΑΙ ΣΙΑ Ο.Ε. </w:t>
      </w:r>
      <w:r w:rsidRPr="00832FA5">
        <w:rPr>
          <w:rFonts w:ascii="Comic Sans MS" w:hAnsi="Comic Sans MS"/>
          <w:b/>
          <w:sz w:val="20"/>
          <w:szCs w:val="20"/>
        </w:rPr>
        <w:t xml:space="preserve">όπως προκύπτει από τα υποβαλλόμενα </w:t>
      </w:r>
      <w:r w:rsidRPr="00832FA5">
        <w:rPr>
          <w:rFonts w:ascii="Comic Sans MS" w:hAnsi="Comic Sans MS"/>
          <w:b/>
          <w:sz w:val="20"/>
          <w:szCs w:val="20"/>
        </w:rPr>
        <w:tab/>
        <w:t xml:space="preserve">ΤΕΥΔ έχουν τους ίδιους  ακριβώς νόμιμους εκπροσώπους – διαχειριστές. </w:t>
      </w:r>
      <w:r w:rsidRPr="00832FA5">
        <w:rPr>
          <w:rFonts w:ascii="Comic Sans MS" w:hAnsi="Comic Sans MS"/>
          <w:b/>
          <w:sz w:val="20"/>
          <w:szCs w:val="20"/>
        </w:rPr>
        <w:tab/>
        <w:t xml:space="preserve">Επιπλέον σημειώνεται ότι οι δύο εταιρείες υπέβαλλαν προσφορά για τις </w:t>
      </w:r>
      <w:r w:rsidRPr="00832FA5">
        <w:rPr>
          <w:rFonts w:ascii="Comic Sans MS" w:hAnsi="Comic Sans MS"/>
          <w:b/>
          <w:sz w:val="20"/>
          <w:szCs w:val="20"/>
        </w:rPr>
        <w:lastRenderedPageBreak/>
        <w:tab/>
        <w:t xml:space="preserve">ίδιες ακριβώς ομάδες. Από την ανωτέρω κοινή εκπροσώπηση των δύο </w:t>
      </w:r>
      <w:r w:rsidRPr="00832FA5">
        <w:rPr>
          <w:rFonts w:ascii="Comic Sans MS" w:hAnsi="Comic Sans MS"/>
          <w:b/>
          <w:sz w:val="20"/>
          <w:szCs w:val="20"/>
        </w:rPr>
        <w:tab/>
        <w:t xml:space="preserve">εταιρειών καθώς και τη συμμετοχή τους στις ίδιες ομάδες τίθεται θέμα </w:t>
      </w:r>
      <w:r w:rsidRPr="00832FA5">
        <w:rPr>
          <w:rFonts w:ascii="Comic Sans MS" w:hAnsi="Comic Sans MS"/>
          <w:b/>
          <w:sz w:val="20"/>
          <w:szCs w:val="20"/>
        </w:rPr>
        <w:tab/>
        <w:t xml:space="preserve">καταστρατήγησης του υγιούς ανταγωνισμού καθώς δημιουργούνται εύλογες </w:t>
      </w:r>
      <w:r w:rsidRPr="00832FA5">
        <w:rPr>
          <w:rFonts w:ascii="Comic Sans MS" w:hAnsi="Comic Sans MS"/>
          <w:b/>
          <w:sz w:val="20"/>
          <w:szCs w:val="20"/>
        </w:rPr>
        <w:tab/>
        <w:t xml:space="preserve">ενδείξεις που οδηγούν στο συμπέρασμα σύμφωνα με το άρθρο 2.2.3.3.γ </w:t>
      </w:r>
      <w:r w:rsidRPr="00832FA5">
        <w:rPr>
          <w:rFonts w:ascii="Comic Sans MS" w:hAnsi="Comic Sans MS"/>
          <w:b/>
          <w:sz w:val="20"/>
          <w:szCs w:val="20"/>
        </w:rPr>
        <w:tab/>
        <w:t xml:space="preserve">της διακήρυξης ότι ο οικονομικός φορέας συνήψε συμφωνίες με </w:t>
      </w:r>
      <w:r w:rsidRPr="00832FA5">
        <w:rPr>
          <w:rFonts w:ascii="Comic Sans MS" w:hAnsi="Comic Sans MS"/>
          <w:b/>
          <w:sz w:val="20"/>
          <w:szCs w:val="20"/>
        </w:rPr>
        <w:tab/>
        <w:t xml:space="preserve">άλλους οικονομικούς φορείς με στόχο την στρέβλωση του ανταγωνισμού.   </w:t>
      </w:r>
      <w:r w:rsidRPr="00832FA5">
        <w:rPr>
          <w:rFonts w:ascii="Comic Sans MS" w:hAnsi="Comic Sans MS"/>
          <w:b/>
          <w:sz w:val="20"/>
          <w:szCs w:val="20"/>
        </w:rPr>
        <w:tab/>
        <w:t>Συνεπώς αποκλείονται από την συνέχιση του διαγωνισμού.</w:t>
      </w:r>
    </w:p>
    <w:p w:rsidR="00832FA5" w:rsidRPr="00832FA5" w:rsidRDefault="00832FA5" w:rsidP="00832FA5">
      <w:pPr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Η εταιρεία ΠΑΡΚΟΤΕΧΝΙΚΗ Α.Ε. </w:t>
      </w:r>
      <w:r w:rsidRPr="00832FA5">
        <w:rPr>
          <w:rFonts w:ascii="Comic Sans MS" w:hAnsi="Comic Sans MS"/>
          <w:b/>
          <w:sz w:val="20"/>
          <w:szCs w:val="20"/>
        </w:rPr>
        <w:t xml:space="preserve">αποκλείεται από την συνέχιση του διαγωνισμού καθώς δεν έχει υποβάλει ούτε ηλεκτρονικά ούτε σε έντυπη μορφή τα δικαιολογητικά συμμετοχής : </w:t>
      </w:r>
    </w:p>
    <w:p w:rsidR="00832FA5" w:rsidRPr="00832FA5" w:rsidRDefault="00832FA5" w:rsidP="00832FA5">
      <w:pPr>
        <w:ind w:left="360"/>
        <w:jc w:val="both"/>
        <w:rPr>
          <w:rFonts w:ascii="Comic Sans MS" w:hAnsi="Comic Sans MS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      </w:t>
      </w:r>
      <w:r w:rsidRPr="00832FA5">
        <w:rPr>
          <w:rFonts w:ascii="Comic Sans MS" w:hAnsi="Comic Sans MS"/>
          <w:b/>
          <w:sz w:val="20"/>
          <w:szCs w:val="20"/>
        </w:rPr>
        <w:t xml:space="preserve">α) ΤΕΥΔ και β) εγγύηση συμμετοχής </w:t>
      </w:r>
      <w:r w:rsidRPr="00832FA5">
        <w:rPr>
          <w:rFonts w:ascii="Comic Sans MS" w:hAnsi="Comic Sans MS"/>
          <w:sz w:val="20"/>
          <w:szCs w:val="20"/>
        </w:rPr>
        <w:t xml:space="preserve">σύμφωνα με το άρθρο της 2.4.3.1 της </w:t>
      </w:r>
      <w:r w:rsidRPr="00832FA5">
        <w:rPr>
          <w:rFonts w:ascii="Comic Sans MS" w:hAnsi="Comic Sans MS"/>
          <w:sz w:val="20"/>
          <w:szCs w:val="20"/>
        </w:rPr>
        <w:tab/>
        <w:t>διακήρυξης</w:t>
      </w:r>
    </w:p>
    <w:p w:rsidR="00832FA5" w:rsidRPr="00832FA5" w:rsidRDefault="00832FA5" w:rsidP="00832FA5">
      <w:pPr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Η εταιρεία Σ. ΣΦΑΚΙΑΝΑΚΗΣ Α. ΤΟΛΟΥΔΗΣ Ο.Ε. </w:t>
      </w:r>
      <w:r w:rsidRPr="00832FA5">
        <w:rPr>
          <w:rFonts w:ascii="Comic Sans MS" w:hAnsi="Comic Sans MS"/>
          <w:b/>
          <w:sz w:val="20"/>
          <w:szCs w:val="20"/>
        </w:rPr>
        <w:t xml:space="preserve">αποκλείεται από την συνέχιση του διαγωνισμού καθώς δεν έχει υποβάλει ούτε ηλεκτρονικά ούτε σε έντυπη μορφή τα δικαιολογητικά συμμετοχής : α) ΤΕΥΔ και β) εγγύηση συμμετοχής </w:t>
      </w:r>
      <w:r w:rsidRPr="00832FA5">
        <w:rPr>
          <w:rFonts w:ascii="Comic Sans MS" w:hAnsi="Comic Sans MS"/>
          <w:sz w:val="20"/>
          <w:szCs w:val="20"/>
        </w:rPr>
        <w:t>σύμφωνα με το άρθρο της 2.4.3.1 της διακήρυξης</w:t>
      </w:r>
    </w:p>
    <w:p w:rsidR="00832FA5" w:rsidRPr="00832FA5" w:rsidRDefault="00832FA5" w:rsidP="00832FA5">
      <w:pPr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Η εταιρεία ΓΚΕΣΟΥΛΗΣ ΚΩΝ/ΝΟΣ </w:t>
      </w:r>
      <w:r w:rsidRPr="00832FA5">
        <w:rPr>
          <w:rFonts w:ascii="Comic Sans MS" w:hAnsi="Comic Sans MS"/>
          <w:b/>
          <w:sz w:val="20"/>
          <w:szCs w:val="20"/>
        </w:rPr>
        <w:t xml:space="preserve">αποκλείεται από την συνέχιση του διαγωνισμού καθώς δεν έχει υποβάλει εγγύηση συμμετοχής ούτε ηλεκτρονικά ούτε σε έντυπη μορφή </w:t>
      </w:r>
      <w:r w:rsidRPr="00832FA5">
        <w:rPr>
          <w:rFonts w:ascii="Comic Sans MS" w:hAnsi="Comic Sans MS"/>
          <w:sz w:val="20"/>
          <w:szCs w:val="20"/>
        </w:rPr>
        <w:t>σύμφωνα με το άρθρο της 2.4.3.1 της διακήρυξης</w:t>
      </w:r>
    </w:p>
    <w:p w:rsidR="00832FA5" w:rsidRPr="00832FA5" w:rsidRDefault="00832FA5" w:rsidP="00832FA5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</w:p>
    <w:p w:rsidR="00832FA5" w:rsidRPr="00832FA5" w:rsidRDefault="00832FA5" w:rsidP="00832FA5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832FA5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παραπάνω η επιτροπή γνωμοδοτεί </w:t>
      </w:r>
    </w:p>
    <w:p w:rsidR="00832FA5" w:rsidRPr="00832FA5" w:rsidRDefault="00832FA5" w:rsidP="00832FA5">
      <w:pPr>
        <w:rPr>
          <w:rFonts w:ascii="Comic Sans MS" w:hAnsi="Comic Sans MS"/>
          <w:sz w:val="20"/>
          <w:szCs w:val="20"/>
        </w:rPr>
      </w:pPr>
    </w:p>
    <w:p w:rsidR="00832FA5" w:rsidRPr="00832FA5" w:rsidRDefault="00832FA5" w:rsidP="00832FA5">
      <w:pPr>
        <w:ind w:left="360"/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προς την Οικονομική Επιτροπή  για την συνέχιση των εταιρειών </w:t>
      </w:r>
    </w:p>
    <w:p w:rsidR="00832FA5" w:rsidRPr="00832FA5" w:rsidRDefault="00832FA5" w:rsidP="00832FA5">
      <w:pPr>
        <w:ind w:left="360"/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1. ΕΡΓΟΣΗΜΑΝΣΗ ΝΑΣΤΟΣ ΚΩΝ/ΝΟΣ ΚΑΙ ΣΙΑ Ε.Ε. και </w:t>
      </w:r>
    </w:p>
    <w:p w:rsidR="00832FA5" w:rsidRPr="00A34F33" w:rsidRDefault="00832FA5" w:rsidP="00A34F33">
      <w:pPr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      2. ΤΟΜΗ ΑΝΩΝΥΜΗ ΒΙΟΜΗΧΑΝΙΚΗ ΕΜΠΟΡΙΚΗ ΤΕΧΝΙΚΗ ΕΤΑΙΡΕΙΑ στην επόμενη φάση του διαγωνισμού για την αξιολόγηση των τεχνικών προσφορών .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2273F2">
        <w:rPr>
          <w:rFonts w:ascii="Comic Sans MS" w:hAnsi="Comic Sans MS"/>
          <w:sz w:val="20"/>
          <w:szCs w:val="20"/>
        </w:rPr>
        <w:t>Ν.3852/2010, το από 14-01-2019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F4AAD" w:rsidRPr="00832FA5" w:rsidRDefault="000F4AAD" w:rsidP="000F4AAD">
      <w:pPr>
        <w:jc w:val="both"/>
        <w:rPr>
          <w:rFonts w:ascii="Comic Sans MS" w:hAnsi="Comic Sans MS" w:cs="Arial"/>
          <w:b/>
          <w:sz w:val="20"/>
          <w:szCs w:val="20"/>
        </w:rPr>
      </w:pPr>
      <w:r w:rsidRPr="002273F2"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832FA5">
        <w:rPr>
          <w:rFonts w:ascii="Comic Sans MS" w:hAnsi="Comic Sans MS"/>
          <w:sz w:val="20"/>
          <w:szCs w:val="20"/>
        </w:rPr>
        <w:t xml:space="preserve"> ιστορικό της παρούσης το από 14-1-2019</w:t>
      </w:r>
      <w:r>
        <w:rPr>
          <w:rFonts w:ascii="Comic Sans MS" w:hAnsi="Comic Sans MS"/>
          <w:sz w:val="20"/>
          <w:szCs w:val="20"/>
        </w:rPr>
        <w:t xml:space="preserve"> πρακτικό</w:t>
      </w:r>
      <w:r w:rsidR="002273F2">
        <w:rPr>
          <w:rFonts w:ascii="Comic Sans MS" w:hAnsi="Comic Sans MS"/>
          <w:sz w:val="20"/>
          <w:szCs w:val="20"/>
        </w:rPr>
        <w:t xml:space="preserve"> Ι</w:t>
      </w:r>
      <w:r w:rsidR="007D7E3D">
        <w:rPr>
          <w:rFonts w:ascii="Comic Sans MS" w:hAnsi="Comic Sans MS"/>
          <w:sz w:val="20"/>
          <w:szCs w:val="20"/>
        </w:rPr>
        <w:t xml:space="preserve"> της επιτροπής διαγωνισμού  που αφορά την υποβολή  </w:t>
      </w:r>
      <w:r w:rsidR="007D7E3D" w:rsidRPr="00832FA5">
        <w:rPr>
          <w:rFonts w:ascii="Comic Sans MS" w:hAnsi="Comic Sans MS" w:cs="Arial"/>
          <w:sz w:val="20"/>
          <w:szCs w:val="20"/>
        </w:rPr>
        <w:t>δικαιολογητικών συμμετοχής για την</w:t>
      </w:r>
      <w:r w:rsidR="007D7E3D">
        <w:rPr>
          <w:rFonts w:ascii="Comic Sans MS" w:hAnsi="Comic Sans MS" w:cs="Arial"/>
          <w:b/>
          <w:sz w:val="20"/>
          <w:szCs w:val="20"/>
        </w:rPr>
        <w:t xml:space="preserve"> </w:t>
      </w:r>
      <w:r w:rsidR="007D7E3D" w:rsidRPr="00832FA5">
        <w:rPr>
          <w:rFonts w:ascii="Comic Sans MS" w:hAnsi="Comic Sans MS" w:cs="Arial"/>
          <w:sz w:val="20"/>
          <w:szCs w:val="20"/>
        </w:rPr>
        <w:t>προμήθεια</w:t>
      </w:r>
      <w:r w:rsidR="007D7E3D">
        <w:rPr>
          <w:rFonts w:ascii="Comic Sans MS" w:hAnsi="Comic Sans MS" w:cs="Arial"/>
          <w:b/>
          <w:sz w:val="20"/>
          <w:szCs w:val="20"/>
        </w:rPr>
        <w:t xml:space="preserve">: </w:t>
      </w:r>
      <w:r w:rsidR="00832FA5">
        <w:rPr>
          <w:rFonts w:ascii="Comic Sans MS" w:hAnsi="Comic Sans MS" w:cs="Arial"/>
          <w:b/>
          <w:sz w:val="20"/>
          <w:szCs w:val="20"/>
        </w:rPr>
        <w:t xml:space="preserve">Προμήθεια – Τοποθέτηση εξοπλισμού για την αναβάθμιση παιδικών χαρών του Δήμου </w:t>
      </w:r>
      <w:proofErr w:type="spellStart"/>
      <w:r w:rsidR="00832FA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832FA5">
        <w:rPr>
          <w:rFonts w:ascii="Comic Sans MS" w:hAnsi="Comic Sans MS" w:cs="Arial"/>
          <w:b/>
          <w:sz w:val="20"/>
          <w:szCs w:val="20"/>
        </w:rPr>
        <w:t xml:space="preserve"> </w:t>
      </w:r>
      <w:r w:rsidR="002273F2" w:rsidRPr="002273F2">
        <w:rPr>
          <w:rFonts w:ascii="Comic Sans MS" w:hAnsi="Comic Sans MS" w:cs="Arial"/>
          <w:sz w:val="20"/>
          <w:szCs w:val="20"/>
        </w:rPr>
        <w:t>και την συνέχιση στην επόμενη φάση</w:t>
      </w:r>
      <w:r w:rsidR="002273F2" w:rsidRPr="002273F2">
        <w:rPr>
          <w:rFonts w:ascii="Comic Sans MS" w:hAnsi="Comic Sans MS"/>
          <w:sz w:val="20"/>
          <w:szCs w:val="20"/>
        </w:rPr>
        <w:t xml:space="preserve"> </w:t>
      </w:r>
      <w:r w:rsidR="002273F2" w:rsidRPr="00832FA5">
        <w:rPr>
          <w:rFonts w:ascii="Comic Sans MS" w:hAnsi="Comic Sans MS"/>
          <w:sz w:val="20"/>
          <w:szCs w:val="20"/>
        </w:rPr>
        <w:t>για την αξιολόγηση των τεχνικών προσφορών</w:t>
      </w:r>
      <w:r w:rsidR="002273F2">
        <w:rPr>
          <w:rFonts w:ascii="Comic Sans MS" w:hAnsi="Comic Sans MS" w:cs="Arial"/>
          <w:b/>
          <w:sz w:val="20"/>
          <w:szCs w:val="20"/>
        </w:rPr>
        <w:t xml:space="preserve"> </w:t>
      </w:r>
      <w:r w:rsidR="00832FA5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2273F2" w:rsidRPr="00832FA5" w:rsidRDefault="002273F2" w:rsidP="002273F2">
      <w:pPr>
        <w:ind w:left="360"/>
        <w:jc w:val="both"/>
        <w:rPr>
          <w:rFonts w:ascii="Comic Sans MS" w:hAnsi="Comic Sans MS"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1. ΕΡΓΟΣΗΜΑΝΣΗ ΝΑΣΤΟΣ ΚΩΝ/ΝΟΣ ΚΑΙ ΣΙΑ Ε.Ε. και </w:t>
      </w:r>
    </w:p>
    <w:p w:rsidR="00832FA5" w:rsidRDefault="002273F2" w:rsidP="000F4AAD">
      <w:pPr>
        <w:jc w:val="both"/>
        <w:rPr>
          <w:rFonts w:ascii="Comic Sans MS" w:hAnsi="Comic Sans MS" w:cs="Arial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      2. ΤΟΜΗ ΑΝΩΝΥΜΗ ΒΙΟΜΗΧΑΝΙΚΗ ΕΜΠΟΡΙΚΗ ΤΕΧΝΙΚΗ ΕΤΑΙΡΕΙΑ</w:t>
      </w:r>
    </w:p>
    <w:p w:rsidR="000F4AAD" w:rsidRDefault="000F4AA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832FA5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781A9D">
        <w:rPr>
          <w:rFonts w:ascii="Comic Sans MS" w:hAnsi="Comic Sans MS"/>
          <w:b/>
          <w:sz w:val="20"/>
          <w:szCs w:val="20"/>
        </w:rPr>
        <w:t>11</w:t>
      </w:r>
      <w:r>
        <w:rPr>
          <w:rFonts w:ascii="Comic Sans MS" w:hAnsi="Comic Sans MS"/>
          <w:b/>
          <w:sz w:val="20"/>
          <w:szCs w:val="20"/>
        </w:rPr>
        <w:t>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F4AAD" w:rsidRDefault="000F4AAD" w:rsidP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2934AE3"/>
    <w:multiLevelType w:val="hybridMultilevel"/>
    <w:tmpl w:val="79B8F0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F4AAD"/>
    <w:rsid w:val="00162465"/>
    <w:rsid w:val="001C4FA1"/>
    <w:rsid w:val="001E3BE7"/>
    <w:rsid w:val="00203CA2"/>
    <w:rsid w:val="002273F2"/>
    <w:rsid w:val="00277800"/>
    <w:rsid w:val="002B0F68"/>
    <w:rsid w:val="002C546C"/>
    <w:rsid w:val="00306C9D"/>
    <w:rsid w:val="00327D75"/>
    <w:rsid w:val="00392906"/>
    <w:rsid w:val="00435CF2"/>
    <w:rsid w:val="004438BE"/>
    <w:rsid w:val="00465035"/>
    <w:rsid w:val="004E15E4"/>
    <w:rsid w:val="005460D9"/>
    <w:rsid w:val="00546828"/>
    <w:rsid w:val="00573237"/>
    <w:rsid w:val="00597883"/>
    <w:rsid w:val="00625FF9"/>
    <w:rsid w:val="006B017F"/>
    <w:rsid w:val="0070394D"/>
    <w:rsid w:val="00752B11"/>
    <w:rsid w:val="00781A9D"/>
    <w:rsid w:val="00792927"/>
    <w:rsid w:val="007B4E74"/>
    <w:rsid w:val="007C004C"/>
    <w:rsid w:val="007D6EA0"/>
    <w:rsid w:val="007D7E3D"/>
    <w:rsid w:val="00804166"/>
    <w:rsid w:val="00832FA5"/>
    <w:rsid w:val="00A34F33"/>
    <w:rsid w:val="00B26887"/>
    <w:rsid w:val="00B80BBA"/>
    <w:rsid w:val="00BA2939"/>
    <w:rsid w:val="00C07535"/>
    <w:rsid w:val="00CE0CA0"/>
    <w:rsid w:val="00CF79E7"/>
    <w:rsid w:val="00E762FE"/>
    <w:rsid w:val="00F46600"/>
    <w:rsid w:val="00F8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rsid w:val="00832FA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mitheus.gov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1225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2019-01-21T09:25:00Z</cp:lastPrinted>
  <dcterms:created xsi:type="dcterms:W3CDTF">2018-11-14T08:49:00Z</dcterms:created>
  <dcterms:modified xsi:type="dcterms:W3CDTF">2019-01-21T09:55:00Z</dcterms:modified>
</cp:coreProperties>
</file>