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901" w:rsidRDefault="00251901" w:rsidP="00251901">
      <w:pPr>
        <w:jc w:val="center"/>
        <w:rPr>
          <w:rFonts w:ascii="Tahoma" w:eastAsia="Times New Roman" w:hAnsi="Tahoma" w:cs="Tahoma"/>
          <w:b/>
          <w:sz w:val="24"/>
          <w:szCs w:val="24"/>
          <w:u w:val="single"/>
          <w:lang w:eastAsia="el-GR"/>
        </w:rPr>
      </w:pPr>
      <w:r>
        <w:rPr>
          <w:rFonts w:ascii="Tahoma" w:eastAsia="Times New Roman" w:hAnsi="Tahoma" w:cs="Tahoma"/>
          <w:b/>
          <w:sz w:val="24"/>
          <w:szCs w:val="24"/>
          <w:u w:val="single"/>
          <w:lang w:eastAsia="el-GR"/>
        </w:rPr>
        <w:t xml:space="preserve">ΑΠΑΡΑΙΤΗΤΑ ΔΙΚΑΙΟΛΟΓΗΤΙΚΑ  ΕΓΓΡΑΦΗΣ </w:t>
      </w:r>
      <w:r>
        <w:rPr>
          <w:rFonts w:ascii="Tahoma" w:eastAsia="Times New Roman" w:hAnsi="Tahoma" w:cs="Tahoma"/>
          <w:b/>
          <w:sz w:val="24"/>
          <w:szCs w:val="24"/>
          <w:u w:val="single"/>
          <w:lang w:val="en-US" w:eastAsia="el-GR"/>
        </w:rPr>
        <w:t xml:space="preserve">KAI </w:t>
      </w:r>
      <w:r>
        <w:rPr>
          <w:rFonts w:ascii="Tahoma" w:eastAsia="Times New Roman" w:hAnsi="Tahoma" w:cs="Tahoma"/>
          <w:b/>
          <w:sz w:val="24"/>
          <w:szCs w:val="24"/>
          <w:u w:val="single"/>
          <w:lang w:eastAsia="el-GR"/>
        </w:rPr>
        <w:t>ΕΠΑΝΕΓΓΡΑΦΗΣ</w:t>
      </w:r>
    </w:p>
    <w:p w:rsidR="00251901" w:rsidRDefault="00251901" w:rsidP="00251901">
      <w:pPr>
        <w:pStyle w:val="4"/>
      </w:pPr>
      <w:r>
        <w:t xml:space="preserve">                                  </w:t>
      </w:r>
    </w:p>
    <w:p w:rsidR="00251901" w:rsidRDefault="00251901" w:rsidP="00251901">
      <w:pPr>
        <w:numPr>
          <w:ilvl w:val="0"/>
          <w:numId w:val="1"/>
        </w:numPr>
        <w:spacing w:line="240" w:lineRule="auto"/>
        <w:jc w:val="both"/>
        <w:rPr>
          <w:rFonts w:ascii="Tahoma" w:eastAsia="Times New Roman" w:hAnsi="Tahoma" w:cs="Tahoma"/>
          <w:sz w:val="24"/>
          <w:szCs w:val="24"/>
          <w:lang w:eastAsia="el-GR"/>
        </w:rPr>
      </w:pPr>
      <w:r>
        <w:rPr>
          <w:rFonts w:ascii="Tahoma" w:eastAsia="Times New Roman" w:hAnsi="Tahoma" w:cs="Tahoma"/>
          <w:b/>
          <w:sz w:val="24"/>
          <w:szCs w:val="24"/>
          <w:lang w:eastAsia="el-GR"/>
        </w:rPr>
        <w:t xml:space="preserve">Αίτηση – συμπληρωμένο ερωτηματολόγιο </w:t>
      </w:r>
      <w:r>
        <w:rPr>
          <w:rFonts w:ascii="Tahoma" w:eastAsia="Times New Roman" w:hAnsi="Tahoma" w:cs="Tahoma"/>
          <w:sz w:val="24"/>
          <w:szCs w:val="24"/>
          <w:lang w:eastAsia="el-GR"/>
        </w:rPr>
        <w:t xml:space="preserve">της μητέρας ή του πατέρα ή του κηδεμόνα του παιδιού ( το έντυπο διατίθεται από την    Υπηρεσία ).                                                                          </w:t>
      </w:r>
    </w:p>
    <w:p w:rsidR="00251901" w:rsidRDefault="00251901" w:rsidP="00251901">
      <w:pPr>
        <w:spacing w:line="240" w:lineRule="auto"/>
        <w:ind w:left="720"/>
        <w:contextualSpacing/>
        <w:jc w:val="both"/>
        <w:rPr>
          <w:rFonts w:ascii="Tahoma" w:eastAsia="Times New Roman" w:hAnsi="Tahoma" w:cs="Tahoma"/>
          <w:sz w:val="24"/>
          <w:szCs w:val="24"/>
          <w:lang w:eastAsia="el-GR"/>
        </w:rPr>
      </w:pPr>
    </w:p>
    <w:p w:rsidR="00251901" w:rsidRDefault="00251901" w:rsidP="00251901">
      <w:pPr>
        <w:numPr>
          <w:ilvl w:val="0"/>
          <w:numId w:val="1"/>
        </w:numPr>
        <w:spacing w:line="240" w:lineRule="auto"/>
        <w:jc w:val="both"/>
        <w:rPr>
          <w:rFonts w:ascii="Tahoma" w:eastAsia="Times New Roman" w:hAnsi="Tahoma" w:cs="Tahoma"/>
          <w:sz w:val="24"/>
          <w:szCs w:val="24"/>
          <w:lang w:eastAsia="el-GR"/>
        </w:rPr>
      </w:pPr>
      <w:r>
        <w:rPr>
          <w:rFonts w:ascii="Tahoma" w:eastAsia="Times New Roman" w:hAnsi="Tahoma" w:cs="Tahoma"/>
          <w:b/>
          <w:sz w:val="24"/>
          <w:szCs w:val="24"/>
          <w:lang w:eastAsia="el-GR"/>
        </w:rPr>
        <w:t xml:space="preserve">Πιστοποιητικό οικογενειακής κατάστασης </w:t>
      </w:r>
      <w:r>
        <w:rPr>
          <w:rFonts w:ascii="Tahoma" w:eastAsia="Times New Roman" w:hAnsi="Tahoma" w:cs="Tahoma"/>
          <w:sz w:val="24"/>
          <w:szCs w:val="24"/>
          <w:lang w:eastAsia="el-GR"/>
        </w:rPr>
        <w:t>(τελευταίου εξαμήνου).</w:t>
      </w:r>
    </w:p>
    <w:p w:rsidR="00251901" w:rsidRDefault="00251901" w:rsidP="00251901">
      <w:pPr>
        <w:spacing w:line="240" w:lineRule="auto"/>
        <w:ind w:left="720"/>
        <w:contextualSpacing/>
        <w:jc w:val="both"/>
        <w:rPr>
          <w:rFonts w:ascii="Tahoma" w:eastAsia="Times New Roman" w:hAnsi="Tahoma" w:cs="Tahoma"/>
          <w:sz w:val="24"/>
          <w:szCs w:val="24"/>
          <w:lang w:eastAsia="el-GR"/>
        </w:rPr>
      </w:pPr>
      <w:r>
        <w:rPr>
          <w:rFonts w:ascii="Tahoma" w:eastAsia="Times New Roman" w:hAnsi="Tahoma" w:cs="Tahoma"/>
          <w:sz w:val="24"/>
          <w:szCs w:val="24"/>
          <w:lang w:eastAsia="el-GR"/>
        </w:rPr>
        <w:t>Σε περίπτωση που οι γονείς είναι αλλοδαποί και η χώρα καταγωγής τους δεν εκδίδει πιστοποιητικό οικογενειακής κατάστασης, τότε θα πρέπει να προσκομίσουν οποιοδήποτε άλλο αντίστοιχο έγγραφο, το οποίο να πιστοποιεί την ανωτέρω κατάσταση, συνοδευόμενο από επίσημη μετάφραση, καθώς και επίσημο έγγραφο από την Πρεσβεία ή Προξενείο της χώρας, όπου θα βεβαιώνονται τα ανωτέρω.</w:t>
      </w:r>
    </w:p>
    <w:p w:rsidR="00251901" w:rsidRDefault="00251901" w:rsidP="00251901">
      <w:pPr>
        <w:spacing w:line="240" w:lineRule="auto"/>
        <w:ind w:left="720"/>
        <w:contextualSpacing/>
        <w:jc w:val="both"/>
        <w:rPr>
          <w:rFonts w:ascii="Tahoma" w:eastAsia="Times New Roman" w:hAnsi="Tahoma" w:cs="Tahoma"/>
          <w:sz w:val="24"/>
          <w:szCs w:val="24"/>
          <w:lang w:eastAsia="el-GR"/>
        </w:rPr>
      </w:pPr>
    </w:p>
    <w:p w:rsidR="00251901" w:rsidRDefault="00251901" w:rsidP="00251901">
      <w:pPr>
        <w:numPr>
          <w:ilvl w:val="0"/>
          <w:numId w:val="1"/>
        </w:numPr>
        <w:spacing w:line="240" w:lineRule="auto"/>
        <w:jc w:val="both"/>
        <w:rPr>
          <w:rFonts w:ascii="Tahoma" w:eastAsia="Times New Roman" w:hAnsi="Tahoma" w:cs="Tahoma"/>
          <w:sz w:val="24"/>
          <w:szCs w:val="24"/>
          <w:lang w:eastAsia="el-GR"/>
        </w:rPr>
      </w:pPr>
      <w:r>
        <w:rPr>
          <w:rFonts w:ascii="Tahoma" w:eastAsia="Times New Roman" w:hAnsi="Tahoma" w:cs="Tahoma"/>
          <w:sz w:val="24"/>
          <w:szCs w:val="24"/>
          <w:lang w:eastAsia="el-GR"/>
        </w:rPr>
        <w:t xml:space="preserve">α) </w:t>
      </w:r>
      <w:r>
        <w:rPr>
          <w:rFonts w:ascii="Tahoma" w:eastAsia="Times New Roman" w:hAnsi="Tahoma" w:cs="Tahoma"/>
          <w:b/>
          <w:sz w:val="24"/>
          <w:szCs w:val="24"/>
          <w:lang w:eastAsia="el-GR"/>
        </w:rPr>
        <w:t>Βεβαίωση Υγείας</w:t>
      </w:r>
      <w:r>
        <w:rPr>
          <w:rFonts w:ascii="Tahoma" w:eastAsia="Times New Roman" w:hAnsi="Tahoma" w:cs="Tahoma"/>
          <w:sz w:val="24"/>
          <w:szCs w:val="24"/>
          <w:lang w:eastAsia="el-GR"/>
        </w:rPr>
        <w:t xml:space="preserve"> του Βρέφους ή του </w:t>
      </w:r>
      <w:proofErr w:type="spellStart"/>
      <w:r>
        <w:rPr>
          <w:rFonts w:ascii="Tahoma" w:eastAsia="Times New Roman" w:hAnsi="Tahoma" w:cs="Tahoma"/>
          <w:sz w:val="24"/>
          <w:szCs w:val="24"/>
          <w:lang w:eastAsia="el-GR"/>
        </w:rPr>
        <w:t>προνηπίου</w:t>
      </w:r>
      <w:proofErr w:type="spellEnd"/>
      <w:r>
        <w:rPr>
          <w:rFonts w:ascii="Tahoma" w:eastAsia="Times New Roman" w:hAnsi="Tahoma" w:cs="Tahoma"/>
          <w:sz w:val="24"/>
          <w:szCs w:val="24"/>
          <w:lang w:eastAsia="el-GR"/>
        </w:rPr>
        <w:t xml:space="preserve"> ( το έντυπο διατίθεται από την    Υπηρεσία ).                                                                           </w:t>
      </w:r>
    </w:p>
    <w:p w:rsidR="00251901" w:rsidRDefault="00251901" w:rsidP="00251901">
      <w:pPr>
        <w:spacing w:line="240" w:lineRule="auto"/>
        <w:ind w:left="720"/>
        <w:contextualSpacing/>
        <w:jc w:val="both"/>
        <w:rPr>
          <w:rFonts w:ascii="Tahoma" w:eastAsia="Times New Roman" w:hAnsi="Tahoma" w:cs="Tahoma"/>
          <w:sz w:val="24"/>
          <w:szCs w:val="24"/>
          <w:lang w:eastAsia="el-GR"/>
        </w:rPr>
      </w:pPr>
      <w:r>
        <w:rPr>
          <w:rFonts w:ascii="Tahoma" w:eastAsia="Times New Roman" w:hAnsi="Tahoma" w:cs="Tahoma"/>
          <w:sz w:val="24"/>
          <w:szCs w:val="24"/>
          <w:lang w:eastAsia="el-GR"/>
        </w:rPr>
        <w:t xml:space="preserve"> β)  Φωτοαντίγραφο της πρώτης σελίδας  του Βιβλιαρίου Υγείας του παιδιού, όπου αναγράφονται τα στοιχεία του και της σελίδας του εμβολιασμού ώστε να φαίνονται τα προβλεπόμενα για την ηλικία του εμβόλια. Επίσης αποτελέσματα </w:t>
      </w:r>
      <w:proofErr w:type="spellStart"/>
      <w:r>
        <w:rPr>
          <w:rFonts w:ascii="Tahoma" w:eastAsia="Times New Roman" w:hAnsi="Tahoma" w:cs="Tahoma"/>
          <w:sz w:val="24"/>
          <w:szCs w:val="24"/>
          <w:lang w:eastAsia="el-GR"/>
        </w:rPr>
        <w:t>φυματινοαντίδρασης</w:t>
      </w:r>
      <w:proofErr w:type="spellEnd"/>
      <w:r>
        <w:rPr>
          <w:rFonts w:ascii="Tahoma" w:eastAsia="Times New Roman" w:hAnsi="Tahoma" w:cs="Tahoma"/>
          <w:sz w:val="24"/>
          <w:szCs w:val="24"/>
          <w:lang w:eastAsia="el-GR"/>
        </w:rPr>
        <w:t xml:space="preserve"> </w:t>
      </w:r>
      <w:proofErr w:type="spellStart"/>
      <w:r>
        <w:rPr>
          <w:rFonts w:ascii="Tahoma" w:eastAsia="Times New Roman" w:hAnsi="Tahoma" w:cs="Tahoma"/>
          <w:sz w:val="24"/>
          <w:szCs w:val="24"/>
          <w:lang w:val="en-US" w:eastAsia="el-GR"/>
        </w:rPr>
        <w:t>Mantoux</w:t>
      </w:r>
      <w:proofErr w:type="spellEnd"/>
      <w:r>
        <w:rPr>
          <w:rFonts w:ascii="Tahoma" w:eastAsia="Times New Roman" w:hAnsi="Tahoma" w:cs="Tahoma"/>
          <w:sz w:val="24"/>
          <w:szCs w:val="24"/>
          <w:lang w:eastAsia="el-GR"/>
        </w:rPr>
        <w:t xml:space="preserve">, όπως κάθε φορά προβλέπεται από το Εθνικό Πρόγραμμα Εμβολιασμών.                                                                      </w:t>
      </w:r>
    </w:p>
    <w:p w:rsidR="00251901" w:rsidRDefault="00251901" w:rsidP="00251901">
      <w:pPr>
        <w:spacing w:line="240" w:lineRule="auto"/>
        <w:ind w:left="720"/>
        <w:contextualSpacing/>
        <w:rPr>
          <w:rFonts w:ascii="Tahoma" w:eastAsia="Times New Roman" w:hAnsi="Tahoma" w:cs="Tahoma"/>
          <w:sz w:val="24"/>
          <w:szCs w:val="24"/>
          <w:lang w:eastAsia="el-GR"/>
        </w:rPr>
      </w:pPr>
      <w:r>
        <w:rPr>
          <w:rFonts w:ascii="Tahoma" w:eastAsia="Times New Roman" w:hAnsi="Tahoma" w:cs="Tahoma"/>
          <w:sz w:val="24"/>
          <w:szCs w:val="24"/>
          <w:lang w:eastAsia="el-GR"/>
        </w:rPr>
        <w:t xml:space="preserve"> </w:t>
      </w:r>
    </w:p>
    <w:p w:rsidR="00251901" w:rsidRDefault="00251901" w:rsidP="00251901">
      <w:pPr>
        <w:numPr>
          <w:ilvl w:val="0"/>
          <w:numId w:val="2"/>
        </w:numPr>
        <w:spacing w:line="240" w:lineRule="auto"/>
        <w:jc w:val="both"/>
        <w:rPr>
          <w:rFonts w:ascii="Tahoma" w:eastAsia="Times New Roman" w:hAnsi="Tahoma" w:cs="Tahoma"/>
          <w:sz w:val="24"/>
          <w:szCs w:val="24"/>
          <w:lang w:eastAsia="el-GR"/>
        </w:rPr>
      </w:pPr>
      <w:r>
        <w:rPr>
          <w:rFonts w:ascii="Tahoma" w:eastAsia="Times New Roman" w:hAnsi="Tahoma" w:cs="Tahoma"/>
          <w:sz w:val="24"/>
          <w:szCs w:val="24"/>
          <w:lang w:eastAsia="el-GR"/>
        </w:rPr>
        <w:t xml:space="preserve">Πράξη Διοικητικού Προσδιορισμού Φόρου </w:t>
      </w:r>
      <w:r>
        <w:rPr>
          <w:rFonts w:ascii="Tahoma" w:eastAsia="Times New Roman" w:hAnsi="Tahoma" w:cs="Tahoma"/>
          <w:b/>
          <w:lang w:eastAsia="el-GR"/>
        </w:rPr>
        <w:t>(Εκκαθαριστικό σημείωμα)</w:t>
      </w:r>
      <w:r>
        <w:rPr>
          <w:rFonts w:ascii="Tahoma" w:eastAsia="Times New Roman" w:hAnsi="Tahoma" w:cs="Tahoma"/>
          <w:b/>
          <w:sz w:val="24"/>
          <w:szCs w:val="24"/>
          <w:lang w:eastAsia="el-GR"/>
        </w:rPr>
        <w:t xml:space="preserve"> </w:t>
      </w:r>
      <w:r>
        <w:rPr>
          <w:rFonts w:ascii="Tahoma" w:eastAsia="Times New Roman" w:hAnsi="Tahoma" w:cs="Tahoma"/>
          <w:sz w:val="24"/>
          <w:szCs w:val="24"/>
          <w:lang w:eastAsia="el-GR"/>
        </w:rPr>
        <w:t xml:space="preserve">για το οικονομικό έτος 2019 (φορολογικό έτος 2018, δηλαδή για εισοδήματα που αποκτήθηκαν από 1/01/2018 έως 31/12/2018).  Σε περίπτωση που δεν υπάρχει, κατατίθεται εκκαθαριστικό σημείωμα προηγούμενου έτους και στη συνέχεια προσκομίζεται υποχρεωτικά  το ανωτέρω. </w:t>
      </w:r>
    </w:p>
    <w:p w:rsidR="00251901" w:rsidRDefault="00251901" w:rsidP="00251901">
      <w:pPr>
        <w:spacing w:line="240" w:lineRule="auto"/>
        <w:ind w:left="720"/>
        <w:contextualSpacing/>
        <w:jc w:val="both"/>
        <w:rPr>
          <w:rFonts w:ascii="Tahoma" w:eastAsia="Times New Roman" w:hAnsi="Tahoma" w:cs="Tahoma"/>
          <w:sz w:val="24"/>
          <w:szCs w:val="24"/>
          <w:lang w:eastAsia="el-GR"/>
        </w:rPr>
      </w:pPr>
    </w:p>
    <w:p w:rsidR="00251901" w:rsidRDefault="00251901" w:rsidP="00251901">
      <w:pPr>
        <w:numPr>
          <w:ilvl w:val="0"/>
          <w:numId w:val="2"/>
        </w:numPr>
        <w:spacing w:line="240" w:lineRule="auto"/>
        <w:jc w:val="both"/>
        <w:rPr>
          <w:rFonts w:ascii="Tahoma" w:eastAsia="Times New Roman" w:hAnsi="Tahoma" w:cs="Tahoma"/>
          <w:sz w:val="24"/>
          <w:szCs w:val="24"/>
          <w:lang w:eastAsia="el-GR"/>
        </w:rPr>
      </w:pPr>
      <w:r>
        <w:rPr>
          <w:rFonts w:ascii="Tahoma" w:eastAsia="Times New Roman" w:hAnsi="Tahoma" w:cs="Tahoma"/>
          <w:b/>
          <w:sz w:val="24"/>
          <w:szCs w:val="24"/>
          <w:lang w:eastAsia="el-GR"/>
        </w:rPr>
        <w:t>Για εργαζόμενους</w:t>
      </w:r>
      <w:r>
        <w:rPr>
          <w:rFonts w:ascii="Tahoma" w:eastAsia="Times New Roman" w:hAnsi="Tahoma" w:cs="Tahoma"/>
          <w:sz w:val="24"/>
          <w:szCs w:val="24"/>
          <w:lang w:eastAsia="el-GR"/>
        </w:rPr>
        <w:t>:</w:t>
      </w:r>
    </w:p>
    <w:p w:rsidR="00251901" w:rsidRDefault="00251901" w:rsidP="00251901">
      <w:pPr>
        <w:numPr>
          <w:ilvl w:val="0"/>
          <w:numId w:val="3"/>
        </w:numPr>
        <w:spacing w:line="240" w:lineRule="auto"/>
        <w:contextualSpacing/>
        <w:jc w:val="both"/>
        <w:rPr>
          <w:rFonts w:ascii="Tahoma" w:eastAsia="Times New Roman" w:hAnsi="Tahoma" w:cs="Tahoma"/>
          <w:sz w:val="24"/>
          <w:szCs w:val="24"/>
          <w:lang w:eastAsia="el-GR"/>
        </w:rPr>
      </w:pPr>
      <w:r>
        <w:rPr>
          <w:rFonts w:ascii="Tahoma" w:eastAsia="Times New Roman" w:hAnsi="Tahoma" w:cs="Tahoma"/>
          <w:b/>
          <w:sz w:val="24"/>
          <w:szCs w:val="24"/>
          <w:lang w:eastAsia="el-GR"/>
        </w:rPr>
        <w:t>Στον Ιδιωτικό Τομέα</w:t>
      </w:r>
      <w:r>
        <w:rPr>
          <w:rFonts w:ascii="Tahoma" w:eastAsia="Times New Roman" w:hAnsi="Tahoma" w:cs="Tahoma"/>
          <w:sz w:val="24"/>
          <w:szCs w:val="24"/>
          <w:lang w:eastAsia="el-GR"/>
        </w:rPr>
        <w:t xml:space="preserve">, απαιτείται πρόσφατη </w:t>
      </w:r>
      <w:r>
        <w:rPr>
          <w:rFonts w:ascii="Tahoma" w:eastAsia="Times New Roman" w:hAnsi="Tahoma" w:cs="Tahoma"/>
          <w:b/>
          <w:sz w:val="24"/>
          <w:szCs w:val="24"/>
          <w:lang w:eastAsia="el-GR"/>
        </w:rPr>
        <w:t>βεβαίωση εργασίας</w:t>
      </w:r>
      <w:r>
        <w:rPr>
          <w:rFonts w:ascii="Tahoma" w:eastAsia="Times New Roman" w:hAnsi="Tahoma" w:cs="Tahoma"/>
          <w:sz w:val="24"/>
          <w:szCs w:val="24"/>
          <w:lang w:eastAsia="el-GR"/>
        </w:rPr>
        <w:t xml:space="preserve"> από τον   εργοδότη ή βεβαίωση ότι πρόκειται να εργασθούν εντός μηνός από την υποβολή της αίτησης με προσδιορισμό του ύψους των αποδοχών τους και αντίγραφο αναγγελίας πρόσληψης ή της σύμβασης μαζί με το έντυπο Ε</w:t>
      </w:r>
      <w:r>
        <w:rPr>
          <w:rFonts w:ascii="Tahoma" w:eastAsia="Times New Roman" w:hAnsi="Tahoma" w:cs="Tahoma"/>
          <w:sz w:val="24"/>
          <w:szCs w:val="24"/>
          <w:vertAlign w:val="subscript"/>
          <w:lang w:eastAsia="el-GR"/>
        </w:rPr>
        <w:t>4</w:t>
      </w:r>
      <w:r>
        <w:rPr>
          <w:rFonts w:ascii="Tahoma" w:eastAsia="Times New Roman" w:hAnsi="Tahoma" w:cs="Tahoma"/>
          <w:sz w:val="24"/>
          <w:szCs w:val="24"/>
          <w:lang w:eastAsia="el-GR"/>
        </w:rPr>
        <w:t xml:space="preserve"> (ετήσιος πίνακας προσωπικού).</w:t>
      </w:r>
    </w:p>
    <w:p w:rsidR="00251901" w:rsidRDefault="00251901" w:rsidP="00251901">
      <w:pPr>
        <w:numPr>
          <w:ilvl w:val="0"/>
          <w:numId w:val="3"/>
        </w:numPr>
        <w:spacing w:line="240" w:lineRule="auto"/>
        <w:contextualSpacing/>
        <w:jc w:val="both"/>
        <w:rPr>
          <w:rFonts w:ascii="Tahoma" w:eastAsia="Times New Roman" w:hAnsi="Tahoma" w:cs="Tahoma"/>
          <w:b/>
          <w:sz w:val="24"/>
          <w:szCs w:val="24"/>
          <w:lang w:eastAsia="el-GR"/>
        </w:rPr>
      </w:pPr>
      <w:r>
        <w:rPr>
          <w:rFonts w:ascii="Tahoma" w:eastAsia="Times New Roman" w:hAnsi="Tahoma" w:cs="Tahoma"/>
          <w:b/>
          <w:sz w:val="24"/>
          <w:szCs w:val="24"/>
          <w:lang w:eastAsia="el-GR"/>
        </w:rPr>
        <w:t>Στο Δημόσιο, Τοπική Αυτοδιοίκηση ή Ν.Π.Δ.Δ</w:t>
      </w:r>
      <w:r>
        <w:rPr>
          <w:rFonts w:ascii="Tahoma" w:eastAsia="Times New Roman" w:hAnsi="Tahoma" w:cs="Tahoma"/>
          <w:sz w:val="24"/>
          <w:szCs w:val="24"/>
          <w:lang w:eastAsia="el-GR"/>
        </w:rPr>
        <w:t xml:space="preserve">. αυτών, απαιτείται </w:t>
      </w:r>
      <w:r>
        <w:rPr>
          <w:rFonts w:ascii="Tahoma" w:eastAsia="Times New Roman" w:hAnsi="Tahoma" w:cs="Tahoma"/>
          <w:b/>
          <w:sz w:val="24"/>
          <w:szCs w:val="24"/>
          <w:lang w:eastAsia="el-GR"/>
        </w:rPr>
        <w:t>πρόσφατη βεβαίωση εργασίας.</w:t>
      </w:r>
    </w:p>
    <w:p w:rsidR="00251901" w:rsidRDefault="00251901" w:rsidP="00251901">
      <w:pPr>
        <w:spacing w:line="240" w:lineRule="auto"/>
        <w:ind w:left="1440"/>
        <w:contextualSpacing/>
        <w:jc w:val="both"/>
        <w:rPr>
          <w:rFonts w:ascii="Tahoma" w:eastAsia="Times New Roman" w:hAnsi="Tahoma" w:cs="Tahoma"/>
          <w:b/>
          <w:sz w:val="24"/>
          <w:szCs w:val="24"/>
          <w:lang w:eastAsia="el-GR"/>
        </w:rPr>
      </w:pPr>
    </w:p>
    <w:p w:rsidR="00251901" w:rsidRDefault="00251901" w:rsidP="00251901">
      <w:pPr>
        <w:numPr>
          <w:ilvl w:val="0"/>
          <w:numId w:val="2"/>
        </w:numPr>
        <w:spacing w:line="240" w:lineRule="auto"/>
        <w:jc w:val="both"/>
        <w:rPr>
          <w:rFonts w:ascii="Tahoma" w:eastAsia="Times New Roman" w:hAnsi="Tahoma" w:cs="Tahoma"/>
          <w:sz w:val="24"/>
          <w:szCs w:val="24"/>
          <w:lang w:eastAsia="el-GR"/>
        </w:rPr>
      </w:pPr>
      <w:r>
        <w:rPr>
          <w:rFonts w:ascii="Tahoma" w:eastAsia="Times New Roman" w:hAnsi="Tahoma" w:cs="Tahoma"/>
          <w:b/>
          <w:sz w:val="24"/>
          <w:szCs w:val="24"/>
          <w:lang w:eastAsia="el-GR"/>
        </w:rPr>
        <w:t>Για ελεύθερους επαγγελματίες</w:t>
      </w:r>
      <w:r>
        <w:rPr>
          <w:rFonts w:ascii="Tahoma" w:eastAsia="Times New Roman" w:hAnsi="Tahoma" w:cs="Tahoma"/>
          <w:sz w:val="24"/>
          <w:szCs w:val="24"/>
          <w:lang w:eastAsia="el-GR"/>
        </w:rPr>
        <w:t>:</w:t>
      </w:r>
    </w:p>
    <w:p w:rsidR="00251901" w:rsidRDefault="00251901" w:rsidP="00251901">
      <w:pPr>
        <w:numPr>
          <w:ilvl w:val="0"/>
          <w:numId w:val="4"/>
        </w:numPr>
        <w:spacing w:line="240" w:lineRule="auto"/>
        <w:contextualSpacing/>
        <w:jc w:val="both"/>
        <w:rPr>
          <w:rFonts w:ascii="Tahoma" w:eastAsia="Times New Roman" w:hAnsi="Tahoma" w:cs="Tahoma"/>
          <w:sz w:val="24"/>
          <w:szCs w:val="24"/>
          <w:lang w:eastAsia="el-GR"/>
        </w:rPr>
      </w:pPr>
      <w:r>
        <w:rPr>
          <w:rFonts w:ascii="Tahoma" w:eastAsia="Times New Roman" w:hAnsi="Tahoma" w:cs="Tahoma"/>
          <w:sz w:val="24"/>
          <w:szCs w:val="24"/>
          <w:lang w:eastAsia="el-GR"/>
        </w:rPr>
        <w:t xml:space="preserve">Αντίγραφο πληρωμής των τελευταίων εισφορών στον ΟΑΕΕ (χωρίς να είναι απαραίτητη η εξόφληση των εισφορών) </w:t>
      </w:r>
      <w:r>
        <w:rPr>
          <w:rFonts w:ascii="Tahoma" w:eastAsia="Times New Roman" w:hAnsi="Tahoma" w:cs="Tahoma"/>
          <w:b/>
          <w:sz w:val="24"/>
          <w:szCs w:val="24"/>
          <w:lang w:eastAsia="el-GR"/>
        </w:rPr>
        <w:t xml:space="preserve">ή </w:t>
      </w:r>
      <w:r>
        <w:rPr>
          <w:rFonts w:ascii="Tahoma" w:eastAsia="Times New Roman" w:hAnsi="Tahoma" w:cs="Tahoma"/>
          <w:sz w:val="24"/>
          <w:szCs w:val="24"/>
          <w:lang w:eastAsia="el-GR"/>
        </w:rPr>
        <w:lastRenderedPageBreak/>
        <w:t>βεβαίωση από τον ΟΑΕΕ η οποία επιβεβαιώνει την εγγραφή στα μητρώα του.</w:t>
      </w:r>
    </w:p>
    <w:p w:rsidR="00251901" w:rsidRDefault="00251901" w:rsidP="00251901">
      <w:pPr>
        <w:numPr>
          <w:ilvl w:val="0"/>
          <w:numId w:val="4"/>
        </w:numPr>
        <w:spacing w:line="240" w:lineRule="auto"/>
        <w:contextualSpacing/>
        <w:jc w:val="both"/>
        <w:rPr>
          <w:rFonts w:ascii="Tahoma" w:eastAsia="Times New Roman" w:hAnsi="Tahoma" w:cs="Tahoma"/>
          <w:sz w:val="24"/>
          <w:szCs w:val="24"/>
          <w:lang w:eastAsia="el-GR"/>
        </w:rPr>
      </w:pPr>
      <w:r>
        <w:rPr>
          <w:rFonts w:ascii="Tahoma" w:eastAsia="Times New Roman" w:hAnsi="Tahoma" w:cs="Tahoma"/>
          <w:sz w:val="24"/>
          <w:szCs w:val="24"/>
          <w:lang w:eastAsia="el-GR"/>
        </w:rPr>
        <w:t xml:space="preserve">Έναρξη από την Δ.Ο.Υ. </w:t>
      </w:r>
    </w:p>
    <w:p w:rsidR="00251901" w:rsidRDefault="00251901" w:rsidP="00251901">
      <w:pPr>
        <w:numPr>
          <w:ilvl w:val="0"/>
          <w:numId w:val="2"/>
        </w:numPr>
        <w:spacing w:line="240" w:lineRule="auto"/>
        <w:jc w:val="both"/>
        <w:rPr>
          <w:rFonts w:ascii="Tahoma" w:eastAsia="Times New Roman" w:hAnsi="Tahoma" w:cs="Tahoma"/>
          <w:b/>
          <w:sz w:val="24"/>
          <w:szCs w:val="24"/>
          <w:lang w:eastAsia="el-GR"/>
        </w:rPr>
      </w:pPr>
      <w:r>
        <w:rPr>
          <w:rFonts w:ascii="Tahoma" w:eastAsia="Times New Roman" w:hAnsi="Tahoma" w:cs="Tahoma"/>
          <w:b/>
          <w:sz w:val="24"/>
          <w:szCs w:val="24"/>
          <w:lang w:eastAsia="el-GR"/>
        </w:rPr>
        <w:t>Σε περιπτώσεις εταίρων σε Ο.Ε. ή Ε.Ε.  Ι.ΚΕ. ή Μονοπρόσωπη ΕΠΕ ή ΕΠΕ:</w:t>
      </w:r>
    </w:p>
    <w:p w:rsidR="00251901" w:rsidRDefault="00251901" w:rsidP="00251901">
      <w:pPr>
        <w:numPr>
          <w:ilvl w:val="0"/>
          <w:numId w:val="4"/>
        </w:numPr>
        <w:spacing w:line="240" w:lineRule="auto"/>
        <w:contextualSpacing/>
        <w:jc w:val="both"/>
        <w:rPr>
          <w:rFonts w:ascii="Tahoma" w:eastAsia="Times New Roman" w:hAnsi="Tahoma" w:cs="Tahoma"/>
          <w:sz w:val="24"/>
          <w:szCs w:val="24"/>
          <w:lang w:eastAsia="el-GR"/>
        </w:rPr>
      </w:pPr>
      <w:r>
        <w:rPr>
          <w:rFonts w:ascii="Tahoma" w:eastAsia="Times New Roman" w:hAnsi="Tahoma" w:cs="Tahoma"/>
          <w:sz w:val="24"/>
          <w:szCs w:val="24"/>
          <w:lang w:eastAsia="el-GR"/>
        </w:rPr>
        <w:t>Καταστατικό και τυχόν μεταβολές του.</w:t>
      </w:r>
    </w:p>
    <w:p w:rsidR="00251901" w:rsidRDefault="00251901" w:rsidP="00251901">
      <w:pPr>
        <w:numPr>
          <w:ilvl w:val="0"/>
          <w:numId w:val="4"/>
        </w:numPr>
        <w:spacing w:line="240" w:lineRule="auto"/>
        <w:contextualSpacing/>
        <w:jc w:val="both"/>
        <w:rPr>
          <w:rFonts w:ascii="Tahoma" w:eastAsia="Times New Roman" w:hAnsi="Tahoma" w:cs="Tahoma"/>
          <w:sz w:val="24"/>
          <w:szCs w:val="24"/>
          <w:lang w:eastAsia="el-GR"/>
        </w:rPr>
      </w:pPr>
      <w:r>
        <w:rPr>
          <w:rFonts w:ascii="Tahoma" w:eastAsia="Times New Roman" w:hAnsi="Tahoma" w:cs="Tahoma"/>
          <w:sz w:val="24"/>
          <w:szCs w:val="24"/>
          <w:lang w:eastAsia="el-GR"/>
        </w:rPr>
        <w:t xml:space="preserve">Βεβαίωση ασφαλιστικού φορέα. </w:t>
      </w:r>
    </w:p>
    <w:p w:rsidR="00251901" w:rsidRDefault="00251901" w:rsidP="00251901">
      <w:pPr>
        <w:spacing w:line="240" w:lineRule="auto"/>
        <w:ind w:left="1440"/>
        <w:contextualSpacing/>
        <w:jc w:val="both"/>
        <w:rPr>
          <w:rFonts w:ascii="Tahoma" w:eastAsia="Times New Roman" w:hAnsi="Tahoma" w:cs="Tahoma"/>
          <w:sz w:val="24"/>
          <w:szCs w:val="24"/>
          <w:lang w:eastAsia="el-GR"/>
        </w:rPr>
      </w:pPr>
    </w:p>
    <w:p w:rsidR="00251901" w:rsidRDefault="00251901" w:rsidP="00251901">
      <w:pPr>
        <w:numPr>
          <w:ilvl w:val="0"/>
          <w:numId w:val="2"/>
        </w:numPr>
        <w:spacing w:line="240" w:lineRule="auto"/>
        <w:jc w:val="both"/>
        <w:rPr>
          <w:rFonts w:ascii="Tahoma" w:eastAsia="Times New Roman" w:hAnsi="Tahoma" w:cs="Tahoma"/>
          <w:sz w:val="24"/>
          <w:szCs w:val="24"/>
          <w:lang w:eastAsia="el-GR"/>
        </w:rPr>
      </w:pPr>
      <w:r>
        <w:rPr>
          <w:rFonts w:ascii="Tahoma" w:eastAsia="Times New Roman" w:hAnsi="Tahoma" w:cs="Tahoma"/>
          <w:b/>
          <w:sz w:val="24"/>
          <w:szCs w:val="24"/>
          <w:lang w:eastAsia="el-GR"/>
        </w:rPr>
        <w:t>Για αυτοαπασχολούμενους στον πρωτογενή τομέα</w:t>
      </w:r>
      <w:r>
        <w:rPr>
          <w:rFonts w:ascii="Tahoma" w:eastAsia="Times New Roman" w:hAnsi="Tahoma" w:cs="Tahoma"/>
          <w:sz w:val="24"/>
          <w:szCs w:val="24"/>
          <w:lang w:eastAsia="el-GR"/>
        </w:rPr>
        <w:t>:</w:t>
      </w:r>
    </w:p>
    <w:p w:rsidR="00251901" w:rsidRDefault="00251901" w:rsidP="00251901">
      <w:pPr>
        <w:numPr>
          <w:ilvl w:val="0"/>
          <w:numId w:val="5"/>
        </w:numPr>
        <w:spacing w:line="240" w:lineRule="auto"/>
        <w:contextualSpacing/>
        <w:jc w:val="both"/>
        <w:rPr>
          <w:rFonts w:ascii="Tahoma" w:eastAsia="Times New Roman" w:hAnsi="Tahoma" w:cs="Tahoma"/>
          <w:sz w:val="24"/>
          <w:szCs w:val="24"/>
          <w:lang w:eastAsia="el-GR"/>
        </w:rPr>
      </w:pPr>
      <w:r>
        <w:rPr>
          <w:rFonts w:ascii="Tahoma" w:eastAsia="Times New Roman" w:hAnsi="Tahoma" w:cs="Tahoma"/>
          <w:sz w:val="24"/>
          <w:szCs w:val="24"/>
          <w:lang w:eastAsia="el-GR"/>
        </w:rPr>
        <w:t>Βεβαίωση ασφαλίσεως από τον Ο.Γ.Α. ότι είναι άμεσα ασφαλισμένοι κατά το τρέχον  έτος.</w:t>
      </w:r>
    </w:p>
    <w:p w:rsidR="00251901" w:rsidRDefault="00251901" w:rsidP="00251901">
      <w:pPr>
        <w:spacing w:line="240" w:lineRule="auto"/>
        <w:ind w:left="1368"/>
        <w:contextualSpacing/>
        <w:jc w:val="both"/>
        <w:rPr>
          <w:rFonts w:ascii="Tahoma" w:eastAsia="Times New Roman" w:hAnsi="Tahoma" w:cs="Tahoma"/>
          <w:sz w:val="24"/>
          <w:szCs w:val="24"/>
          <w:lang w:eastAsia="el-GR"/>
        </w:rPr>
      </w:pPr>
    </w:p>
    <w:p w:rsidR="00251901" w:rsidRDefault="00251901" w:rsidP="00251901">
      <w:pPr>
        <w:spacing w:line="240" w:lineRule="auto"/>
        <w:ind w:left="1368"/>
        <w:contextualSpacing/>
        <w:jc w:val="both"/>
        <w:rPr>
          <w:rFonts w:ascii="Tahoma" w:eastAsia="Times New Roman" w:hAnsi="Tahoma" w:cs="Tahoma"/>
          <w:sz w:val="24"/>
          <w:szCs w:val="24"/>
          <w:lang w:eastAsia="el-GR"/>
        </w:rPr>
      </w:pPr>
    </w:p>
    <w:p w:rsidR="00251901" w:rsidRDefault="00251901" w:rsidP="00251901">
      <w:pPr>
        <w:numPr>
          <w:ilvl w:val="0"/>
          <w:numId w:val="2"/>
        </w:numPr>
        <w:spacing w:line="240" w:lineRule="auto"/>
        <w:jc w:val="both"/>
        <w:rPr>
          <w:rFonts w:ascii="Tahoma" w:eastAsia="Times New Roman" w:hAnsi="Tahoma" w:cs="Tahoma"/>
          <w:sz w:val="24"/>
          <w:szCs w:val="24"/>
          <w:lang w:eastAsia="el-GR"/>
        </w:rPr>
      </w:pPr>
      <w:r>
        <w:rPr>
          <w:rFonts w:ascii="Tahoma" w:eastAsia="Times New Roman" w:hAnsi="Tahoma" w:cs="Tahoma"/>
          <w:b/>
          <w:sz w:val="24"/>
          <w:szCs w:val="24"/>
          <w:lang w:eastAsia="el-GR"/>
        </w:rPr>
        <w:t>Για συμμετοχή σε Ενεργητικές Πολιτικές Απασχόλησης</w:t>
      </w:r>
      <w:r>
        <w:rPr>
          <w:rFonts w:ascii="Tahoma" w:eastAsia="Times New Roman" w:hAnsi="Tahoma" w:cs="Tahoma"/>
          <w:sz w:val="24"/>
          <w:szCs w:val="24"/>
          <w:lang w:eastAsia="el-GR"/>
        </w:rPr>
        <w:t xml:space="preserve"> (Ε.Π.Α.):</w:t>
      </w:r>
    </w:p>
    <w:p w:rsidR="00251901" w:rsidRDefault="00251901" w:rsidP="00251901">
      <w:pPr>
        <w:numPr>
          <w:ilvl w:val="0"/>
          <w:numId w:val="5"/>
        </w:numPr>
        <w:spacing w:line="240" w:lineRule="auto"/>
        <w:contextualSpacing/>
        <w:jc w:val="both"/>
        <w:rPr>
          <w:rFonts w:ascii="Tahoma" w:eastAsia="Times New Roman" w:hAnsi="Tahoma" w:cs="Tahoma"/>
          <w:sz w:val="24"/>
          <w:szCs w:val="24"/>
          <w:lang w:eastAsia="el-GR"/>
        </w:rPr>
      </w:pPr>
      <w:r>
        <w:rPr>
          <w:rFonts w:ascii="Tahoma" w:eastAsia="Times New Roman" w:hAnsi="Tahoma" w:cs="Tahoma"/>
          <w:sz w:val="24"/>
          <w:szCs w:val="24"/>
          <w:lang w:eastAsia="el-GR"/>
        </w:rPr>
        <w:t>Βεβαίωση  του αρμόδιου φορέα  για ένταξη στο πρόγραμμα , όπου θα αναγράφεται και η χρονική περίοδος  συμμετοχής σε αυτό ή αντίγραφο του ιδιωτικού συμφωνητικού συνεργασίας ή αντίγραφο εγκριτικής απόφασης υπαγωγής καθώς και υπεύθυνη δήλωση εργοδότη για τη συνέχιση παρακολούθησης του προγράμματος.</w:t>
      </w:r>
    </w:p>
    <w:p w:rsidR="00251901" w:rsidRDefault="00251901" w:rsidP="00251901">
      <w:pPr>
        <w:spacing w:line="240" w:lineRule="auto"/>
        <w:ind w:left="1440"/>
        <w:contextualSpacing/>
        <w:jc w:val="both"/>
        <w:rPr>
          <w:rFonts w:ascii="Tahoma" w:eastAsia="Times New Roman" w:hAnsi="Tahoma" w:cs="Tahoma"/>
          <w:sz w:val="24"/>
          <w:szCs w:val="24"/>
          <w:lang w:eastAsia="el-GR"/>
        </w:rPr>
      </w:pPr>
    </w:p>
    <w:p w:rsidR="00251901" w:rsidRDefault="00251901" w:rsidP="00251901">
      <w:pPr>
        <w:pStyle w:val="a3"/>
        <w:numPr>
          <w:ilvl w:val="0"/>
          <w:numId w:val="2"/>
        </w:numPr>
        <w:tabs>
          <w:tab w:val="left" w:pos="1134"/>
        </w:tabs>
        <w:spacing w:line="240" w:lineRule="auto"/>
        <w:ind w:left="851" w:hanging="491"/>
        <w:jc w:val="both"/>
        <w:rPr>
          <w:rFonts w:ascii="Tahoma" w:eastAsia="Times New Roman" w:hAnsi="Tahoma" w:cs="Tahoma"/>
          <w:sz w:val="24"/>
          <w:szCs w:val="24"/>
        </w:rPr>
      </w:pPr>
      <w:r>
        <w:rPr>
          <w:rFonts w:ascii="Tahoma" w:eastAsia="Times New Roman" w:hAnsi="Tahoma" w:cs="Tahoma"/>
          <w:b/>
          <w:sz w:val="24"/>
          <w:szCs w:val="24"/>
        </w:rPr>
        <w:t xml:space="preserve">Για άνεργους </w:t>
      </w:r>
      <w:r>
        <w:rPr>
          <w:rFonts w:ascii="Tahoma" w:eastAsia="Times New Roman" w:hAnsi="Tahoma" w:cs="Tahoma"/>
          <w:sz w:val="24"/>
          <w:szCs w:val="24"/>
        </w:rPr>
        <w:t>:</w:t>
      </w:r>
    </w:p>
    <w:p w:rsidR="00251901" w:rsidRDefault="00251901" w:rsidP="00251901">
      <w:pPr>
        <w:pStyle w:val="a3"/>
        <w:numPr>
          <w:ilvl w:val="0"/>
          <w:numId w:val="5"/>
        </w:numPr>
        <w:spacing w:line="240" w:lineRule="auto"/>
        <w:jc w:val="both"/>
        <w:rPr>
          <w:rFonts w:ascii="Tahoma" w:eastAsia="Times New Roman" w:hAnsi="Tahoma" w:cs="Tahoma"/>
          <w:sz w:val="24"/>
          <w:szCs w:val="24"/>
        </w:rPr>
      </w:pPr>
      <w:r>
        <w:rPr>
          <w:rFonts w:ascii="Tahoma" w:eastAsia="Times New Roman" w:hAnsi="Tahoma" w:cs="Tahoma"/>
          <w:sz w:val="24"/>
          <w:szCs w:val="24"/>
        </w:rPr>
        <w:t>Βεβαίωση ανεργίας από τον Ο.Α.Ε.Δ. ή κάρτα ανεργίας σε ισχύ του γονέα ή των γονέων που είναι άνεργοι.</w:t>
      </w:r>
    </w:p>
    <w:p w:rsidR="00251901" w:rsidRDefault="00251901" w:rsidP="00251901">
      <w:pPr>
        <w:pStyle w:val="a3"/>
        <w:spacing w:line="240" w:lineRule="auto"/>
        <w:ind w:left="1368"/>
        <w:jc w:val="both"/>
        <w:rPr>
          <w:rFonts w:ascii="Tahoma" w:eastAsia="Times New Roman" w:hAnsi="Tahoma" w:cs="Tahoma"/>
          <w:sz w:val="24"/>
          <w:szCs w:val="24"/>
        </w:rPr>
      </w:pPr>
    </w:p>
    <w:p w:rsidR="00251901" w:rsidRDefault="00251901" w:rsidP="00251901">
      <w:pPr>
        <w:pStyle w:val="a3"/>
        <w:numPr>
          <w:ilvl w:val="0"/>
          <w:numId w:val="2"/>
        </w:numPr>
        <w:tabs>
          <w:tab w:val="left" w:pos="567"/>
          <w:tab w:val="left" w:pos="1134"/>
          <w:tab w:val="left" w:pos="1418"/>
        </w:tabs>
        <w:spacing w:line="240" w:lineRule="auto"/>
        <w:ind w:left="426"/>
        <w:jc w:val="both"/>
        <w:rPr>
          <w:rFonts w:ascii="Tahoma" w:eastAsia="Times New Roman" w:hAnsi="Tahoma" w:cs="Tahoma"/>
          <w:sz w:val="24"/>
          <w:szCs w:val="24"/>
        </w:rPr>
      </w:pPr>
      <w:r>
        <w:rPr>
          <w:rFonts w:ascii="Tahoma" w:eastAsia="Times New Roman" w:hAnsi="Tahoma" w:cs="Tahoma"/>
          <w:b/>
          <w:sz w:val="24"/>
          <w:szCs w:val="24"/>
        </w:rPr>
        <w:t>Για την εγγραφή παιδιού αλλοδαπών γονέων</w:t>
      </w:r>
      <w:r>
        <w:rPr>
          <w:rFonts w:ascii="Tahoma" w:eastAsia="Times New Roman" w:hAnsi="Tahoma" w:cs="Tahoma"/>
          <w:sz w:val="24"/>
          <w:szCs w:val="24"/>
        </w:rPr>
        <w:t xml:space="preserve"> στον Παιδικό Σταθμό, εκτός των αναφερόμενων δικαιολογητικών, απαραίτητη προϋπόθεση είναι η </w:t>
      </w:r>
      <w:r>
        <w:rPr>
          <w:rFonts w:ascii="Tahoma" w:eastAsia="Times New Roman" w:hAnsi="Tahoma" w:cs="Tahoma"/>
          <w:b/>
          <w:sz w:val="24"/>
          <w:szCs w:val="24"/>
        </w:rPr>
        <w:t>άδεια  διαμονής σε ισχύ</w:t>
      </w:r>
      <w:r>
        <w:rPr>
          <w:rFonts w:ascii="Tahoma" w:eastAsia="Times New Roman" w:hAnsi="Tahoma" w:cs="Tahoma"/>
          <w:sz w:val="24"/>
          <w:szCs w:val="24"/>
        </w:rPr>
        <w:t xml:space="preserve"> στην χώρα μας. Σε περίπτωση που έχει λήξει η άδεια διαμονής, απαιτείται η τελευταία άδεια διαμονής, καθώς και αίτηση ανανέωσής της συνοδευόμενη από βεβαίωση του αρμόδιου φορέα. Σε περίπτωση γεννήσεως του παιδιού στην χώρα μας απαιτείται Ληξιαρχική Πράξη Γεννήσεως.</w:t>
      </w:r>
    </w:p>
    <w:p w:rsidR="00251901" w:rsidRDefault="00251901" w:rsidP="00251901">
      <w:pPr>
        <w:ind w:left="720"/>
        <w:contextualSpacing/>
        <w:rPr>
          <w:rFonts w:ascii="Tahoma" w:eastAsia="Times New Roman" w:hAnsi="Tahoma" w:cs="Tahoma"/>
          <w:sz w:val="24"/>
          <w:szCs w:val="24"/>
          <w:lang w:eastAsia="el-GR"/>
        </w:rPr>
      </w:pPr>
    </w:p>
    <w:p w:rsidR="00251901" w:rsidRDefault="00251901" w:rsidP="00251901">
      <w:pPr>
        <w:ind w:left="720"/>
        <w:contextualSpacing/>
        <w:jc w:val="center"/>
        <w:rPr>
          <w:rFonts w:ascii="Tahoma" w:eastAsia="Times New Roman" w:hAnsi="Tahoma" w:cs="Tahoma"/>
          <w:b/>
          <w:sz w:val="24"/>
          <w:szCs w:val="24"/>
          <w:u w:val="single"/>
          <w:lang w:eastAsia="el-GR"/>
        </w:rPr>
      </w:pPr>
      <w:r>
        <w:rPr>
          <w:rFonts w:ascii="Tahoma" w:eastAsia="Times New Roman" w:hAnsi="Tahoma" w:cs="Tahoma"/>
          <w:b/>
          <w:sz w:val="24"/>
          <w:szCs w:val="24"/>
          <w:u w:val="single"/>
          <w:lang w:eastAsia="el-GR"/>
        </w:rPr>
        <w:t>ΕΙΔΙΚΑ ΔΙΚΑΙΟΛΟΓΗΤΙΚΑ ΑΝΑ ΠΕΡΙΠΤΩΣΗ</w:t>
      </w:r>
    </w:p>
    <w:p w:rsidR="00251901" w:rsidRDefault="00251901" w:rsidP="00251901">
      <w:pPr>
        <w:spacing w:line="360" w:lineRule="auto"/>
        <w:ind w:left="720"/>
        <w:contextualSpacing/>
        <w:jc w:val="center"/>
        <w:rPr>
          <w:rFonts w:ascii="Tahoma" w:eastAsia="Times New Roman" w:hAnsi="Tahoma" w:cs="Tahoma"/>
          <w:sz w:val="24"/>
          <w:szCs w:val="24"/>
          <w:u w:val="single"/>
          <w:lang w:eastAsia="el-GR"/>
        </w:rPr>
      </w:pPr>
    </w:p>
    <w:p w:rsidR="00251901" w:rsidRDefault="00251901" w:rsidP="00251901">
      <w:pPr>
        <w:numPr>
          <w:ilvl w:val="0"/>
          <w:numId w:val="6"/>
        </w:numPr>
        <w:spacing w:line="360" w:lineRule="auto"/>
        <w:jc w:val="both"/>
        <w:rPr>
          <w:rFonts w:ascii="Tahoma" w:eastAsia="Times New Roman" w:hAnsi="Tahoma" w:cs="Tahoma"/>
          <w:b/>
          <w:sz w:val="24"/>
          <w:szCs w:val="24"/>
          <w:lang w:eastAsia="el-GR"/>
        </w:rPr>
      </w:pPr>
      <w:r>
        <w:rPr>
          <w:rFonts w:ascii="Tahoma" w:eastAsia="Times New Roman" w:hAnsi="Tahoma" w:cs="Tahoma"/>
          <w:b/>
          <w:sz w:val="24"/>
          <w:szCs w:val="24"/>
          <w:lang w:eastAsia="el-GR"/>
        </w:rPr>
        <w:t>Διαζευγμένοι Γονείς :</w:t>
      </w:r>
    </w:p>
    <w:p w:rsidR="00251901" w:rsidRDefault="00251901" w:rsidP="00251901">
      <w:pPr>
        <w:numPr>
          <w:ilvl w:val="0"/>
          <w:numId w:val="7"/>
        </w:numPr>
        <w:spacing w:line="360" w:lineRule="auto"/>
        <w:contextualSpacing/>
        <w:jc w:val="both"/>
        <w:rPr>
          <w:rFonts w:ascii="Tahoma" w:eastAsia="Times New Roman" w:hAnsi="Tahoma" w:cs="Tahoma"/>
          <w:sz w:val="24"/>
          <w:szCs w:val="24"/>
          <w:lang w:eastAsia="el-GR"/>
        </w:rPr>
      </w:pPr>
      <w:r>
        <w:rPr>
          <w:rFonts w:ascii="Tahoma" w:eastAsia="Times New Roman" w:hAnsi="Tahoma" w:cs="Tahoma"/>
          <w:sz w:val="24"/>
          <w:szCs w:val="24"/>
          <w:lang w:eastAsia="el-GR"/>
        </w:rPr>
        <w:t xml:space="preserve">Απαιτείται αντίγραφο </w:t>
      </w:r>
      <w:proofErr w:type="spellStart"/>
      <w:r>
        <w:rPr>
          <w:rFonts w:ascii="Tahoma" w:eastAsia="Times New Roman" w:hAnsi="Tahoma" w:cs="Tahoma"/>
          <w:sz w:val="24"/>
          <w:szCs w:val="24"/>
          <w:lang w:eastAsia="el-GR"/>
        </w:rPr>
        <w:t>διαζευκτηρίου</w:t>
      </w:r>
      <w:proofErr w:type="spellEnd"/>
      <w:r>
        <w:rPr>
          <w:rFonts w:ascii="Tahoma" w:eastAsia="Times New Roman" w:hAnsi="Tahoma" w:cs="Tahoma"/>
          <w:sz w:val="24"/>
          <w:szCs w:val="24"/>
          <w:lang w:eastAsia="el-GR"/>
        </w:rPr>
        <w:t xml:space="preserve"> και απόφαση επιμέλειας.</w:t>
      </w:r>
    </w:p>
    <w:p w:rsidR="00251901" w:rsidRDefault="00251901" w:rsidP="00251901">
      <w:pPr>
        <w:spacing w:line="360" w:lineRule="auto"/>
        <w:ind w:left="2160"/>
        <w:contextualSpacing/>
        <w:jc w:val="both"/>
        <w:rPr>
          <w:rFonts w:ascii="Tahoma" w:eastAsia="Times New Roman" w:hAnsi="Tahoma" w:cs="Tahoma"/>
          <w:sz w:val="24"/>
          <w:szCs w:val="24"/>
          <w:lang w:eastAsia="el-GR"/>
        </w:rPr>
      </w:pPr>
    </w:p>
    <w:p w:rsidR="00251901" w:rsidRDefault="00251901" w:rsidP="00251901">
      <w:pPr>
        <w:numPr>
          <w:ilvl w:val="0"/>
          <w:numId w:val="6"/>
        </w:numPr>
        <w:spacing w:line="360" w:lineRule="auto"/>
        <w:jc w:val="both"/>
        <w:rPr>
          <w:rFonts w:ascii="Tahoma" w:eastAsia="Times New Roman" w:hAnsi="Tahoma" w:cs="Tahoma"/>
          <w:sz w:val="24"/>
          <w:szCs w:val="24"/>
          <w:lang w:eastAsia="el-GR"/>
        </w:rPr>
      </w:pPr>
      <w:r>
        <w:rPr>
          <w:rFonts w:ascii="Tahoma" w:eastAsia="Times New Roman" w:hAnsi="Tahoma" w:cs="Tahoma"/>
          <w:b/>
          <w:sz w:val="24"/>
          <w:szCs w:val="24"/>
          <w:lang w:eastAsia="el-GR"/>
        </w:rPr>
        <w:t>Γονείς σε διάσταση</w:t>
      </w:r>
      <w:r>
        <w:rPr>
          <w:rFonts w:ascii="Tahoma" w:eastAsia="Times New Roman" w:hAnsi="Tahoma" w:cs="Tahoma"/>
          <w:sz w:val="24"/>
          <w:szCs w:val="24"/>
          <w:lang w:eastAsia="el-GR"/>
        </w:rPr>
        <w:t xml:space="preserve"> :</w:t>
      </w:r>
    </w:p>
    <w:p w:rsidR="00251901" w:rsidRDefault="00251901" w:rsidP="00251901">
      <w:pPr>
        <w:numPr>
          <w:ilvl w:val="0"/>
          <w:numId w:val="7"/>
        </w:numPr>
        <w:spacing w:line="360" w:lineRule="auto"/>
        <w:contextualSpacing/>
        <w:jc w:val="both"/>
        <w:rPr>
          <w:rFonts w:ascii="Tahoma" w:eastAsia="Times New Roman" w:hAnsi="Tahoma" w:cs="Tahoma"/>
          <w:sz w:val="24"/>
          <w:szCs w:val="24"/>
          <w:lang w:eastAsia="el-GR"/>
        </w:rPr>
      </w:pPr>
      <w:r>
        <w:rPr>
          <w:rFonts w:ascii="Tahoma" w:eastAsia="Times New Roman" w:hAnsi="Tahoma" w:cs="Tahoma"/>
          <w:sz w:val="24"/>
          <w:szCs w:val="24"/>
          <w:lang w:eastAsia="el-GR"/>
        </w:rPr>
        <w:lastRenderedPageBreak/>
        <w:t>Απαιτείται αίτηση διαζυγίου ή οποιοδήποτε αποδεικτικό έγγραφο της διάστασης, απόφαση προσωρινής επιμέλειας (εάν υπάρχει) και διαχωρισμός φορολογικής δήλωσης.</w:t>
      </w:r>
    </w:p>
    <w:p w:rsidR="00251901" w:rsidRDefault="00251901" w:rsidP="00251901">
      <w:pPr>
        <w:spacing w:line="360" w:lineRule="auto"/>
        <w:ind w:left="2160"/>
        <w:contextualSpacing/>
        <w:jc w:val="both"/>
        <w:rPr>
          <w:rFonts w:ascii="Tahoma" w:eastAsia="Times New Roman" w:hAnsi="Tahoma" w:cs="Tahoma"/>
          <w:sz w:val="24"/>
          <w:szCs w:val="24"/>
          <w:lang w:eastAsia="el-GR"/>
        </w:rPr>
      </w:pPr>
    </w:p>
    <w:p w:rsidR="00251901" w:rsidRDefault="00251901" w:rsidP="00251901">
      <w:pPr>
        <w:numPr>
          <w:ilvl w:val="0"/>
          <w:numId w:val="6"/>
        </w:numPr>
        <w:spacing w:line="360" w:lineRule="auto"/>
        <w:jc w:val="both"/>
        <w:rPr>
          <w:rFonts w:ascii="Tahoma" w:eastAsia="Times New Roman" w:hAnsi="Tahoma" w:cs="Tahoma"/>
          <w:sz w:val="24"/>
          <w:szCs w:val="24"/>
          <w:lang w:eastAsia="el-GR"/>
        </w:rPr>
      </w:pPr>
      <w:proofErr w:type="spellStart"/>
      <w:r>
        <w:rPr>
          <w:rFonts w:ascii="Tahoma" w:eastAsia="Times New Roman" w:hAnsi="Tahoma" w:cs="Tahoma"/>
          <w:b/>
          <w:sz w:val="24"/>
          <w:szCs w:val="24"/>
          <w:lang w:eastAsia="el-GR"/>
        </w:rPr>
        <w:t>Μονογονεϊκή</w:t>
      </w:r>
      <w:proofErr w:type="spellEnd"/>
      <w:r>
        <w:rPr>
          <w:rFonts w:ascii="Tahoma" w:eastAsia="Times New Roman" w:hAnsi="Tahoma" w:cs="Tahoma"/>
          <w:b/>
          <w:sz w:val="24"/>
          <w:szCs w:val="24"/>
          <w:lang w:eastAsia="el-GR"/>
        </w:rPr>
        <w:t xml:space="preserve"> οικογένεια</w:t>
      </w:r>
      <w:r>
        <w:rPr>
          <w:rFonts w:ascii="Tahoma" w:eastAsia="Times New Roman" w:hAnsi="Tahoma" w:cs="Tahoma"/>
          <w:sz w:val="24"/>
          <w:szCs w:val="24"/>
          <w:lang w:eastAsia="el-GR"/>
        </w:rPr>
        <w:t>:</w:t>
      </w:r>
    </w:p>
    <w:p w:rsidR="00251901" w:rsidRDefault="00251901" w:rsidP="00251901">
      <w:pPr>
        <w:spacing w:line="360" w:lineRule="auto"/>
        <w:ind w:left="720"/>
        <w:contextualSpacing/>
        <w:jc w:val="both"/>
        <w:rPr>
          <w:rFonts w:ascii="Tahoma" w:eastAsia="Times New Roman" w:hAnsi="Tahoma" w:cs="Tahoma"/>
          <w:sz w:val="24"/>
          <w:szCs w:val="24"/>
          <w:lang w:eastAsia="el-GR"/>
        </w:rPr>
      </w:pPr>
      <w:r>
        <w:rPr>
          <w:rFonts w:ascii="Tahoma" w:eastAsia="Times New Roman" w:hAnsi="Tahoma" w:cs="Tahoma"/>
          <w:sz w:val="24"/>
          <w:szCs w:val="24"/>
          <w:lang w:eastAsia="el-GR"/>
        </w:rPr>
        <w:t xml:space="preserve"> α) Άγαμη μητέρα απαιτείται και ληξιαρχική πράξη γέννησης του παιδιού, εάν αυτό δεν προκύπτει από  το πιστοποιητικό οικογενειακής κατάστασης.</w:t>
      </w:r>
    </w:p>
    <w:p w:rsidR="00251901" w:rsidRDefault="00251901" w:rsidP="00251901">
      <w:pPr>
        <w:spacing w:line="360" w:lineRule="auto"/>
        <w:ind w:left="720"/>
        <w:contextualSpacing/>
        <w:jc w:val="both"/>
        <w:rPr>
          <w:rFonts w:ascii="Tahoma" w:eastAsia="Times New Roman" w:hAnsi="Tahoma" w:cs="Tahoma"/>
          <w:sz w:val="24"/>
          <w:szCs w:val="24"/>
          <w:lang w:eastAsia="el-GR"/>
        </w:rPr>
      </w:pPr>
      <w:r>
        <w:rPr>
          <w:rFonts w:ascii="Tahoma" w:eastAsia="Times New Roman" w:hAnsi="Tahoma" w:cs="Tahoma"/>
          <w:sz w:val="24"/>
          <w:szCs w:val="24"/>
          <w:lang w:eastAsia="el-GR"/>
        </w:rPr>
        <w:t xml:space="preserve">β) Παιδί ορφανό απαιτείται ληξιαρχική πράξη του αποβιώσαντα γονέα, εάν αυτό δεν αναφέρεται στο πιστοποιητικό οικογενειακής  κατάστασης. </w:t>
      </w:r>
    </w:p>
    <w:p w:rsidR="00251901" w:rsidRDefault="00251901" w:rsidP="00251901">
      <w:pPr>
        <w:spacing w:line="360" w:lineRule="auto"/>
        <w:ind w:left="360"/>
        <w:jc w:val="center"/>
        <w:rPr>
          <w:rFonts w:ascii="Tahoma" w:eastAsia="Times New Roman" w:hAnsi="Tahoma" w:cs="Tahoma"/>
          <w:sz w:val="24"/>
          <w:szCs w:val="24"/>
          <w:lang w:eastAsia="el-GR"/>
        </w:rPr>
      </w:pPr>
      <w:r>
        <w:rPr>
          <w:rFonts w:ascii="Tahoma" w:eastAsia="Times New Roman" w:hAnsi="Tahoma" w:cs="Tahoma"/>
          <w:b/>
          <w:sz w:val="24"/>
          <w:szCs w:val="24"/>
          <w:lang w:eastAsia="el-GR"/>
        </w:rPr>
        <w:t>4.   Για γονείς με παιδί ΑΜΕΑ ή γονείς ΑΜΕΑ</w:t>
      </w:r>
      <w:r>
        <w:rPr>
          <w:rFonts w:ascii="Tahoma" w:eastAsia="Times New Roman" w:hAnsi="Tahoma" w:cs="Tahoma"/>
          <w:sz w:val="24"/>
          <w:szCs w:val="24"/>
          <w:lang w:eastAsia="el-GR"/>
        </w:rPr>
        <w:t>, με ποσοστό αναπηρίας έως ή άνω 67% απαιτείται  απόφαση  Κ.Ε.Π.Α.  ή βεβαίωση Υγειονομικής Επιτροπής.</w:t>
      </w:r>
    </w:p>
    <w:p w:rsidR="00251901" w:rsidRDefault="00251901" w:rsidP="00251901">
      <w:pPr>
        <w:spacing w:line="360" w:lineRule="auto"/>
        <w:ind w:left="360"/>
        <w:rPr>
          <w:rFonts w:ascii="Tahoma" w:eastAsia="Times New Roman" w:hAnsi="Tahoma" w:cs="Tahoma"/>
          <w:sz w:val="24"/>
          <w:szCs w:val="24"/>
          <w:lang w:eastAsia="el-GR"/>
        </w:rPr>
      </w:pPr>
      <w:r>
        <w:rPr>
          <w:rFonts w:ascii="Tahoma" w:eastAsia="Times New Roman" w:hAnsi="Tahoma" w:cs="Tahoma"/>
          <w:b/>
          <w:sz w:val="24"/>
          <w:szCs w:val="24"/>
          <w:lang w:eastAsia="el-GR"/>
        </w:rPr>
        <w:t xml:space="preserve">5. Για γονέα ο οποίος υπηρετεί τη στρατιωτική του θητεία </w:t>
      </w:r>
      <w:r>
        <w:rPr>
          <w:rFonts w:ascii="Tahoma" w:eastAsia="Times New Roman" w:hAnsi="Tahoma" w:cs="Tahoma"/>
          <w:sz w:val="24"/>
          <w:szCs w:val="24"/>
          <w:lang w:eastAsia="el-GR"/>
        </w:rPr>
        <w:t>απαιτείται φωτοαντίγραφο της στρατιωτικής του ταυτότητας και πρόσφατη βεβαίωση από τον στρατό.</w:t>
      </w:r>
    </w:p>
    <w:p w:rsidR="00251901" w:rsidRDefault="00251901" w:rsidP="00251901">
      <w:pPr>
        <w:spacing w:line="360" w:lineRule="auto"/>
        <w:ind w:left="360"/>
        <w:rPr>
          <w:rFonts w:ascii="Calibri" w:eastAsia="Times New Roman" w:hAnsi="Calibri" w:cs="Times New Roman"/>
          <w:sz w:val="24"/>
          <w:szCs w:val="24"/>
          <w:lang w:eastAsia="el-GR"/>
        </w:rPr>
      </w:pPr>
      <w:r>
        <w:rPr>
          <w:rFonts w:ascii="Tahoma" w:eastAsia="Times New Roman" w:hAnsi="Tahoma" w:cs="Tahoma"/>
          <w:b/>
          <w:sz w:val="24"/>
          <w:szCs w:val="24"/>
          <w:lang w:eastAsia="el-GR"/>
        </w:rPr>
        <w:t xml:space="preserve">6. Για γονείς που είναι σπουδαστές ή φοιτητές </w:t>
      </w:r>
      <w:r>
        <w:rPr>
          <w:rFonts w:ascii="Tahoma" w:eastAsia="Times New Roman" w:hAnsi="Tahoma" w:cs="Tahoma"/>
          <w:sz w:val="24"/>
          <w:szCs w:val="24"/>
          <w:lang w:eastAsia="el-GR"/>
        </w:rPr>
        <w:t>απαιτείται  βεβαίωση φοίτησης του οικείου εκπαιδευτικού ιδρύματος.</w:t>
      </w:r>
    </w:p>
    <w:p w:rsidR="00251901" w:rsidRDefault="00251901" w:rsidP="00251901">
      <w:pPr>
        <w:spacing w:line="360" w:lineRule="auto"/>
        <w:ind w:left="720"/>
        <w:contextualSpacing/>
        <w:rPr>
          <w:rFonts w:ascii="Tahoma" w:eastAsia="Times New Roman" w:hAnsi="Tahoma" w:cs="Tahoma"/>
          <w:b/>
          <w:sz w:val="24"/>
          <w:szCs w:val="24"/>
          <w:u w:val="single"/>
          <w:lang w:eastAsia="el-GR"/>
        </w:rPr>
      </w:pPr>
    </w:p>
    <w:p w:rsidR="00251901" w:rsidRDefault="00251901" w:rsidP="00251901">
      <w:pPr>
        <w:spacing w:line="360" w:lineRule="auto"/>
        <w:ind w:left="720"/>
        <w:contextualSpacing/>
        <w:rPr>
          <w:rFonts w:ascii="Tahoma" w:eastAsia="Times New Roman" w:hAnsi="Tahoma" w:cs="Tahoma"/>
          <w:b/>
          <w:sz w:val="24"/>
          <w:szCs w:val="24"/>
          <w:u w:val="single"/>
          <w:lang w:eastAsia="el-GR"/>
        </w:rPr>
      </w:pPr>
    </w:p>
    <w:p w:rsidR="00251901" w:rsidRDefault="00251901" w:rsidP="00251901">
      <w:pPr>
        <w:spacing w:line="360" w:lineRule="auto"/>
        <w:ind w:left="720"/>
        <w:contextualSpacing/>
        <w:rPr>
          <w:rFonts w:ascii="Tahoma" w:eastAsia="Times New Roman" w:hAnsi="Tahoma" w:cs="Tahoma"/>
          <w:b/>
          <w:sz w:val="24"/>
          <w:szCs w:val="24"/>
          <w:u w:val="single"/>
          <w:lang w:eastAsia="el-GR"/>
        </w:rPr>
      </w:pPr>
    </w:p>
    <w:p w:rsidR="00251901" w:rsidRDefault="00251901" w:rsidP="00251901">
      <w:pPr>
        <w:spacing w:line="360" w:lineRule="auto"/>
        <w:ind w:left="720"/>
        <w:contextualSpacing/>
        <w:rPr>
          <w:rFonts w:ascii="Tahoma" w:eastAsia="Times New Roman" w:hAnsi="Tahoma" w:cs="Tahoma"/>
          <w:b/>
          <w:sz w:val="24"/>
          <w:szCs w:val="24"/>
          <w:u w:val="single"/>
          <w:lang w:eastAsia="el-GR"/>
        </w:rPr>
      </w:pPr>
    </w:p>
    <w:p w:rsidR="00251901" w:rsidRDefault="00251901" w:rsidP="00251901">
      <w:pPr>
        <w:spacing w:line="360" w:lineRule="auto"/>
        <w:ind w:left="720"/>
        <w:contextualSpacing/>
        <w:rPr>
          <w:rFonts w:ascii="Tahoma" w:eastAsia="Times New Roman" w:hAnsi="Tahoma" w:cs="Tahoma"/>
          <w:b/>
          <w:sz w:val="24"/>
          <w:szCs w:val="24"/>
          <w:u w:val="single"/>
          <w:lang w:eastAsia="el-GR"/>
        </w:rPr>
      </w:pPr>
    </w:p>
    <w:p w:rsidR="00251901" w:rsidRDefault="00251901" w:rsidP="00251901">
      <w:pPr>
        <w:spacing w:line="360" w:lineRule="auto"/>
        <w:ind w:left="720"/>
        <w:contextualSpacing/>
        <w:rPr>
          <w:rFonts w:ascii="Tahoma" w:eastAsia="Times New Roman" w:hAnsi="Tahoma" w:cs="Tahoma"/>
          <w:b/>
          <w:sz w:val="24"/>
          <w:szCs w:val="24"/>
          <w:u w:val="single"/>
          <w:lang w:eastAsia="el-GR"/>
        </w:rPr>
      </w:pPr>
    </w:p>
    <w:p w:rsidR="00251901" w:rsidRDefault="00251901" w:rsidP="00251901">
      <w:pPr>
        <w:spacing w:line="360" w:lineRule="auto"/>
        <w:ind w:left="720"/>
        <w:contextualSpacing/>
        <w:rPr>
          <w:rFonts w:ascii="Tahoma" w:eastAsia="Times New Roman" w:hAnsi="Tahoma" w:cs="Tahoma"/>
          <w:b/>
          <w:sz w:val="24"/>
          <w:szCs w:val="24"/>
          <w:u w:val="single"/>
          <w:lang w:eastAsia="el-GR"/>
        </w:rPr>
      </w:pPr>
    </w:p>
    <w:p w:rsidR="00251901" w:rsidRDefault="00251901" w:rsidP="00251901">
      <w:pPr>
        <w:spacing w:line="360" w:lineRule="auto"/>
        <w:ind w:left="720"/>
        <w:contextualSpacing/>
        <w:rPr>
          <w:rFonts w:ascii="Tahoma" w:eastAsia="Times New Roman" w:hAnsi="Tahoma" w:cs="Tahoma"/>
          <w:b/>
          <w:sz w:val="24"/>
          <w:szCs w:val="24"/>
          <w:u w:val="single"/>
          <w:lang w:eastAsia="el-GR"/>
        </w:rPr>
      </w:pPr>
    </w:p>
    <w:p w:rsidR="00257AA6" w:rsidRDefault="00257AA6">
      <w:bookmarkStart w:id="0" w:name="_GoBack"/>
      <w:bookmarkEnd w:id="0"/>
    </w:p>
    <w:sectPr w:rsidR="00257AA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C7896"/>
    <w:multiLevelType w:val="hybridMultilevel"/>
    <w:tmpl w:val="E85CA686"/>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
    <w:nsid w:val="27CC6BDA"/>
    <w:multiLevelType w:val="hybridMultilevel"/>
    <w:tmpl w:val="E4FEAAFA"/>
    <w:lvl w:ilvl="0" w:tplc="D90AF66E">
      <w:start w:val="1"/>
      <w:numFmt w:val="decimal"/>
      <w:lvlText w:val="%1."/>
      <w:lvlJc w:val="left"/>
      <w:pPr>
        <w:ind w:left="720" w:hanging="360"/>
      </w:pPr>
      <w:rPr>
        <w:b/>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nsid w:val="28655717"/>
    <w:multiLevelType w:val="hybridMultilevel"/>
    <w:tmpl w:val="4BDCBB22"/>
    <w:lvl w:ilvl="0" w:tplc="04080001">
      <w:start w:val="1"/>
      <w:numFmt w:val="bullet"/>
      <w:lvlText w:val=""/>
      <w:lvlJc w:val="left"/>
      <w:pPr>
        <w:ind w:left="1368" w:hanging="360"/>
      </w:pPr>
      <w:rPr>
        <w:rFonts w:ascii="Symbol" w:hAnsi="Symbol" w:hint="default"/>
      </w:rPr>
    </w:lvl>
    <w:lvl w:ilvl="1" w:tplc="04080003">
      <w:start w:val="1"/>
      <w:numFmt w:val="bullet"/>
      <w:lvlText w:val="o"/>
      <w:lvlJc w:val="left"/>
      <w:pPr>
        <w:ind w:left="2088" w:hanging="360"/>
      </w:pPr>
      <w:rPr>
        <w:rFonts w:ascii="Courier New" w:hAnsi="Courier New" w:cs="Courier New" w:hint="default"/>
      </w:rPr>
    </w:lvl>
    <w:lvl w:ilvl="2" w:tplc="04080005">
      <w:start w:val="1"/>
      <w:numFmt w:val="bullet"/>
      <w:lvlText w:val=""/>
      <w:lvlJc w:val="left"/>
      <w:pPr>
        <w:ind w:left="2808" w:hanging="360"/>
      </w:pPr>
      <w:rPr>
        <w:rFonts w:ascii="Wingdings" w:hAnsi="Wingdings" w:hint="default"/>
      </w:rPr>
    </w:lvl>
    <w:lvl w:ilvl="3" w:tplc="04080001">
      <w:start w:val="1"/>
      <w:numFmt w:val="bullet"/>
      <w:lvlText w:val=""/>
      <w:lvlJc w:val="left"/>
      <w:pPr>
        <w:ind w:left="3528" w:hanging="360"/>
      </w:pPr>
      <w:rPr>
        <w:rFonts w:ascii="Symbol" w:hAnsi="Symbol" w:hint="default"/>
      </w:rPr>
    </w:lvl>
    <w:lvl w:ilvl="4" w:tplc="04080003">
      <w:start w:val="1"/>
      <w:numFmt w:val="bullet"/>
      <w:lvlText w:val="o"/>
      <w:lvlJc w:val="left"/>
      <w:pPr>
        <w:ind w:left="4248" w:hanging="360"/>
      </w:pPr>
      <w:rPr>
        <w:rFonts w:ascii="Courier New" w:hAnsi="Courier New" w:cs="Courier New" w:hint="default"/>
      </w:rPr>
    </w:lvl>
    <w:lvl w:ilvl="5" w:tplc="04080005">
      <w:start w:val="1"/>
      <w:numFmt w:val="bullet"/>
      <w:lvlText w:val=""/>
      <w:lvlJc w:val="left"/>
      <w:pPr>
        <w:ind w:left="4968" w:hanging="360"/>
      </w:pPr>
      <w:rPr>
        <w:rFonts w:ascii="Wingdings" w:hAnsi="Wingdings" w:hint="default"/>
      </w:rPr>
    </w:lvl>
    <w:lvl w:ilvl="6" w:tplc="04080001">
      <w:start w:val="1"/>
      <w:numFmt w:val="bullet"/>
      <w:lvlText w:val=""/>
      <w:lvlJc w:val="left"/>
      <w:pPr>
        <w:ind w:left="5688" w:hanging="360"/>
      </w:pPr>
      <w:rPr>
        <w:rFonts w:ascii="Symbol" w:hAnsi="Symbol" w:hint="default"/>
      </w:rPr>
    </w:lvl>
    <w:lvl w:ilvl="7" w:tplc="04080003">
      <w:start w:val="1"/>
      <w:numFmt w:val="bullet"/>
      <w:lvlText w:val="o"/>
      <w:lvlJc w:val="left"/>
      <w:pPr>
        <w:ind w:left="6408" w:hanging="360"/>
      </w:pPr>
      <w:rPr>
        <w:rFonts w:ascii="Courier New" w:hAnsi="Courier New" w:cs="Courier New" w:hint="default"/>
      </w:rPr>
    </w:lvl>
    <w:lvl w:ilvl="8" w:tplc="04080005">
      <w:start w:val="1"/>
      <w:numFmt w:val="bullet"/>
      <w:lvlText w:val=""/>
      <w:lvlJc w:val="left"/>
      <w:pPr>
        <w:ind w:left="7128" w:hanging="360"/>
      </w:pPr>
      <w:rPr>
        <w:rFonts w:ascii="Wingdings" w:hAnsi="Wingdings" w:hint="default"/>
      </w:rPr>
    </w:lvl>
  </w:abstractNum>
  <w:abstractNum w:abstractNumId="3">
    <w:nsid w:val="2F940B9B"/>
    <w:multiLevelType w:val="hybridMultilevel"/>
    <w:tmpl w:val="CC62454C"/>
    <w:lvl w:ilvl="0" w:tplc="D14ABB20">
      <w:start w:val="1"/>
      <w:numFmt w:val="decimal"/>
      <w:lvlText w:val="%1."/>
      <w:lvlJc w:val="left"/>
      <w:pPr>
        <w:ind w:left="720" w:hanging="360"/>
      </w:pPr>
      <w:rPr>
        <w:b/>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
    <w:nsid w:val="3E1F6946"/>
    <w:multiLevelType w:val="hybridMultilevel"/>
    <w:tmpl w:val="63C268C4"/>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5">
    <w:nsid w:val="4A696102"/>
    <w:multiLevelType w:val="hybridMultilevel"/>
    <w:tmpl w:val="5E1E42E6"/>
    <w:lvl w:ilvl="0" w:tplc="04080001">
      <w:start w:val="1"/>
      <w:numFmt w:val="bullet"/>
      <w:lvlText w:val=""/>
      <w:lvlJc w:val="left"/>
      <w:pPr>
        <w:ind w:left="2160" w:hanging="360"/>
      </w:pPr>
      <w:rPr>
        <w:rFonts w:ascii="Symbol" w:hAnsi="Symbol" w:hint="default"/>
      </w:rPr>
    </w:lvl>
    <w:lvl w:ilvl="1" w:tplc="04080003">
      <w:start w:val="1"/>
      <w:numFmt w:val="bullet"/>
      <w:lvlText w:val="o"/>
      <w:lvlJc w:val="left"/>
      <w:pPr>
        <w:ind w:left="2880" w:hanging="360"/>
      </w:pPr>
      <w:rPr>
        <w:rFonts w:ascii="Courier New" w:hAnsi="Courier New" w:cs="Courier New" w:hint="default"/>
      </w:rPr>
    </w:lvl>
    <w:lvl w:ilvl="2" w:tplc="04080005">
      <w:start w:val="1"/>
      <w:numFmt w:val="bullet"/>
      <w:lvlText w:val=""/>
      <w:lvlJc w:val="left"/>
      <w:pPr>
        <w:ind w:left="3600" w:hanging="360"/>
      </w:pPr>
      <w:rPr>
        <w:rFonts w:ascii="Wingdings" w:hAnsi="Wingdings" w:hint="default"/>
      </w:rPr>
    </w:lvl>
    <w:lvl w:ilvl="3" w:tplc="04080001">
      <w:start w:val="1"/>
      <w:numFmt w:val="bullet"/>
      <w:lvlText w:val=""/>
      <w:lvlJc w:val="left"/>
      <w:pPr>
        <w:ind w:left="4320" w:hanging="360"/>
      </w:pPr>
      <w:rPr>
        <w:rFonts w:ascii="Symbol" w:hAnsi="Symbol" w:hint="default"/>
      </w:rPr>
    </w:lvl>
    <w:lvl w:ilvl="4" w:tplc="04080003">
      <w:start w:val="1"/>
      <w:numFmt w:val="bullet"/>
      <w:lvlText w:val="o"/>
      <w:lvlJc w:val="left"/>
      <w:pPr>
        <w:ind w:left="5040" w:hanging="360"/>
      </w:pPr>
      <w:rPr>
        <w:rFonts w:ascii="Courier New" w:hAnsi="Courier New" w:cs="Courier New" w:hint="default"/>
      </w:rPr>
    </w:lvl>
    <w:lvl w:ilvl="5" w:tplc="04080005">
      <w:start w:val="1"/>
      <w:numFmt w:val="bullet"/>
      <w:lvlText w:val=""/>
      <w:lvlJc w:val="left"/>
      <w:pPr>
        <w:ind w:left="5760" w:hanging="360"/>
      </w:pPr>
      <w:rPr>
        <w:rFonts w:ascii="Wingdings" w:hAnsi="Wingdings" w:hint="default"/>
      </w:rPr>
    </w:lvl>
    <w:lvl w:ilvl="6" w:tplc="04080001">
      <w:start w:val="1"/>
      <w:numFmt w:val="bullet"/>
      <w:lvlText w:val=""/>
      <w:lvlJc w:val="left"/>
      <w:pPr>
        <w:ind w:left="6480" w:hanging="360"/>
      </w:pPr>
      <w:rPr>
        <w:rFonts w:ascii="Symbol" w:hAnsi="Symbol" w:hint="default"/>
      </w:rPr>
    </w:lvl>
    <w:lvl w:ilvl="7" w:tplc="04080003">
      <w:start w:val="1"/>
      <w:numFmt w:val="bullet"/>
      <w:lvlText w:val="o"/>
      <w:lvlJc w:val="left"/>
      <w:pPr>
        <w:ind w:left="7200" w:hanging="360"/>
      </w:pPr>
      <w:rPr>
        <w:rFonts w:ascii="Courier New" w:hAnsi="Courier New" w:cs="Courier New" w:hint="default"/>
      </w:rPr>
    </w:lvl>
    <w:lvl w:ilvl="8" w:tplc="04080005">
      <w:start w:val="1"/>
      <w:numFmt w:val="bullet"/>
      <w:lvlText w:val=""/>
      <w:lvlJc w:val="left"/>
      <w:pPr>
        <w:ind w:left="7920" w:hanging="360"/>
      </w:pPr>
      <w:rPr>
        <w:rFonts w:ascii="Wingdings" w:hAnsi="Wingdings" w:hint="default"/>
      </w:rPr>
    </w:lvl>
  </w:abstractNum>
  <w:abstractNum w:abstractNumId="6">
    <w:nsid w:val="65A36453"/>
    <w:multiLevelType w:val="hybridMultilevel"/>
    <w:tmpl w:val="E70C69D6"/>
    <w:lvl w:ilvl="0" w:tplc="A670BDB6">
      <w:start w:val="4"/>
      <w:numFmt w:val="decimal"/>
      <w:lvlText w:val="%1."/>
      <w:lvlJc w:val="left"/>
      <w:pPr>
        <w:ind w:left="720" w:hanging="360"/>
      </w:pPr>
      <w:rPr>
        <w:rFonts w:ascii="Tahoma" w:hAnsi="Tahoma" w:cs="Tahoma" w:hint="default"/>
        <w:b/>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lvlOverride w:ilvl="2"/>
    <w:lvlOverride w:ilvl="3"/>
    <w:lvlOverride w:ilvl="4"/>
    <w:lvlOverride w:ilvl="5"/>
    <w:lvlOverride w:ilvl="6"/>
    <w:lvlOverride w:ilvl="7"/>
    <w:lvlOverride w:ilvl="8"/>
  </w:num>
  <w:num w:numId="4">
    <w:abstractNumId w:val="4"/>
    <w:lvlOverride w:ilvl="0"/>
    <w:lvlOverride w:ilvl="1"/>
    <w:lvlOverride w:ilvl="2"/>
    <w:lvlOverride w:ilvl="3"/>
    <w:lvlOverride w:ilvl="4"/>
    <w:lvlOverride w:ilvl="5"/>
    <w:lvlOverride w:ilvl="6"/>
    <w:lvlOverride w:ilvl="7"/>
    <w:lvlOverride w:ilvl="8"/>
  </w:num>
  <w:num w:numId="5">
    <w:abstractNumId w:val="2"/>
    <w:lvlOverride w:ilvl="0"/>
    <w:lvlOverride w:ilvl="1"/>
    <w:lvlOverride w:ilvl="2"/>
    <w:lvlOverride w:ilvl="3"/>
    <w:lvlOverride w:ilvl="4"/>
    <w:lvlOverride w:ilvl="5"/>
    <w:lvlOverride w:ilvl="6"/>
    <w:lvlOverride w:ilvl="7"/>
    <w:lvlOverride w:ilvl="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901"/>
    <w:rsid w:val="00251901"/>
    <w:rsid w:val="00257AA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901"/>
  </w:style>
  <w:style w:type="paragraph" w:styleId="4">
    <w:name w:val="heading 4"/>
    <w:basedOn w:val="a"/>
    <w:next w:val="a"/>
    <w:link w:val="4Char"/>
    <w:semiHidden/>
    <w:unhideWhenUsed/>
    <w:qFormat/>
    <w:rsid w:val="00251901"/>
    <w:pPr>
      <w:keepNext/>
      <w:overflowPunct w:val="0"/>
      <w:autoSpaceDE w:val="0"/>
      <w:autoSpaceDN w:val="0"/>
      <w:adjustRightInd w:val="0"/>
      <w:spacing w:after="0" w:line="360" w:lineRule="auto"/>
      <w:ind w:left="284" w:right="283"/>
      <w:jc w:val="both"/>
      <w:outlineLvl w:val="3"/>
    </w:pPr>
    <w:rPr>
      <w:rFonts w:ascii="Times New Roman" w:eastAsia="Times New Roman" w:hAnsi="Times New Roman" w:cs="Times New Roman"/>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semiHidden/>
    <w:rsid w:val="00251901"/>
    <w:rPr>
      <w:rFonts w:ascii="Times New Roman" w:eastAsia="Times New Roman" w:hAnsi="Times New Roman" w:cs="Times New Roman"/>
      <w:sz w:val="24"/>
      <w:szCs w:val="20"/>
      <w:lang w:eastAsia="el-GR"/>
    </w:rPr>
  </w:style>
  <w:style w:type="paragraph" w:styleId="a3">
    <w:name w:val="List Paragraph"/>
    <w:basedOn w:val="a"/>
    <w:uiPriority w:val="34"/>
    <w:qFormat/>
    <w:rsid w:val="00251901"/>
    <w:pPr>
      <w:ind w:left="720"/>
      <w:contextualSpacing/>
    </w:pPr>
    <w:rPr>
      <w:rFonts w:eastAsiaTheme="minorEastAsia"/>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901"/>
  </w:style>
  <w:style w:type="paragraph" w:styleId="4">
    <w:name w:val="heading 4"/>
    <w:basedOn w:val="a"/>
    <w:next w:val="a"/>
    <w:link w:val="4Char"/>
    <w:semiHidden/>
    <w:unhideWhenUsed/>
    <w:qFormat/>
    <w:rsid w:val="00251901"/>
    <w:pPr>
      <w:keepNext/>
      <w:overflowPunct w:val="0"/>
      <w:autoSpaceDE w:val="0"/>
      <w:autoSpaceDN w:val="0"/>
      <w:adjustRightInd w:val="0"/>
      <w:spacing w:after="0" w:line="360" w:lineRule="auto"/>
      <w:ind w:left="284" w:right="283"/>
      <w:jc w:val="both"/>
      <w:outlineLvl w:val="3"/>
    </w:pPr>
    <w:rPr>
      <w:rFonts w:ascii="Times New Roman" w:eastAsia="Times New Roman" w:hAnsi="Times New Roman" w:cs="Times New Roman"/>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semiHidden/>
    <w:rsid w:val="00251901"/>
    <w:rPr>
      <w:rFonts w:ascii="Times New Roman" w:eastAsia="Times New Roman" w:hAnsi="Times New Roman" w:cs="Times New Roman"/>
      <w:sz w:val="24"/>
      <w:szCs w:val="20"/>
      <w:lang w:eastAsia="el-GR"/>
    </w:rPr>
  </w:style>
  <w:style w:type="paragraph" w:styleId="a3">
    <w:name w:val="List Paragraph"/>
    <w:basedOn w:val="a"/>
    <w:uiPriority w:val="34"/>
    <w:qFormat/>
    <w:rsid w:val="00251901"/>
    <w:pPr>
      <w:ind w:left="720"/>
      <w:contextualSpacing/>
    </w:pPr>
    <w:rPr>
      <w:rFonts w:eastAsiaTheme="minorEastAsia"/>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01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694</Words>
  <Characters>3750</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dc:creator>
  <cp:lastModifiedBy>ok</cp:lastModifiedBy>
  <cp:revision>1</cp:revision>
  <dcterms:created xsi:type="dcterms:W3CDTF">2019-04-22T10:24:00Z</dcterms:created>
  <dcterms:modified xsi:type="dcterms:W3CDTF">2019-04-22T10:25:00Z</dcterms:modified>
</cp:coreProperties>
</file>