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A2" w:rsidRDefault="002F7AA2" w:rsidP="002F7AA2">
      <w:pPr>
        <w:rPr>
          <w:rFonts w:ascii="Comic Sans MS" w:hAnsi="Comic Sans MS" w:cs="Arial"/>
          <w:b/>
          <w:color w:val="000000"/>
          <w:sz w:val="20"/>
          <w:szCs w:val="20"/>
        </w:rPr>
      </w:pPr>
    </w:p>
    <w:p w:rsidR="002F7AA2" w:rsidRDefault="000E7789" w:rsidP="002F7AA2">
      <w:pPr>
        <w:rPr>
          <w:rFonts w:ascii="Comic Sans MS" w:hAnsi="Comic Sans MS"/>
          <w:b/>
          <w:sz w:val="20"/>
          <w:szCs w:val="20"/>
        </w:rPr>
      </w:pPr>
      <w:r w:rsidRPr="000E778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F7AA2" w:rsidRDefault="002F7AA2" w:rsidP="002F7AA2">
                  <w:pPr>
                    <w:rPr>
                      <w:rFonts w:ascii="Comic Sans MS" w:hAnsi="Comic Sans MS"/>
                      <w:b/>
                      <w:sz w:val="20"/>
                      <w:szCs w:val="20"/>
                    </w:rPr>
                  </w:pPr>
                  <w:r>
                    <w:rPr>
                      <w:rFonts w:ascii="Comic Sans MS" w:hAnsi="Comic Sans MS"/>
                      <w:b/>
                      <w:sz w:val="20"/>
                      <w:szCs w:val="20"/>
                    </w:rPr>
                    <w:t xml:space="preserve">     Αριθ. Απόφασης  615/2018</w:t>
                  </w:r>
                </w:p>
                <w:p w:rsidR="002F7AA2" w:rsidRDefault="002F7AA2" w:rsidP="002F7AA2">
                  <w:pPr>
                    <w:rPr>
                      <w:rFonts w:ascii="Verdana" w:hAnsi="Verdana"/>
                      <w:b/>
                      <w:sz w:val="20"/>
                      <w:szCs w:val="20"/>
                    </w:rPr>
                  </w:pPr>
                  <w:r>
                    <w:rPr>
                      <w:rStyle w:val="a3"/>
                    </w:rPr>
                    <w:t xml:space="preserve">    </w:t>
                  </w:r>
                  <w:r w:rsidR="00464BC5">
                    <w:rPr>
                      <w:rStyle w:val="a3"/>
                    </w:rPr>
                    <w:t xml:space="preserve"> </w:t>
                  </w:r>
                  <w:r>
                    <w:rPr>
                      <w:rStyle w:val="a3"/>
                    </w:rPr>
                    <w:t xml:space="preserve"> </w:t>
                  </w:r>
                  <w:r w:rsidR="00464BC5">
                    <w:rPr>
                      <w:rStyle w:val="a3"/>
                    </w:rPr>
                    <w:t xml:space="preserve">ΑΔΑ: </w:t>
                  </w:r>
                  <w:r w:rsidR="00464BC5">
                    <w:t>ΩΙΤΝΩΨΑ-ΡΔΕ</w:t>
                  </w:r>
                </w:p>
                <w:p w:rsidR="002F7AA2" w:rsidRDefault="002F7AA2" w:rsidP="002F7AA2"/>
              </w:txbxContent>
            </v:textbox>
          </v:shape>
        </w:pict>
      </w:r>
      <w:r w:rsidR="002F7AA2">
        <w:rPr>
          <w:rFonts w:ascii="Comic Sans MS" w:hAnsi="Comic Sans MS" w:cs="Arial"/>
          <w:b/>
          <w:color w:val="000000"/>
          <w:sz w:val="20"/>
          <w:szCs w:val="20"/>
        </w:rPr>
        <w:t>ΑΝΑΡΤΗΤΕΑ ΣΤΟ ΔΙΑΔΙΚΤΥΟ</w:t>
      </w:r>
    </w:p>
    <w:p w:rsidR="002F7AA2" w:rsidRDefault="002F7AA2" w:rsidP="002F7AA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F7AA2" w:rsidRDefault="002F7AA2" w:rsidP="002F7AA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F7AA2" w:rsidRDefault="002F7AA2" w:rsidP="002F7AA2">
      <w:pPr>
        <w:rPr>
          <w:rFonts w:ascii="Comic Sans MS" w:hAnsi="Comic Sans MS" w:cs="Arial"/>
          <w:b/>
          <w:sz w:val="20"/>
          <w:szCs w:val="20"/>
        </w:rPr>
      </w:pPr>
      <w:r>
        <w:rPr>
          <w:rFonts w:ascii="Comic Sans MS" w:hAnsi="Comic Sans MS" w:cs="Arial"/>
          <w:b/>
          <w:sz w:val="20"/>
          <w:szCs w:val="20"/>
        </w:rPr>
        <w:t xml:space="preserve">  ΝΟΜΟΣ ΑΡΤΑΣ</w:t>
      </w:r>
    </w:p>
    <w:p w:rsidR="002F7AA2" w:rsidRDefault="002F7AA2" w:rsidP="002F7AA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F7AA2" w:rsidRDefault="002F7AA2" w:rsidP="002F7AA2">
      <w:pPr>
        <w:jc w:val="center"/>
        <w:rPr>
          <w:rFonts w:ascii="Comic Sans MS" w:hAnsi="Comic Sans MS"/>
          <w:b/>
          <w:sz w:val="20"/>
          <w:szCs w:val="20"/>
        </w:rPr>
      </w:pPr>
    </w:p>
    <w:p w:rsidR="002F7AA2" w:rsidRDefault="002F7AA2" w:rsidP="002F7AA2">
      <w:pPr>
        <w:jc w:val="center"/>
        <w:rPr>
          <w:rFonts w:ascii="Comic Sans MS" w:hAnsi="Comic Sans MS"/>
          <w:b/>
          <w:sz w:val="20"/>
          <w:szCs w:val="20"/>
        </w:rPr>
      </w:pPr>
      <w:r>
        <w:rPr>
          <w:rFonts w:ascii="Comic Sans MS" w:hAnsi="Comic Sans MS"/>
          <w:b/>
          <w:sz w:val="20"/>
          <w:szCs w:val="20"/>
        </w:rPr>
        <w:t>ΑΠΟΣΠΑΣΜΑ</w:t>
      </w:r>
    </w:p>
    <w:p w:rsidR="002F7AA2" w:rsidRDefault="002F7AA2" w:rsidP="002F7AA2">
      <w:pPr>
        <w:jc w:val="center"/>
        <w:rPr>
          <w:rFonts w:ascii="Comic Sans MS" w:hAnsi="Comic Sans MS"/>
          <w:b/>
          <w:sz w:val="20"/>
          <w:szCs w:val="20"/>
        </w:rPr>
      </w:pPr>
      <w:r>
        <w:rPr>
          <w:rFonts w:ascii="Comic Sans MS" w:hAnsi="Comic Sans MS"/>
          <w:b/>
          <w:sz w:val="20"/>
          <w:szCs w:val="20"/>
        </w:rPr>
        <w:t>ΑΠΟ ΤΟ ΠΡΑΚΤΙΚΟ ΤΗΣ 77</w:t>
      </w:r>
      <w:r>
        <w:rPr>
          <w:rFonts w:ascii="Comic Sans MS" w:hAnsi="Comic Sans MS"/>
          <w:b/>
          <w:sz w:val="20"/>
          <w:szCs w:val="20"/>
          <w:vertAlign w:val="superscript"/>
        </w:rPr>
        <w:t>ο</w:t>
      </w:r>
      <w:r>
        <w:rPr>
          <w:rFonts w:ascii="Comic Sans MS" w:hAnsi="Comic Sans MS"/>
          <w:b/>
          <w:sz w:val="20"/>
          <w:szCs w:val="20"/>
        </w:rPr>
        <w:t>/2018  Της 31</w:t>
      </w:r>
      <w:r>
        <w:rPr>
          <w:rFonts w:ascii="Comic Sans MS" w:hAnsi="Comic Sans MS"/>
          <w:b/>
          <w:sz w:val="20"/>
          <w:szCs w:val="20"/>
          <w:vertAlign w:val="superscript"/>
        </w:rPr>
        <w:t xml:space="preserve">Ης    </w:t>
      </w:r>
      <w:r>
        <w:rPr>
          <w:rFonts w:ascii="Comic Sans MS" w:hAnsi="Comic Sans MS"/>
          <w:b/>
          <w:sz w:val="20"/>
          <w:szCs w:val="20"/>
        </w:rPr>
        <w:t>ΔΕΚΕΒΡΙΟΥ 2018</w:t>
      </w:r>
    </w:p>
    <w:p w:rsidR="002F7AA2" w:rsidRDefault="002F7AA2" w:rsidP="002F7AA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F7AA2" w:rsidRDefault="002F7AA2" w:rsidP="002F7AA2">
      <w:pPr>
        <w:jc w:val="both"/>
        <w:rPr>
          <w:rFonts w:ascii="Comic Sans MS" w:hAnsi="Comic Sans MS"/>
          <w:b/>
          <w:sz w:val="20"/>
          <w:szCs w:val="20"/>
        </w:rPr>
      </w:pPr>
    </w:p>
    <w:p w:rsidR="002F7AA2" w:rsidRDefault="002F7AA2" w:rsidP="002F7AA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 xml:space="preserve">Έγκριση τεχνικών προδιαγραφών και όρων διακήρυξης για την προμήθεια: Προμήθεια μηχανημάτων έργου και συνοδευτικού εξοπλισμού του Δήμου </w:t>
      </w:r>
      <w:proofErr w:type="spellStart"/>
      <w:r>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F7AA2" w:rsidRDefault="002F7AA2" w:rsidP="002F7AA2">
      <w:pPr>
        <w:jc w:val="both"/>
        <w:rPr>
          <w:rFonts w:ascii="Comic Sans MS" w:hAnsi="Comic Sans MS" w:cs="Arial"/>
          <w:sz w:val="20"/>
          <w:szCs w:val="20"/>
        </w:rPr>
      </w:pPr>
      <w:r>
        <w:rPr>
          <w:rFonts w:ascii="Comic Sans MS" w:hAnsi="Comic Sans MS"/>
          <w:b/>
          <w:sz w:val="20"/>
          <w:szCs w:val="20"/>
        </w:rPr>
        <w:t xml:space="preserve">  </w:t>
      </w:r>
    </w:p>
    <w:p w:rsidR="002F7AA2" w:rsidRDefault="002F7AA2" w:rsidP="002F7AA2">
      <w:pPr>
        <w:jc w:val="both"/>
        <w:rPr>
          <w:rFonts w:ascii="Comic Sans MS" w:hAnsi="Comic Sans MS" w:cs="Arial"/>
          <w:b/>
          <w:i/>
          <w:sz w:val="20"/>
          <w:szCs w:val="20"/>
        </w:rPr>
      </w:pPr>
      <w:r>
        <w:rPr>
          <w:rFonts w:ascii="Comic Sans MS" w:hAnsi="Comic Sans MS"/>
          <w:i/>
          <w:sz w:val="20"/>
          <w:szCs w:val="20"/>
        </w:rPr>
        <w:t xml:space="preserve">   Στην Άρτα, σήμερα, 31-12-2018 και ώρα 8:30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31626/31-12-2018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F7AA2" w:rsidRDefault="002F7AA2" w:rsidP="002F7AA2">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(9)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F7AA2" w:rsidTr="002F7AA2">
        <w:trPr>
          <w:trHeight w:val="2925"/>
        </w:trPr>
        <w:tc>
          <w:tcPr>
            <w:tcW w:w="4264" w:type="dxa"/>
            <w:tcBorders>
              <w:top w:val="single" w:sz="4" w:space="0" w:color="auto"/>
              <w:left w:val="single" w:sz="4" w:space="0" w:color="auto"/>
              <w:bottom w:val="single" w:sz="4" w:space="0" w:color="auto"/>
              <w:right w:val="single" w:sz="4" w:space="0" w:color="auto"/>
            </w:tcBorders>
            <w:hideMark/>
          </w:tcPr>
          <w:p w:rsidR="002F7AA2" w:rsidRDefault="002F7AA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F7AA2" w:rsidRDefault="002F7AA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2F7AA2" w:rsidRDefault="002F7AA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2F7AA2" w:rsidRDefault="002F7AA2">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2F7AA2" w:rsidRDefault="002F7AA2">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8.Βασιλάκη – </w:t>
            </w:r>
            <w:proofErr w:type="spellStart"/>
            <w:r>
              <w:rPr>
                <w:rFonts w:ascii="Comic Sans MS" w:hAnsi="Comic Sans MS"/>
                <w:b/>
                <w:i/>
                <w:sz w:val="20"/>
                <w:lang w:eastAsia="en-US"/>
              </w:rPr>
              <w:t>Μητρογιώρου</w:t>
            </w:r>
            <w:proofErr w:type="spellEnd"/>
          </w:p>
          <w:p w:rsidR="002F7AA2" w:rsidRDefault="002F7AA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9.Χαρακλιάς Κων/νος</w:t>
            </w:r>
          </w:p>
          <w:p w:rsidR="002F7AA2" w:rsidRDefault="002F7AA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F7AA2" w:rsidRDefault="002F7AA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F7AA2" w:rsidRDefault="002F7AA2">
            <w:pPr>
              <w:spacing w:line="276" w:lineRule="auto"/>
              <w:jc w:val="center"/>
              <w:rPr>
                <w:rFonts w:ascii="Comic Sans MS" w:hAnsi="Comic Sans MS"/>
                <w:b/>
                <w:sz w:val="20"/>
                <w:szCs w:val="20"/>
                <w:u w:val="single"/>
                <w:lang w:eastAsia="en-US"/>
              </w:rPr>
            </w:pPr>
          </w:p>
          <w:p w:rsidR="002F7AA2" w:rsidRDefault="002F7AA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F7AA2" w:rsidRDefault="002F7AA2" w:rsidP="002F7AA2">
      <w:pPr>
        <w:pStyle w:val="2"/>
        <w:spacing w:line="276" w:lineRule="auto"/>
        <w:ind w:right="43"/>
        <w:rPr>
          <w:rFonts w:ascii="Comic Sans MS" w:hAnsi="Comic Sans MS"/>
          <w:i/>
          <w:sz w:val="20"/>
        </w:rPr>
      </w:pPr>
      <w:r>
        <w:rPr>
          <w:rFonts w:ascii="Comic Sans MS" w:hAnsi="Comic Sans MS"/>
          <w:i/>
          <w:sz w:val="20"/>
        </w:rPr>
        <w:t xml:space="preserve"> </w:t>
      </w:r>
    </w:p>
    <w:p w:rsidR="002F7AA2" w:rsidRDefault="002F7AA2" w:rsidP="002F7AA2">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2F7AA2" w:rsidRDefault="002F7AA2" w:rsidP="002F7AA2">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F7AA2" w:rsidRDefault="002F7AA2" w:rsidP="002F7AA2">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2F7AA2" w:rsidRDefault="002F7AA2" w:rsidP="002F7AA2"/>
    <w:p w:rsidR="002B0F68" w:rsidRDefault="002B0F68"/>
    <w:p w:rsidR="000C6DAB" w:rsidRDefault="000C6DAB"/>
    <w:p w:rsidR="000C6DAB" w:rsidRDefault="000C6DAB"/>
    <w:p w:rsidR="000C6DAB" w:rsidRDefault="000C6DAB"/>
    <w:p w:rsidR="000C6DAB" w:rsidRDefault="000C6DAB"/>
    <w:p w:rsidR="000C6DAB" w:rsidRDefault="000C6DAB"/>
    <w:p w:rsidR="000C6DAB" w:rsidRDefault="000C6DAB"/>
    <w:p w:rsidR="000C6DAB" w:rsidRDefault="000C6DAB"/>
    <w:p w:rsidR="001547D9" w:rsidRPr="001547D9" w:rsidRDefault="000C6DAB" w:rsidP="001547D9">
      <w:pPr>
        <w:jc w:val="both"/>
        <w:rPr>
          <w:rFonts w:ascii="Comic Sans MS" w:hAnsi="Comic Sans MS" w:cs="Arial"/>
          <w:sz w:val="20"/>
          <w:szCs w:val="20"/>
        </w:rPr>
      </w:pPr>
      <w:r w:rsidRPr="007479E3">
        <w:rPr>
          <w:rFonts w:ascii="Comic Sans MS" w:hAnsi="Comic Sans MS"/>
          <w:sz w:val="20"/>
          <w:szCs w:val="20"/>
        </w:rPr>
        <w:t xml:space="preserve">Ο κ. Πρόεδρος εισηγούμενος το </w:t>
      </w:r>
      <w:r>
        <w:rPr>
          <w:rFonts w:ascii="Comic Sans MS" w:hAnsi="Comic Sans MS"/>
          <w:b/>
          <w:sz w:val="20"/>
          <w:szCs w:val="20"/>
        </w:rPr>
        <w:t>3</w:t>
      </w:r>
      <w:r w:rsidRPr="007479E3">
        <w:rPr>
          <w:rFonts w:ascii="Comic Sans MS" w:hAnsi="Comic Sans MS"/>
          <w:b/>
          <w:sz w:val="20"/>
          <w:szCs w:val="20"/>
          <w:vertAlign w:val="superscript"/>
        </w:rPr>
        <w:t>ο</w:t>
      </w:r>
      <w:r w:rsidRPr="007479E3">
        <w:rPr>
          <w:rFonts w:ascii="Comic Sans MS" w:hAnsi="Comic Sans MS"/>
          <w:b/>
          <w:sz w:val="20"/>
          <w:szCs w:val="20"/>
        </w:rPr>
        <w:t xml:space="preserve"> </w:t>
      </w:r>
      <w:r>
        <w:rPr>
          <w:rFonts w:ascii="Comic Sans MS" w:hAnsi="Comic Sans MS"/>
          <w:sz w:val="20"/>
          <w:szCs w:val="20"/>
        </w:rPr>
        <w:t>τακτικό</w:t>
      </w:r>
      <w:r w:rsidRPr="007479E3">
        <w:rPr>
          <w:rFonts w:ascii="Comic Sans MS" w:hAnsi="Comic Sans MS"/>
          <w:b/>
          <w:sz w:val="20"/>
          <w:szCs w:val="20"/>
        </w:rPr>
        <w:t xml:space="preserve"> Έγκριση τεχνικών προδιαγραφών και σύνταξη ό</w:t>
      </w:r>
      <w:r>
        <w:rPr>
          <w:rFonts w:ascii="Comic Sans MS" w:hAnsi="Comic Sans MS"/>
          <w:b/>
          <w:sz w:val="20"/>
          <w:szCs w:val="20"/>
        </w:rPr>
        <w:t xml:space="preserve">ρων διακήρυξης </w:t>
      </w:r>
      <w:r>
        <w:rPr>
          <w:rFonts w:ascii="Comic Sans MS" w:hAnsi="Comic Sans MS" w:cs="Arial"/>
          <w:b/>
          <w:sz w:val="20"/>
          <w:szCs w:val="20"/>
        </w:rPr>
        <w:t xml:space="preserve">για την προμήθεια: Προμήθεια μηχανημάτων έργου και συνοδευτικού εξοπλισμού του Δήμου </w:t>
      </w:r>
      <w:proofErr w:type="spellStart"/>
      <w:r>
        <w:rPr>
          <w:rFonts w:ascii="Comic Sans MS" w:hAnsi="Comic Sans MS" w:cs="Arial"/>
          <w:b/>
          <w:sz w:val="20"/>
          <w:szCs w:val="20"/>
        </w:rPr>
        <w:t>Αρταίων</w:t>
      </w:r>
      <w:proofErr w:type="spellEnd"/>
      <w:r>
        <w:rPr>
          <w:rFonts w:ascii="Comic Sans MS" w:hAnsi="Comic Sans MS"/>
          <w:b/>
          <w:sz w:val="20"/>
          <w:szCs w:val="20"/>
        </w:rPr>
        <w:t xml:space="preserve">   </w:t>
      </w:r>
      <w:r w:rsidRPr="007479E3">
        <w:rPr>
          <w:rFonts w:ascii="Comic Sans MS" w:hAnsi="Comic Sans MS"/>
          <w:sz w:val="20"/>
          <w:szCs w:val="20"/>
        </w:rPr>
        <w:t>είπε:</w:t>
      </w:r>
      <w:r w:rsidRPr="00101E14">
        <w:t xml:space="preserve"> </w:t>
      </w:r>
      <w:r w:rsidR="001547D9" w:rsidRPr="001547D9">
        <w:rPr>
          <w:rFonts w:ascii="Comic Sans MS" w:hAnsi="Comic Sans MS" w:cs="Arial"/>
          <w:sz w:val="20"/>
          <w:szCs w:val="20"/>
        </w:rPr>
        <w:t xml:space="preserve">Η παρούσα μελέτη αφορά την προμήθεια καινούργιων μηχανημάτων έργου που θα χρησιμοποιηθούν από τις Υπηρεσίες του Δήμου </w:t>
      </w:r>
      <w:proofErr w:type="spellStart"/>
      <w:r w:rsidR="001547D9" w:rsidRPr="001547D9">
        <w:rPr>
          <w:rFonts w:ascii="Comic Sans MS" w:hAnsi="Comic Sans MS" w:cs="Arial"/>
          <w:sz w:val="20"/>
          <w:szCs w:val="20"/>
        </w:rPr>
        <w:t>Αρταίων</w:t>
      </w:r>
      <w:proofErr w:type="spellEnd"/>
      <w:r w:rsidR="001547D9" w:rsidRPr="001547D9">
        <w:rPr>
          <w:rFonts w:ascii="Comic Sans MS" w:hAnsi="Comic Sans MS" w:cs="Arial"/>
          <w:sz w:val="20"/>
          <w:szCs w:val="20"/>
        </w:rPr>
        <w:t>. Τα προς προμήθεια είδη είναι τα εξής:</w:t>
      </w:r>
    </w:p>
    <w:p w:rsidR="001547D9" w:rsidRPr="001547D9" w:rsidRDefault="001547D9" w:rsidP="001547D9">
      <w:pPr>
        <w:jc w:val="both"/>
        <w:rPr>
          <w:rFonts w:ascii="Comic Sans MS" w:hAnsi="Comic Sans MS" w:cs="Arial"/>
          <w:sz w:val="20"/>
          <w:szCs w:val="20"/>
        </w:rPr>
      </w:pPr>
    </w:p>
    <w:tbl>
      <w:tblPr>
        <w:tblW w:w="8267"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5"/>
        <w:gridCol w:w="4122"/>
        <w:gridCol w:w="2820"/>
      </w:tblGrid>
      <w:tr w:rsidR="001547D9" w:rsidRPr="001547D9" w:rsidTr="00BE5A56">
        <w:trPr>
          <w:trHeight w:val="315"/>
        </w:trPr>
        <w:tc>
          <w:tcPr>
            <w:tcW w:w="1325" w:type="dxa"/>
          </w:tcPr>
          <w:p w:rsidR="001547D9" w:rsidRPr="001547D9" w:rsidRDefault="001547D9" w:rsidP="00BE5A56">
            <w:pPr>
              <w:jc w:val="both"/>
              <w:rPr>
                <w:rFonts w:ascii="Comic Sans MS" w:hAnsi="Comic Sans MS" w:cs="Arial"/>
                <w:b/>
                <w:sz w:val="20"/>
                <w:szCs w:val="20"/>
              </w:rPr>
            </w:pPr>
            <w:r w:rsidRPr="001547D9">
              <w:rPr>
                <w:rFonts w:ascii="Comic Sans MS" w:hAnsi="Comic Sans MS" w:cs="Arial"/>
                <w:b/>
                <w:sz w:val="20"/>
                <w:szCs w:val="20"/>
              </w:rPr>
              <w:t>α/α</w:t>
            </w:r>
          </w:p>
        </w:tc>
        <w:tc>
          <w:tcPr>
            <w:tcW w:w="4122"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Είδος οχήματος</w:t>
            </w:r>
          </w:p>
        </w:tc>
        <w:tc>
          <w:tcPr>
            <w:tcW w:w="2820"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ποσότητα</w:t>
            </w:r>
          </w:p>
        </w:tc>
      </w:tr>
      <w:tr w:rsidR="001547D9" w:rsidRPr="001547D9" w:rsidTr="00BE5A56">
        <w:trPr>
          <w:trHeight w:val="315"/>
        </w:trPr>
        <w:tc>
          <w:tcPr>
            <w:tcW w:w="1325"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1</w:t>
            </w:r>
          </w:p>
        </w:tc>
        <w:tc>
          <w:tcPr>
            <w:tcW w:w="4122" w:type="dxa"/>
          </w:tcPr>
          <w:p w:rsidR="001547D9" w:rsidRPr="001547D9" w:rsidRDefault="001547D9" w:rsidP="00BE5A56">
            <w:pPr>
              <w:jc w:val="both"/>
              <w:rPr>
                <w:rFonts w:ascii="Comic Sans MS" w:hAnsi="Comic Sans MS" w:cs="Arial"/>
                <w:sz w:val="20"/>
                <w:szCs w:val="20"/>
              </w:rPr>
            </w:pPr>
            <w:r w:rsidRPr="001547D9">
              <w:rPr>
                <w:rFonts w:ascii="Comic Sans MS" w:hAnsi="Comic Sans MS" w:cs="Arial"/>
                <w:sz w:val="20"/>
                <w:szCs w:val="20"/>
              </w:rPr>
              <w:t xml:space="preserve">Φορτωτής – εκσκαφέας </w:t>
            </w:r>
          </w:p>
        </w:tc>
        <w:tc>
          <w:tcPr>
            <w:tcW w:w="2820"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1</w:t>
            </w:r>
          </w:p>
        </w:tc>
      </w:tr>
      <w:tr w:rsidR="001547D9" w:rsidRPr="001547D9" w:rsidTr="00BE5A56">
        <w:trPr>
          <w:trHeight w:val="333"/>
        </w:trPr>
        <w:tc>
          <w:tcPr>
            <w:tcW w:w="1325"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2</w:t>
            </w:r>
          </w:p>
        </w:tc>
        <w:tc>
          <w:tcPr>
            <w:tcW w:w="4122" w:type="dxa"/>
          </w:tcPr>
          <w:p w:rsidR="001547D9" w:rsidRPr="001547D9" w:rsidRDefault="001547D9" w:rsidP="00BE5A56">
            <w:pPr>
              <w:jc w:val="both"/>
              <w:rPr>
                <w:rFonts w:ascii="Comic Sans MS" w:hAnsi="Comic Sans MS" w:cs="Arial"/>
                <w:sz w:val="20"/>
                <w:szCs w:val="20"/>
              </w:rPr>
            </w:pPr>
            <w:r w:rsidRPr="001547D9">
              <w:rPr>
                <w:rFonts w:ascii="Comic Sans MS" w:hAnsi="Comic Sans MS" w:cs="Arial"/>
                <w:sz w:val="20"/>
                <w:szCs w:val="20"/>
              </w:rPr>
              <w:t>Φορτηγό όχημα (ανατρεπόμενο)</w:t>
            </w:r>
          </w:p>
        </w:tc>
        <w:tc>
          <w:tcPr>
            <w:tcW w:w="2820" w:type="dxa"/>
          </w:tcPr>
          <w:p w:rsidR="001547D9" w:rsidRPr="001547D9" w:rsidRDefault="001547D9" w:rsidP="00BE5A56">
            <w:pPr>
              <w:jc w:val="center"/>
              <w:rPr>
                <w:rFonts w:ascii="Comic Sans MS" w:hAnsi="Comic Sans MS" w:cs="Arial"/>
                <w:b/>
                <w:sz w:val="20"/>
                <w:szCs w:val="20"/>
              </w:rPr>
            </w:pPr>
            <w:r w:rsidRPr="001547D9">
              <w:rPr>
                <w:rFonts w:ascii="Comic Sans MS" w:hAnsi="Comic Sans MS" w:cs="Arial"/>
                <w:b/>
                <w:sz w:val="20"/>
                <w:szCs w:val="20"/>
              </w:rPr>
              <w:t>1</w:t>
            </w:r>
          </w:p>
        </w:tc>
      </w:tr>
      <w:tr w:rsidR="001547D9" w:rsidRPr="001547D9" w:rsidTr="00BE5A56">
        <w:trPr>
          <w:trHeight w:val="333"/>
        </w:trPr>
        <w:tc>
          <w:tcPr>
            <w:tcW w:w="1325" w:type="dxa"/>
          </w:tcPr>
          <w:p w:rsidR="001547D9" w:rsidRPr="001547D9" w:rsidRDefault="001547D9" w:rsidP="00BE5A56">
            <w:pPr>
              <w:jc w:val="center"/>
              <w:rPr>
                <w:rFonts w:ascii="Comic Sans MS" w:hAnsi="Comic Sans MS" w:cs="Arial"/>
                <w:b/>
                <w:sz w:val="20"/>
                <w:szCs w:val="20"/>
              </w:rPr>
            </w:pPr>
          </w:p>
        </w:tc>
        <w:tc>
          <w:tcPr>
            <w:tcW w:w="4122" w:type="dxa"/>
          </w:tcPr>
          <w:p w:rsidR="001547D9" w:rsidRPr="001547D9" w:rsidRDefault="001547D9" w:rsidP="00BE5A56">
            <w:pPr>
              <w:jc w:val="both"/>
              <w:rPr>
                <w:rFonts w:ascii="Comic Sans MS" w:hAnsi="Comic Sans MS" w:cs="Arial"/>
                <w:sz w:val="20"/>
                <w:szCs w:val="20"/>
              </w:rPr>
            </w:pPr>
          </w:p>
        </w:tc>
        <w:tc>
          <w:tcPr>
            <w:tcW w:w="2820" w:type="dxa"/>
          </w:tcPr>
          <w:p w:rsidR="001547D9" w:rsidRPr="001547D9" w:rsidRDefault="001547D9" w:rsidP="00BE5A56">
            <w:pPr>
              <w:jc w:val="center"/>
              <w:rPr>
                <w:rFonts w:ascii="Comic Sans MS" w:hAnsi="Comic Sans MS" w:cs="Arial"/>
                <w:b/>
                <w:sz w:val="20"/>
                <w:szCs w:val="20"/>
              </w:rPr>
            </w:pPr>
          </w:p>
        </w:tc>
      </w:tr>
    </w:tbl>
    <w:p w:rsidR="001547D9" w:rsidRPr="001547D9" w:rsidRDefault="001547D9" w:rsidP="001547D9">
      <w:pPr>
        <w:jc w:val="both"/>
        <w:rPr>
          <w:rFonts w:ascii="Comic Sans MS" w:hAnsi="Comic Sans MS" w:cs="Arial"/>
          <w:sz w:val="20"/>
          <w:szCs w:val="20"/>
        </w:rPr>
      </w:pPr>
      <w:r w:rsidRPr="001547D9">
        <w:rPr>
          <w:rFonts w:ascii="Comic Sans MS" w:hAnsi="Comic Sans MS" w:cs="Arial"/>
          <w:sz w:val="20"/>
          <w:szCs w:val="20"/>
        </w:rPr>
        <w:tab/>
      </w:r>
    </w:p>
    <w:p w:rsidR="001547D9" w:rsidRPr="001547D9" w:rsidRDefault="001547D9" w:rsidP="001547D9">
      <w:pPr>
        <w:jc w:val="both"/>
        <w:rPr>
          <w:rFonts w:ascii="Comic Sans MS" w:hAnsi="Comic Sans MS" w:cs="Arial"/>
          <w:sz w:val="20"/>
          <w:szCs w:val="20"/>
        </w:rPr>
      </w:pPr>
      <w:r w:rsidRPr="001547D9">
        <w:rPr>
          <w:rFonts w:ascii="Comic Sans MS" w:hAnsi="Comic Sans MS" w:cs="Arial"/>
          <w:sz w:val="20"/>
          <w:szCs w:val="20"/>
        </w:rPr>
        <w:t xml:space="preserve">Η προμήθεια των ανωτέρω μηχανημάτων έργου είναι αναγκαία για τον Δήμο </w:t>
      </w:r>
      <w:proofErr w:type="spellStart"/>
      <w:r w:rsidRPr="001547D9">
        <w:rPr>
          <w:rFonts w:ascii="Comic Sans MS" w:hAnsi="Comic Sans MS" w:cs="Arial"/>
          <w:sz w:val="20"/>
          <w:szCs w:val="20"/>
        </w:rPr>
        <w:t>Αρταίων</w:t>
      </w:r>
      <w:proofErr w:type="spellEnd"/>
      <w:r w:rsidRPr="001547D9">
        <w:rPr>
          <w:rFonts w:ascii="Comic Sans MS" w:hAnsi="Comic Sans MS" w:cs="Arial"/>
          <w:sz w:val="20"/>
          <w:szCs w:val="20"/>
        </w:rPr>
        <w:t>, διότι:</w:t>
      </w:r>
    </w:p>
    <w:p w:rsidR="001547D9" w:rsidRPr="001547D9" w:rsidRDefault="001547D9" w:rsidP="001547D9">
      <w:pPr>
        <w:jc w:val="both"/>
        <w:rPr>
          <w:rFonts w:ascii="Comic Sans MS" w:hAnsi="Comic Sans MS" w:cs="Arial"/>
          <w:sz w:val="20"/>
          <w:szCs w:val="20"/>
        </w:rPr>
      </w:pPr>
      <w:r w:rsidRPr="001547D9">
        <w:rPr>
          <w:rFonts w:ascii="Comic Sans MS" w:hAnsi="Comic Sans MS" w:cs="Arial"/>
          <w:b/>
          <w:sz w:val="20"/>
          <w:szCs w:val="20"/>
        </w:rPr>
        <w:t>α)</w:t>
      </w:r>
      <w:r w:rsidRPr="001547D9">
        <w:rPr>
          <w:rFonts w:ascii="Comic Sans MS" w:hAnsi="Comic Sans MS" w:cs="Arial"/>
          <w:sz w:val="20"/>
          <w:szCs w:val="20"/>
        </w:rPr>
        <w:t xml:space="preserve"> Τα αντίστοιχα μηχανήματα που διαθέτει ο Δήμος μας δεν επαρκούν για την εξυπηρέτηση όλων των Δημοτικών Ενοτήτων εξαιτίας των πληθυσμιακών δεδομένων και της γεωγραφικής έκτασης του Δήμου</w:t>
      </w:r>
    </w:p>
    <w:p w:rsidR="001547D9" w:rsidRPr="001547D9" w:rsidRDefault="001547D9" w:rsidP="001547D9">
      <w:pPr>
        <w:jc w:val="both"/>
        <w:rPr>
          <w:rFonts w:ascii="Comic Sans MS" w:hAnsi="Comic Sans MS" w:cs="Arial"/>
          <w:sz w:val="20"/>
          <w:szCs w:val="20"/>
        </w:rPr>
      </w:pPr>
    </w:p>
    <w:p w:rsidR="001547D9" w:rsidRPr="001547D9" w:rsidRDefault="001547D9" w:rsidP="001547D9">
      <w:pPr>
        <w:jc w:val="both"/>
        <w:rPr>
          <w:rFonts w:ascii="Comic Sans MS" w:hAnsi="Comic Sans MS" w:cs="Arial"/>
          <w:sz w:val="20"/>
          <w:szCs w:val="20"/>
        </w:rPr>
      </w:pPr>
      <w:r w:rsidRPr="001547D9">
        <w:rPr>
          <w:rFonts w:ascii="Comic Sans MS" w:hAnsi="Comic Sans MS" w:cs="Arial"/>
          <w:sz w:val="20"/>
          <w:szCs w:val="20"/>
        </w:rPr>
        <w:tab/>
        <w:t>Σκοπός της ανωτέρω προμήθειας είναι:</w:t>
      </w:r>
    </w:p>
    <w:p w:rsidR="001547D9" w:rsidRPr="001547D9" w:rsidRDefault="001547D9" w:rsidP="001547D9">
      <w:pPr>
        <w:jc w:val="both"/>
        <w:rPr>
          <w:rFonts w:ascii="Comic Sans MS" w:hAnsi="Comic Sans MS" w:cs="Arial"/>
          <w:sz w:val="20"/>
          <w:szCs w:val="20"/>
        </w:rPr>
      </w:pPr>
      <w:r w:rsidRPr="001547D9">
        <w:rPr>
          <w:rFonts w:ascii="Comic Sans MS" w:hAnsi="Comic Sans MS" w:cs="Arial"/>
          <w:sz w:val="20"/>
          <w:szCs w:val="20"/>
        </w:rPr>
        <w:t xml:space="preserve">α) η ενίσχυση και αναβάθμιση  του στόλου μηχανημάτων και οχημάτων της Τεχνικής Υπηρεσίας </w:t>
      </w:r>
    </w:p>
    <w:p w:rsidR="001547D9" w:rsidRPr="001547D9" w:rsidRDefault="001547D9" w:rsidP="001547D9">
      <w:pPr>
        <w:jc w:val="both"/>
        <w:rPr>
          <w:rFonts w:ascii="Comic Sans MS" w:hAnsi="Comic Sans MS" w:cs="Arial"/>
          <w:sz w:val="20"/>
          <w:szCs w:val="20"/>
        </w:rPr>
      </w:pPr>
      <w:r w:rsidRPr="001547D9">
        <w:rPr>
          <w:rFonts w:ascii="Comic Sans MS" w:hAnsi="Comic Sans MS" w:cs="Arial"/>
          <w:sz w:val="20"/>
          <w:szCs w:val="20"/>
        </w:rPr>
        <w:t>β) η βελτίωση της ποιότητας ζωής των κατοίκων</w:t>
      </w:r>
    </w:p>
    <w:p w:rsidR="001547D9" w:rsidRPr="001547D9" w:rsidRDefault="001547D9" w:rsidP="001547D9">
      <w:pPr>
        <w:spacing w:line="240" w:lineRule="atLeast"/>
        <w:jc w:val="both"/>
        <w:rPr>
          <w:rFonts w:ascii="Comic Sans MS" w:hAnsi="Comic Sans MS" w:cs="Arial"/>
          <w:sz w:val="20"/>
          <w:szCs w:val="20"/>
        </w:rPr>
      </w:pPr>
      <w:r w:rsidRPr="001547D9">
        <w:rPr>
          <w:rFonts w:ascii="Comic Sans MS" w:hAnsi="Comic Sans MS" w:cs="Arial"/>
          <w:sz w:val="20"/>
          <w:szCs w:val="20"/>
        </w:rPr>
        <w:t>Η προϋπολογισθείσα δαπάνη της προμήθειας ανέρχεται σε 322</w:t>
      </w:r>
      <w:r w:rsidRPr="001547D9">
        <w:rPr>
          <w:rFonts w:ascii="Comic Sans MS" w:hAnsi="Comic Sans MS"/>
          <w:sz w:val="20"/>
          <w:szCs w:val="20"/>
        </w:rPr>
        <w:t xml:space="preserve">.400,00 </w:t>
      </w:r>
      <w:r w:rsidRPr="001547D9">
        <w:rPr>
          <w:rFonts w:ascii="Comic Sans MS" w:hAnsi="Comic Sans MS" w:cs="Arial"/>
          <w:sz w:val="20"/>
          <w:szCs w:val="20"/>
        </w:rPr>
        <w:t xml:space="preserve">ΕΥΡΩ, συμπεριλαμβανόμενου του Φ.Π.Α. 24% </w:t>
      </w:r>
    </w:p>
    <w:p w:rsidR="000C6DAB" w:rsidRPr="001547D9" w:rsidRDefault="000C6DAB" w:rsidP="000C6DAB">
      <w:pPr>
        <w:spacing w:line="360" w:lineRule="exact"/>
        <w:ind w:right="-540"/>
        <w:jc w:val="both"/>
        <w:rPr>
          <w:rFonts w:ascii="Comic Sans MS" w:hAnsi="Comic Sans MS"/>
          <w:sz w:val="20"/>
          <w:szCs w:val="20"/>
        </w:rPr>
      </w:pPr>
    </w:p>
    <w:p w:rsidR="000C6DAB" w:rsidRDefault="000C6DAB" w:rsidP="000C6DAB">
      <w:pPr>
        <w:spacing w:line="360" w:lineRule="exact"/>
        <w:ind w:left="-709" w:right="-568"/>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0C6DAB" w:rsidRPr="00443779" w:rsidRDefault="000C6DAB" w:rsidP="000C6DAB">
      <w:pPr>
        <w:spacing w:line="360" w:lineRule="exact"/>
        <w:ind w:left="-709" w:right="-568"/>
        <w:jc w:val="both"/>
      </w:pPr>
    </w:p>
    <w:p w:rsidR="000C6DAB" w:rsidRPr="00821068" w:rsidRDefault="000C6DAB" w:rsidP="000C6DAB">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0C6DAB" w:rsidRPr="007479E3" w:rsidRDefault="000C6DAB" w:rsidP="001547D9">
      <w:pPr>
        <w:autoSpaceDE w:val="0"/>
        <w:autoSpaceDN w:val="0"/>
        <w:adjustRightInd w:val="0"/>
        <w:ind w:left="709" w:right="-766" w:hanging="993"/>
        <w:jc w:val="both"/>
        <w:outlineLvl w:val="0"/>
        <w:rPr>
          <w:rFonts w:ascii="Comic Sans MS" w:hAnsi="Comic Sans MS"/>
          <w:sz w:val="20"/>
          <w:szCs w:val="20"/>
        </w:rPr>
      </w:pPr>
      <w:r w:rsidRPr="007479E3">
        <w:rPr>
          <w:rFonts w:ascii="Comic Sans MS" w:hAnsi="Comic Sans MS"/>
          <w:sz w:val="20"/>
          <w:szCs w:val="20"/>
        </w:rPr>
        <w:t>Αφού έλαβε υπόψη: το Δ.Κ.Κ.3463/2006, το ν.</w:t>
      </w:r>
      <w:r>
        <w:rPr>
          <w:rFonts w:ascii="Comic Sans MS" w:hAnsi="Comic Sans MS"/>
          <w:sz w:val="20"/>
          <w:szCs w:val="20"/>
        </w:rPr>
        <w:t xml:space="preserve"> 3852/2010, </w:t>
      </w:r>
      <w:r w:rsidR="001547D9">
        <w:rPr>
          <w:rFonts w:ascii="Comic Sans MS" w:hAnsi="Comic Sans MS"/>
          <w:sz w:val="20"/>
          <w:szCs w:val="20"/>
        </w:rPr>
        <w:t>και την μελέτη αρ. 32</w:t>
      </w:r>
      <w:r>
        <w:rPr>
          <w:rFonts w:ascii="Comic Sans MS" w:hAnsi="Comic Sans MS"/>
          <w:sz w:val="20"/>
          <w:szCs w:val="20"/>
        </w:rPr>
        <w:t xml:space="preserve">/2018 μελέτη </w:t>
      </w:r>
      <w:proofErr w:type="spellStart"/>
      <w:r w:rsidR="001547D9">
        <w:rPr>
          <w:rFonts w:ascii="Comic Sans MS" w:hAnsi="Comic Sans MS"/>
          <w:sz w:val="20"/>
          <w:szCs w:val="20"/>
        </w:rPr>
        <w:t>τηςΤΥΔ</w:t>
      </w:r>
      <w:proofErr w:type="spellEnd"/>
    </w:p>
    <w:p w:rsidR="000C6DAB" w:rsidRPr="00821068" w:rsidRDefault="000C6DAB" w:rsidP="000C6DAB">
      <w:pPr>
        <w:jc w:val="center"/>
        <w:rPr>
          <w:rFonts w:ascii="Comic Sans MS" w:hAnsi="Comic Sans MS"/>
          <w:b/>
          <w:sz w:val="20"/>
          <w:szCs w:val="20"/>
        </w:rPr>
      </w:pPr>
      <w:r w:rsidRPr="00821068">
        <w:rPr>
          <w:rFonts w:ascii="Comic Sans MS" w:hAnsi="Comic Sans MS"/>
          <w:b/>
          <w:sz w:val="20"/>
          <w:szCs w:val="20"/>
        </w:rPr>
        <w:t>ΑΠΟΦΑΣΙΖΕΙ ΟΜΟΦΩΝΑ</w:t>
      </w:r>
    </w:p>
    <w:p w:rsidR="000C6DAB" w:rsidRPr="00821068" w:rsidRDefault="000C6DAB" w:rsidP="000C6DAB">
      <w:pPr>
        <w:rPr>
          <w:rFonts w:ascii="Comic Sans MS" w:hAnsi="Comic Sans MS"/>
          <w:b/>
          <w:sz w:val="20"/>
          <w:szCs w:val="20"/>
        </w:rPr>
      </w:pPr>
    </w:p>
    <w:p w:rsidR="001547D9" w:rsidRDefault="000C6DAB" w:rsidP="000C6DAB">
      <w:pPr>
        <w:autoSpaceDE w:val="0"/>
        <w:autoSpaceDN w:val="0"/>
        <w:adjustRightInd w:val="0"/>
        <w:ind w:left="-284" w:right="-766"/>
        <w:jc w:val="both"/>
        <w:outlineLvl w:val="0"/>
        <w:rPr>
          <w:rFonts w:ascii="Comic Sans MS" w:eastAsia="Century Gothic" w:hAnsi="Comic Sans MS"/>
          <w:sz w:val="20"/>
          <w:szCs w:val="20"/>
        </w:rPr>
      </w:pPr>
      <w:r w:rsidRPr="00101E14">
        <w:rPr>
          <w:rFonts w:ascii="Comic Sans MS" w:hAnsi="Comic Sans MS"/>
          <w:b/>
          <w:sz w:val="20"/>
          <w:szCs w:val="20"/>
        </w:rPr>
        <w:t>Α.</w:t>
      </w:r>
      <w:r w:rsidRPr="00821068">
        <w:rPr>
          <w:rFonts w:ascii="Comic Sans MS" w:hAnsi="Comic Sans MS"/>
          <w:sz w:val="20"/>
          <w:szCs w:val="20"/>
        </w:rPr>
        <w:t xml:space="preserve"> </w:t>
      </w:r>
      <w:r w:rsidR="001547D9">
        <w:rPr>
          <w:rFonts w:ascii="Comic Sans MS" w:hAnsi="Comic Sans MS"/>
          <w:sz w:val="20"/>
          <w:szCs w:val="20"/>
        </w:rPr>
        <w:t>Εγκρίνει την αρ. 32</w:t>
      </w:r>
      <w:r w:rsidRPr="00FF25F1">
        <w:rPr>
          <w:rFonts w:ascii="Comic Sans MS" w:hAnsi="Comic Sans MS"/>
          <w:sz w:val="20"/>
          <w:szCs w:val="20"/>
        </w:rPr>
        <w:t xml:space="preserve">/2018 μελέτη </w:t>
      </w:r>
      <w:r w:rsidR="001547D9">
        <w:rPr>
          <w:rFonts w:ascii="Comic Sans MS" w:hAnsi="Comic Sans MS"/>
          <w:sz w:val="20"/>
          <w:szCs w:val="20"/>
        </w:rPr>
        <w:t>της ΤΥΔ για την προμήθεια</w:t>
      </w:r>
      <w:r w:rsidRPr="00FF25F1">
        <w:rPr>
          <w:rFonts w:ascii="Comic Sans MS" w:hAnsi="Comic Sans MS"/>
          <w:sz w:val="20"/>
          <w:szCs w:val="20"/>
        </w:rPr>
        <w:t>:</w:t>
      </w:r>
      <w:r>
        <w:rPr>
          <w:rFonts w:ascii="Comic Sans MS" w:eastAsia="Calibri" w:hAnsi="Comic Sans MS"/>
          <w:b/>
          <w:sz w:val="20"/>
          <w:szCs w:val="20"/>
        </w:rPr>
        <w:t xml:space="preserve"> </w:t>
      </w:r>
      <w:r w:rsidR="001547D9">
        <w:rPr>
          <w:rFonts w:ascii="Comic Sans MS" w:hAnsi="Comic Sans MS" w:cs="Arial"/>
          <w:b/>
          <w:sz w:val="20"/>
          <w:szCs w:val="20"/>
        </w:rPr>
        <w:t xml:space="preserve">Προμήθεια μηχανημάτων έργου και συνοδευτικού εξοπλισμού του Δήμου </w:t>
      </w:r>
      <w:proofErr w:type="spellStart"/>
      <w:r w:rsidR="001547D9">
        <w:rPr>
          <w:rFonts w:ascii="Comic Sans MS" w:hAnsi="Comic Sans MS" w:cs="Arial"/>
          <w:b/>
          <w:sz w:val="20"/>
          <w:szCs w:val="20"/>
        </w:rPr>
        <w:t>Αρταίων</w:t>
      </w:r>
      <w:proofErr w:type="spellEnd"/>
      <w:r w:rsidR="001547D9">
        <w:rPr>
          <w:rFonts w:ascii="Comic Sans MS" w:hAnsi="Comic Sans MS"/>
          <w:b/>
          <w:sz w:val="20"/>
          <w:szCs w:val="20"/>
        </w:rPr>
        <w:t xml:space="preserve">   </w:t>
      </w:r>
      <w:r>
        <w:rPr>
          <w:rFonts w:ascii="Comic Sans MS" w:hAnsi="Comic Sans MS"/>
          <w:sz w:val="20"/>
          <w:szCs w:val="20"/>
        </w:rPr>
        <w:t xml:space="preserve">που </w:t>
      </w:r>
      <w:r w:rsidRPr="009C3B96">
        <w:rPr>
          <w:rFonts w:ascii="Comic Sans MS" w:eastAsia="Calibri" w:hAnsi="Comic Sans MS"/>
          <w:sz w:val="20"/>
          <w:szCs w:val="20"/>
        </w:rPr>
        <w:t>ανέρχεται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σε</w:t>
      </w:r>
      <w:r w:rsidRPr="009C3B96">
        <w:rPr>
          <w:rFonts w:ascii="Comic Sans MS" w:eastAsia="Century Gothic" w:hAnsi="Comic Sans MS"/>
          <w:sz w:val="20"/>
          <w:szCs w:val="20"/>
        </w:rPr>
        <w:t xml:space="preserve"> </w:t>
      </w:r>
      <w:r w:rsidR="001547D9">
        <w:rPr>
          <w:rFonts w:ascii="Comic Sans MS" w:eastAsia="Century Gothic" w:hAnsi="Comic Sans MS"/>
          <w:b/>
          <w:bCs/>
          <w:sz w:val="20"/>
          <w:szCs w:val="20"/>
        </w:rPr>
        <w:t>322.400,00</w:t>
      </w:r>
      <w:r w:rsidRPr="009C3B96">
        <w:rPr>
          <w:rFonts w:ascii="Comic Sans MS" w:eastAsia="Century Gothic" w:hAnsi="Comic Sans MS"/>
          <w:b/>
          <w:bCs/>
          <w:sz w:val="20"/>
          <w:szCs w:val="20"/>
        </w:rPr>
        <w:t>€</w:t>
      </w:r>
      <w:r w:rsidRPr="009C3B96">
        <w:rPr>
          <w:rFonts w:ascii="Comic Sans MS" w:eastAsia="Century Gothic" w:hAnsi="Comic Sans MS"/>
          <w:b/>
          <w:sz w:val="20"/>
          <w:szCs w:val="20"/>
        </w:rPr>
        <w:t xml:space="preserve"> </w:t>
      </w:r>
      <w:r w:rsidRPr="009C3B96">
        <w:rPr>
          <w:rFonts w:ascii="Comic Sans MS" w:eastAsia="Century Gothic" w:hAnsi="Comic Sans MS"/>
          <w:sz w:val="20"/>
          <w:szCs w:val="20"/>
        </w:rPr>
        <w:t>(</w:t>
      </w:r>
      <w:r w:rsidRPr="009C3B96">
        <w:rPr>
          <w:rFonts w:ascii="Comic Sans MS" w:eastAsia="Calibri" w:hAnsi="Comic Sans MS"/>
          <w:sz w:val="20"/>
          <w:szCs w:val="20"/>
        </w:rPr>
        <w:t>συμπεριλαμβάνεται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Φ.Π.Α.</w:t>
      </w:r>
      <w:r w:rsidRPr="009C3B96">
        <w:rPr>
          <w:rFonts w:ascii="Comic Sans MS" w:eastAsia="Century Gothic" w:hAnsi="Comic Sans MS"/>
          <w:sz w:val="20"/>
          <w:szCs w:val="20"/>
        </w:rPr>
        <w:t xml:space="preserve"> 24%).</w:t>
      </w:r>
      <w:r>
        <w:rPr>
          <w:rFonts w:ascii="Comic Sans MS" w:eastAsia="Century Gothic" w:hAnsi="Comic Sans MS"/>
          <w:sz w:val="20"/>
          <w:szCs w:val="20"/>
        </w:rPr>
        <w:t xml:space="preserve"> Και </w:t>
      </w:r>
      <w:r w:rsidRPr="009C3B96">
        <w:rPr>
          <w:rFonts w:ascii="Comic Sans MS" w:eastAsia="Century Gothic" w:hAnsi="Comic Sans MS"/>
          <w:sz w:val="20"/>
          <w:szCs w:val="20"/>
        </w:rPr>
        <w:t xml:space="preserve"> </w:t>
      </w:r>
      <w:r w:rsidR="001547D9">
        <w:rPr>
          <w:rFonts w:ascii="Comic Sans MS" w:eastAsia="Century Gothic" w:hAnsi="Comic Sans MS"/>
          <w:sz w:val="20"/>
          <w:szCs w:val="20"/>
        </w:rPr>
        <w:t>χρηματοδοτείται από το πρόγραμμα ΦΙΛΟΔΗΜΟΣ ΙΙ και Δημοτικού Πόρους.</w:t>
      </w:r>
    </w:p>
    <w:p w:rsidR="001547D9" w:rsidRDefault="001547D9" w:rsidP="00482855">
      <w:pPr>
        <w:autoSpaceDE w:val="0"/>
        <w:autoSpaceDN w:val="0"/>
        <w:adjustRightInd w:val="0"/>
        <w:ind w:right="-766"/>
        <w:jc w:val="both"/>
        <w:outlineLvl w:val="0"/>
        <w:rPr>
          <w:rFonts w:ascii="Comic Sans MS" w:hAnsi="Comic Sans MS" w:cs="Arial"/>
          <w:b/>
          <w:sz w:val="20"/>
          <w:szCs w:val="20"/>
        </w:rPr>
      </w:pPr>
    </w:p>
    <w:p w:rsidR="000C6DAB" w:rsidRPr="00AE3B18" w:rsidRDefault="000C6DAB" w:rsidP="000C6DAB">
      <w:pPr>
        <w:autoSpaceDE w:val="0"/>
        <w:autoSpaceDN w:val="0"/>
        <w:adjustRightInd w:val="0"/>
        <w:ind w:left="-284" w:right="-766"/>
        <w:jc w:val="both"/>
        <w:outlineLvl w:val="0"/>
        <w:rPr>
          <w:rFonts w:ascii="Comic Sans MS" w:hAnsi="Comic Sans MS"/>
          <w:b/>
          <w:sz w:val="20"/>
          <w:szCs w:val="20"/>
        </w:rPr>
      </w:pPr>
      <w:r w:rsidRPr="00067081">
        <w:rPr>
          <w:rFonts w:ascii="Comic Sans MS" w:hAnsi="Comic Sans MS" w:cs="Arial"/>
          <w:b/>
          <w:sz w:val="20"/>
          <w:szCs w:val="20"/>
        </w:rPr>
        <w:t>Β.</w:t>
      </w:r>
      <w:r>
        <w:rPr>
          <w:rFonts w:ascii="Comic Sans MS" w:hAnsi="Comic Sans MS" w:cs="Arial"/>
          <w:b/>
          <w:sz w:val="20"/>
          <w:szCs w:val="20"/>
        </w:rPr>
        <w:t xml:space="preserve"> </w:t>
      </w:r>
      <w:r w:rsidRPr="00067081">
        <w:rPr>
          <w:rFonts w:ascii="Comic Sans MS" w:hAnsi="Comic Sans MS"/>
          <w:sz w:val="20"/>
          <w:szCs w:val="20"/>
        </w:rPr>
        <w:t xml:space="preserve">Προκηρύσσει </w:t>
      </w:r>
      <w:r w:rsidRPr="00AE3B18">
        <w:rPr>
          <w:rFonts w:ascii="Comic Sans MS" w:hAnsi="Comic Sans MS"/>
          <w:sz w:val="20"/>
          <w:szCs w:val="20"/>
        </w:rPr>
        <w:t>ανοικ</w:t>
      </w:r>
      <w:r w:rsidR="001547D9">
        <w:rPr>
          <w:rFonts w:ascii="Comic Sans MS" w:hAnsi="Comic Sans MS"/>
          <w:sz w:val="20"/>
          <w:szCs w:val="20"/>
        </w:rPr>
        <w:t>τό</w:t>
      </w:r>
      <w:r w:rsidR="008913A7">
        <w:rPr>
          <w:rFonts w:ascii="Comic Sans MS" w:hAnsi="Comic Sans MS"/>
          <w:sz w:val="20"/>
          <w:szCs w:val="20"/>
        </w:rPr>
        <w:t xml:space="preserve"> διεθνή </w:t>
      </w:r>
      <w:r w:rsidR="001547D9">
        <w:rPr>
          <w:rFonts w:ascii="Comic Sans MS" w:hAnsi="Comic Sans MS"/>
          <w:sz w:val="20"/>
          <w:szCs w:val="20"/>
        </w:rPr>
        <w:t xml:space="preserve"> ηλεκτρονικό διαγωνισμό </w:t>
      </w:r>
      <w:r w:rsidR="008913A7">
        <w:rPr>
          <w:rFonts w:ascii="Comic Sans MS" w:hAnsi="Comic Sans MS"/>
          <w:sz w:val="20"/>
          <w:szCs w:val="20"/>
        </w:rPr>
        <w:t xml:space="preserve">με σφραγισμένες προσφορές </w:t>
      </w:r>
      <w:r w:rsidR="001547D9">
        <w:rPr>
          <w:rFonts w:ascii="Comic Sans MS" w:hAnsi="Comic Sans MS"/>
          <w:sz w:val="20"/>
          <w:szCs w:val="20"/>
        </w:rPr>
        <w:t>για την προμήθεια:</w:t>
      </w:r>
      <w:r w:rsidRPr="00AE3B18">
        <w:rPr>
          <w:rFonts w:ascii="Comic Sans MS" w:hAnsi="Comic Sans MS"/>
          <w:sz w:val="20"/>
          <w:szCs w:val="20"/>
        </w:rPr>
        <w:t xml:space="preserve"> </w:t>
      </w:r>
      <w:r w:rsidR="00482855">
        <w:rPr>
          <w:rFonts w:ascii="Comic Sans MS" w:hAnsi="Comic Sans MS" w:cs="Arial"/>
          <w:b/>
          <w:sz w:val="20"/>
          <w:szCs w:val="20"/>
        </w:rPr>
        <w:t xml:space="preserve">Προμήθεια μηχανημάτων έργου και συνοδευτικού εξοπλισμού του Δήμου </w:t>
      </w:r>
      <w:proofErr w:type="spellStart"/>
      <w:r w:rsidR="00482855">
        <w:rPr>
          <w:rFonts w:ascii="Comic Sans MS" w:hAnsi="Comic Sans MS" w:cs="Arial"/>
          <w:b/>
          <w:sz w:val="20"/>
          <w:szCs w:val="20"/>
        </w:rPr>
        <w:t>Αρταίων</w:t>
      </w:r>
      <w:proofErr w:type="spellEnd"/>
      <w:r w:rsidR="00482855">
        <w:rPr>
          <w:rFonts w:ascii="Comic Sans MS" w:hAnsi="Comic Sans MS"/>
          <w:b/>
          <w:sz w:val="20"/>
          <w:szCs w:val="20"/>
        </w:rPr>
        <w:t xml:space="preserve">   </w:t>
      </w:r>
      <w:r w:rsidRPr="00AE3B18">
        <w:rPr>
          <w:rFonts w:ascii="Comic Sans MS" w:hAnsi="Comic Sans MS"/>
          <w:sz w:val="20"/>
          <w:szCs w:val="20"/>
        </w:rPr>
        <w:t>με κριτήριο κατακύρωσης την πλέον συμφέρουσα από οικονομική άποψη προσφορά</w:t>
      </w:r>
      <w:r w:rsidRPr="00AE3B18">
        <w:rPr>
          <w:rFonts w:ascii="Comic Sans MS" w:hAnsi="Comic Sans MS"/>
          <w:b/>
          <w:sz w:val="20"/>
          <w:szCs w:val="20"/>
        </w:rPr>
        <w:t xml:space="preserve"> </w:t>
      </w:r>
      <w:r w:rsidR="008913A7">
        <w:rPr>
          <w:rFonts w:ascii="Comic Sans MS" w:hAnsi="Comic Sans MS"/>
          <w:sz w:val="20"/>
          <w:szCs w:val="20"/>
        </w:rPr>
        <w:t>(</w:t>
      </w:r>
      <w:proofErr w:type="spellStart"/>
      <w:r w:rsidR="008913A7">
        <w:rPr>
          <w:rFonts w:ascii="Comic Sans MS" w:hAnsi="Comic Sans MS"/>
          <w:sz w:val="20"/>
          <w:szCs w:val="20"/>
        </w:rPr>
        <w:t>συμφερότερη</w:t>
      </w:r>
      <w:proofErr w:type="spellEnd"/>
      <w:r w:rsidR="008913A7">
        <w:rPr>
          <w:rFonts w:ascii="Comic Sans MS" w:hAnsi="Comic Sans MS"/>
          <w:sz w:val="20"/>
          <w:szCs w:val="20"/>
        </w:rPr>
        <w:t xml:space="preserve"> προσφορά</w:t>
      </w:r>
      <w:r w:rsidRPr="00AE3B18">
        <w:rPr>
          <w:rFonts w:ascii="Comic Sans MS" w:hAnsi="Comic Sans MS"/>
          <w:sz w:val="20"/>
          <w:szCs w:val="20"/>
        </w:rPr>
        <w:t xml:space="preserve">), συνολικής προϋπολογισθείσης </w:t>
      </w:r>
      <w:r w:rsidR="008913A7">
        <w:rPr>
          <w:rFonts w:ascii="Comic Sans MS" w:hAnsi="Comic Sans MS"/>
          <w:sz w:val="20"/>
          <w:szCs w:val="20"/>
        </w:rPr>
        <w:t>αξίας</w:t>
      </w:r>
      <w:r w:rsidR="008913A7" w:rsidRPr="009C3B96">
        <w:rPr>
          <w:rFonts w:ascii="Comic Sans MS" w:eastAsia="Century Gothic" w:hAnsi="Comic Sans MS"/>
          <w:sz w:val="20"/>
          <w:szCs w:val="20"/>
        </w:rPr>
        <w:t xml:space="preserve"> </w:t>
      </w:r>
      <w:r w:rsidR="008913A7">
        <w:rPr>
          <w:rFonts w:ascii="Comic Sans MS" w:eastAsia="Century Gothic" w:hAnsi="Comic Sans MS"/>
          <w:b/>
          <w:bCs/>
          <w:sz w:val="20"/>
          <w:szCs w:val="20"/>
        </w:rPr>
        <w:t>322.400,00</w:t>
      </w:r>
      <w:r w:rsidR="008913A7" w:rsidRPr="009C3B96">
        <w:rPr>
          <w:rFonts w:ascii="Comic Sans MS" w:eastAsia="Century Gothic" w:hAnsi="Comic Sans MS"/>
          <w:b/>
          <w:bCs/>
          <w:sz w:val="20"/>
          <w:szCs w:val="20"/>
        </w:rPr>
        <w:t>€</w:t>
      </w:r>
      <w:r w:rsidR="008913A7" w:rsidRPr="009C3B96">
        <w:rPr>
          <w:rFonts w:ascii="Comic Sans MS" w:eastAsia="Century Gothic" w:hAnsi="Comic Sans MS"/>
          <w:b/>
          <w:sz w:val="20"/>
          <w:szCs w:val="20"/>
        </w:rPr>
        <w:t xml:space="preserve"> </w:t>
      </w:r>
      <w:r w:rsidR="008913A7">
        <w:rPr>
          <w:rFonts w:ascii="Comic Sans MS" w:hAnsi="Comic Sans MS"/>
          <w:sz w:val="20"/>
          <w:szCs w:val="20"/>
        </w:rPr>
        <w:t xml:space="preserve"> με Φ.Π.Α.   </w:t>
      </w:r>
    </w:p>
    <w:p w:rsidR="000C6DAB" w:rsidRDefault="000C6DAB" w:rsidP="000C6DAB">
      <w:pPr>
        <w:pStyle w:val="Web"/>
        <w:spacing w:before="0" w:beforeAutospacing="0" w:after="0" w:afterAutospacing="0"/>
        <w:ind w:left="-284" w:right="-625"/>
        <w:jc w:val="both"/>
        <w:rPr>
          <w:rFonts w:ascii="Comic Sans MS" w:hAnsi="Comic Sans MS"/>
          <w:b/>
          <w:sz w:val="20"/>
        </w:rPr>
      </w:pPr>
    </w:p>
    <w:p w:rsidR="000C6DAB" w:rsidRDefault="000C6DAB" w:rsidP="000C6DAB">
      <w:pPr>
        <w:pStyle w:val="Web"/>
        <w:spacing w:before="0" w:beforeAutospacing="0" w:after="0" w:afterAutospacing="0"/>
        <w:ind w:left="-284" w:right="-625"/>
        <w:jc w:val="both"/>
        <w:rPr>
          <w:rFonts w:ascii="Comic Sans MS" w:hAnsi="Comic Sans MS"/>
          <w:sz w:val="20"/>
        </w:rPr>
      </w:pPr>
      <w:r w:rsidRPr="00054636">
        <w:rPr>
          <w:rFonts w:ascii="Comic Sans MS" w:hAnsi="Comic Sans MS"/>
          <w:b/>
          <w:sz w:val="20"/>
        </w:rPr>
        <w:t>Γ</w:t>
      </w:r>
      <w:r w:rsidRPr="00054636">
        <w:rPr>
          <w:rFonts w:ascii="Comic Sans MS" w:hAnsi="Comic Sans MS"/>
          <w:sz w:val="20"/>
        </w:rPr>
        <w:t>. Συντάσσει τους όρους του διαγωνισμού  ως κάτωθι:</w:t>
      </w:r>
    </w:p>
    <w:p w:rsidR="00285106" w:rsidRPr="00285106" w:rsidRDefault="00285106" w:rsidP="00285106">
      <w:pPr>
        <w:jc w:val="both"/>
        <w:rPr>
          <w:rFonts w:ascii="Comic Sans MS" w:hAnsi="Comic Sans MS"/>
          <w:sz w:val="20"/>
          <w:szCs w:val="20"/>
        </w:rPr>
      </w:pPr>
      <w:bookmarkStart w:id="0" w:name="_Toc534003398"/>
      <w:r w:rsidRPr="00285106">
        <w:rPr>
          <w:rFonts w:ascii="Comic Sans MS" w:hAnsi="Comic Sans MS"/>
          <w:sz w:val="20"/>
          <w:szCs w:val="20"/>
        </w:rPr>
        <w:t>ΑΝΑΘΕΤΟΥΣΑ ΑΡΧΗ ΚΑΙ ΑΝΤΙΚΕΙΜΕΝΟ ΣΥΜΒΑΣΗΣ</w:t>
      </w:r>
      <w:bookmarkEnd w:id="0"/>
    </w:p>
    <w:p w:rsidR="00285106" w:rsidRPr="00285106" w:rsidRDefault="00285106" w:rsidP="00285106">
      <w:pPr>
        <w:jc w:val="both"/>
        <w:rPr>
          <w:rFonts w:ascii="Comic Sans MS" w:hAnsi="Comic Sans MS"/>
          <w:sz w:val="20"/>
          <w:szCs w:val="20"/>
        </w:rPr>
      </w:pPr>
      <w:bookmarkStart w:id="1" w:name="_Toc534003399"/>
      <w:r w:rsidRPr="00285106">
        <w:rPr>
          <w:rFonts w:ascii="Comic Sans MS" w:hAnsi="Comic Sans MS"/>
          <w:sz w:val="20"/>
          <w:szCs w:val="20"/>
        </w:rPr>
        <w:t>1.1</w:t>
      </w:r>
      <w:r w:rsidRPr="00285106">
        <w:rPr>
          <w:rFonts w:ascii="Comic Sans MS" w:hAnsi="Comic Sans MS"/>
          <w:sz w:val="20"/>
          <w:szCs w:val="20"/>
        </w:rPr>
        <w:tab/>
        <w:t>Στοιχεία Αναθέτουσας Αρχής</w:t>
      </w:r>
      <w:bookmarkEnd w:id="1"/>
      <w:r w:rsidRPr="00285106">
        <w:rPr>
          <w:rFonts w:ascii="Comic Sans MS" w:hAnsi="Comic Sans MS"/>
          <w:sz w:val="20"/>
          <w:szCs w:val="20"/>
        </w:rPr>
        <w:t xml:space="preserve"> </w:t>
      </w:r>
    </w:p>
    <w:tbl>
      <w:tblPr>
        <w:tblW w:w="0" w:type="auto"/>
        <w:tblInd w:w="108" w:type="dxa"/>
        <w:tblLayout w:type="fixed"/>
        <w:tblLook w:val="0000"/>
      </w:tblPr>
      <w:tblGrid>
        <w:gridCol w:w="5245"/>
        <w:gridCol w:w="4129"/>
      </w:tblGrid>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ΔΗΜΟΣ ΑΡΤΑΙΩΝ</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ΠΕΡΙΦ. ΟΔΟΣ &amp; ΑΥΞΕΝΤΙΟΥ</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ΑΡΤΑ</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47132</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2681362101</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2681362252</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dimos@arta.gr</w:t>
            </w:r>
          </w:p>
        </w:tc>
      </w:tr>
      <w:tr w:rsidR="00285106" w:rsidRPr="00464BC5"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Πετσιμέρης</w:t>
            </w:r>
            <w:proofErr w:type="spellEnd"/>
            <w:r w:rsidRPr="00285106">
              <w:rPr>
                <w:rFonts w:ascii="Comic Sans MS" w:hAnsi="Comic Sans MS"/>
                <w:sz w:val="20"/>
                <w:szCs w:val="20"/>
              </w:rPr>
              <w:t xml:space="preserve"> Άγγελος </w:t>
            </w:r>
          </w:p>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Περιφ</w:t>
            </w:r>
            <w:proofErr w:type="spellEnd"/>
            <w:r w:rsidRPr="00285106">
              <w:rPr>
                <w:rFonts w:ascii="Comic Sans MS" w:hAnsi="Comic Sans MS"/>
                <w:sz w:val="20"/>
                <w:szCs w:val="20"/>
              </w:rPr>
              <w:t>. Οδός &amp; Αυξεντίου</w:t>
            </w:r>
          </w:p>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Τηλ</w:t>
            </w:r>
            <w:proofErr w:type="spellEnd"/>
            <w:r w:rsidRPr="00285106">
              <w:rPr>
                <w:rFonts w:ascii="Comic Sans MS" w:hAnsi="Comic Sans MS"/>
                <w:sz w:val="20"/>
                <w:szCs w:val="20"/>
              </w:rPr>
              <w:t>.: 2681362243</w:t>
            </w:r>
          </w:p>
          <w:p w:rsidR="00285106" w:rsidRPr="00285106" w:rsidRDefault="00285106" w:rsidP="00285106">
            <w:pPr>
              <w:jc w:val="both"/>
              <w:rPr>
                <w:rFonts w:ascii="Comic Sans MS" w:hAnsi="Comic Sans MS"/>
                <w:sz w:val="20"/>
                <w:szCs w:val="20"/>
                <w:lang w:val="en-US"/>
              </w:rPr>
            </w:pPr>
            <w:r w:rsidRPr="00285106">
              <w:rPr>
                <w:rFonts w:ascii="Comic Sans MS" w:hAnsi="Comic Sans MS"/>
                <w:sz w:val="20"/>
                <w:szCs w:val="20"/>
                <w:lang w:val="en-US"/>
              </w:rPr>
              <w:t>Fax: 2681362269</w:t>
            </w:r>
          </w:p>
          <w:p w:rsidR="00285106" w:rsidRPr="00285106" w:rsidRDefault="00285106" w:rsidP="00285106">
            <w:pPr>
              <w:jc w:val="both"/>
              <w:rPr>
                <w:rFonts w:ascii="Comic Sans MS" w:hAnsi="Comic Sans MS"/>
                <w:sz w:val="20"/>
                <w:szCs w:val="20"/>
                <w:lang w:val="en-US"/>
              </w:rPr>
            </w:pPr>
            <w:r w:rsidRPr="00285106">
              <w:rPr>
                <w:rFonts w:ascii="Comic Sans MS" w:hAnsi="Comic Sans MS"/>
                <w:sz w:val="20"/>
                <w:szCs w:val="20"/>
                <w:lang w:val="en-US"/>
              </w:rPr>
              <w:t xml:space="preserve">e-mail: petsimeris@arta.gr </w:t>
            </w:r>
          </w:p>
        </w:tc>
      </w:tr>
      <w:tr w:rsidR="00285106" w:rsidRPr="00285106" w:rsidTr="00AF2796">
        <w:tc>
          <w:tcPr>
            <w:tcW w:w="5245" w:type="dxa"/>
            <w:tcBorders>
              <w:top w:val="single" w:sz="4" w:space="0" w:color="000000"/>
              <w:left w:val="single" w:sz="4" w:space="0" w:color="000000"/>
              <w:bottom w:val="single" w:sz="4" w:space="0" w:color="000000"/>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www.arta.gr</w:t>
            </w:r>
            <w:proofErr w:type="spellEnd"/>
          </w:p>
        </w:tc>
      </w:tr>
    </w:tbl>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Είδος Αναθέτουσας Αρχής </w:t>
      </w:r>
    </w:p>
    <w:p w:rsidR="00285106" w:rsidRPr="00285106" w:rsidRDefault="00285106" w:rsidP="00285106">
      <w:pPr>
        <w:jc w:val="both"/>
        <w:rPr>
          <w:rFonts w:ascii="Comic Sans MS" w:eastAsia="Calibri" w:hAnsi="Comic Sans MS"/>
          <w:sz w:val="20"/>
          <w:szCs w:val="20"/>
        </w:rPr>
      </w:pPr>
      <w:r w:rsidRPr="00285106">
        <w:rPr>
          <w:rFonts w:ascii="Comic Sans MS" w:hAnsi="Comic Sans MS"/>
          <w:sz w:val="20"/>
          <w:szCs w:val="20"/>
        </w:rPr>
        <w:t>Η Αναθέτουσα Αρχή είναι Δήμος  και ανήκει στην Γενική Κυβέρνηση (Υποτομέας Ο.Τ.Α.)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Κύρια δραστηριότητα Α.Α.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κύρια δραστηριότητα της Αναθέτουσας Αρχής είναι οι γενικές δημόσιες υπηρεσίες</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Στοιχεία Επικοινωνίας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w:t>
      </w:r>
      <w:r w:rsidRPr="00285106">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285106">
          <w:rPr>
            <w:rFonts w:ascii="Comic Sans MS" w:hAnsi="Comic Sans MS"/>
            <w:sz w:val="20"/>
            <w:szCs w:val="20"/>
          </w:rPr>
          <w:t>www.arta.gr</w:t>
        </w:r>
      </w:hyperlink>
      <w:r w:rsidRPr="00285106">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του Ε.Σ.Η.ΔΗ.Σ.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w:t>
      </w:r>
      <w:r w:rsidRPr="00285106">
        <w:rPr>
          <w:rFonts w:ascii="Comic Sans MS" w:hAnsi="Comic Sans MS"/>
          <w:sz w:val="20"/>
          <w:szCs w:val="20"/>
        </w:rPr>
        <w:tab/>
        <w:t xml:space="preserve">Οι προσφορές πρέπει να υποβάλλονται ηλεκτρονικά στην διεύθυνση : </w:t>
      </w:r>
      <w:hyperlink r:id="rId9" w:history="1">
        <w:r w:rsidRPr="00285106">
          <w:rPr>
            <w:rFonts w:ascii="Comic Sans MS" w:hAnsi="Comic Sans MS"/>
            <w:sz w:val="20"/>
            <w:szCs w:val="20"/>
          </w:rPr>
          <w:t>www.promitheus.gov.gr</w:t>
        </w:r>
      </w:hyperlink>
      <w:r w:rsidRPr="00285106">
        <w:rPr>
          <w:rFonts w:ascii="Comic Sans MS" w:hAnsi="Comic Sans MS"/>
          <w:sz w:val="20"/>
          <w:szCs w:val="20"/>
        </w:rPr>
        <w:t xml:space="preserve"> και στους αριθμούς διαγωνισμών 69128 (φορτωτής / εκσκαφέας - τμήμα 1) και 69129 (φορτηγό όχημα ανατρεπόμενο – τμήμα 2).</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Περαιτέρω πληροφορίες είναι διαθέσιμες από την προαναφερθείσα διεύθυνση.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285106">
          <w:rPr>
            <w:rFonts w:ascii="Comic Sans MS" w:hAnsi="Comic Sans MS"/>
            <w:sz w:val="20"/>
            <w:szCs w:val="20"/>
          </w:rPr>
          <w:t>www.promitheus.gov.gr</w:t>
        </w:r>
      </w:hyperlink>
      <w:r w:rsidRPr="00285106">
        <w:rPr>
          <w:rFonts w:ascii="Comic Sans MS" w:hAnsi="Comic Sans MS"/>
          <w:sz w:val="20"/>
          <w:szCs w:val="20"/>
        </w:rPr>
        <w:t xml:space="preserve"> στην επιλογή «βοήθεια και υποστήριξη».</w:t>
      </w:r>
    </w:p>
    <w:p w:rsidR="00285106" w:rsidRPr="00285106" w:rsidRDefault="00285106" w:rsidP="00285106">
      <w:pPr>
        <w:jc w:val="both"/>
        <w:rPr>
          <w:rFonts w:ascii="Comic Sans MS" w:hAnsi="Comic Sans MS"/>
          <w:sz w:val="20"/>
          <w:szCs w:val="20"/>
        </w:rPr>
      </w:pPr>
      <w:bookmarkStart w:id="2" w:name="_Toc534003400"/>
      <w:r w:rsidRPr="00285106">
        <w:rPr>
          <w:rFonts w:ascii="Comic Sans MS" w:hAnsi="Comic Sans MS"/>
          <w:sz w:val="20"/>
          <w:szCs w:val="20"/>
        </w:rPr>
        <w:t>1.2</w:t>
      </w:r>
      <w:r w:rsidRPr="00285106">
        <w:rPr>
          <w:rFonts w:ascii="Comic Sans MS" w:hAnsi="Comic Sans MS"/>
          <w:sz w:val="20"/>
          <w:szCs w:val="20"/>
        </w:rPr>
        <w:tab/>
        <w:t>Στοιχεία Διαδικασίας-Χρηματοδότηση</w:t>
      </w:r>
      <w:bookmarkEnd w:id="2"/>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Είδος διαδικασίας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διαγωνισμός θα διεξαχθεί με την ανοικτή διαδικασία του άρθρου 27 του ν. 4412/16.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Χρηματοδότηση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Φορέας χρηματοδότησης της παρούσας σύμβασης είναι το Υπουργείο Εσωτερικών μέσω του προγράμματος «ΦΙΛΟΔΗΜΟΣ ΙΙ» (ΣΑΕ 055 – 2017ΣΕ05500010) για ποσό 215.000,00 € και ο Δήμος </w:t>
      </w:r>
      <w:proofErr w:type="spellStart"/>
      <w:r w:rsidRPr="00285106">
        <w:rPr>
          <w:rFonts w:ascii="Comic Sans MS" w:hAnsi="Comic Sans MS"/>
          <w:sz w:val="20"/>
          <w:szCs w:val="20"/>
        </w:rPr>
        <w:t>Αρταίων</w:t>
      </w:r>
      <w:proofErr w:type="spellEnd"/>
      <w:r w:rsidRPr="00285106">
        <w:rPr>
          <w:rFonts w:ascii="Comic Sans MS" w:hAnsi="Comic Sans MS"/>
          <w:sz w:val="20"/>
          <w:szCs w:val="20"/>
        </w:rPr>
        <w:t xml:space="preserve"> για το ποσό των 107.400,00 €.  Η δαπάνη για την εν λόγο σύμβαση βαρύνει τον Κ.Α. : 64-7131.001 «Προμήθεια μηχανημάτων έργου και συνοδευτικού εξοπλισμού του Δήμου </w:t>
      </w:r>
      <w:proofErr w:type="spellStart"/>
      <w:r w:rsidRPr="00285106">
        <w:rPr>
          <w:rFonts w:ascii="Comic Sans MS" w:hAnsi="Comic Sans MS"/>
          <w:sz w:val="20"/>
          <w:szCs w:val="20"/>
        </w:rPr>
        <w:t>Αρταίων</w:t>
      </w:r>
      <w:proofErr w:type="spellEnd"/>
      <w:r w:rsidRPr="00285106">
        <w:rPr>
          <w:rFonts w:ascii="Comic Sans MS" w:hAnsi="Comic Sans MS"/>
          <w:sz w:val="20"/>
          <w:szCs w:val="20"/>
        </w:rPr>
        <w:t xml:space="preserve"> (ΣΑΕ 055)» </w:t>
      </w:r>
    </w:p>
    <w:p w:rsidR="00285106" w:rsidRPr="00285106" w:rsidRDefault="00285106" w:rsidP="00285106">
      <w:pPr>
        <w:jc w:val="both"/>
        <w:rPr>
          <w:rFonts w:ascii="Comic Sans MS" w:hAnsi="Comic Sans MS"/>
          <w:sz w:val="20"/>
          <w:szCs w:val="20"/>
        </w:rPr>
      </w:pPr>
      <w:bookmarkStart w:id="3" w:name="_Toc534003401"/>
      <w:r w:rsidRPr="00285106">
        <w:rPr>
          <w:rFonts w:ascii="Comic Sans MS" w:hAnsi="Comic Sans MS"/>
          <w:sz w:val="20"/>
          <w:szCs w:val="20"/>
        </w:rPr>
        <w:t>1.3</w:t>
      </w:r>
      <w:r w:rsidRPr="00285106">
        <w:rPr>
          <w:rFonts w:ascii="Comic Sans MS" w:hAnsi="Comic Sans MS"/>
          <w:sz w:val="20"/>
          <w:szCs w:val="20"/>
        </w:rPr>
        <w:tab/>
        <w:t>Συνοπτική Περιγραφή φυσικού και οικονομικού αντικειμένου της σύμβασης</w:t>
      </w:r>
      <w:bookmarkEnd w:id="3"/>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Αντικείμενο της σύμβασης  είναι η προμήθεια – αγορά καινούργιων μηχανημάτων έργου, όπως περιγράφονται στις τεχνικές Προδιαγραφές του Παραρτήματος I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43200000-5 (φορτωτής / εκσκαφέας) και 34134200-7 (φορτηγό όχημα ανατρεπόμενο)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παρούσα σύμβαση υποδιαιρείται στα κάτωθι τμήματα: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ΤΜΗΜΑ 1: «Φορτωτής / εκσκαφέας», εκτιμώμενης αξίας 100.000,00 € πλέον ΦΠΑ 24% (σύνολο 124.000,00 €).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ΤΜΗΜΑ 2: «Φορτηγό όχημα ανατρεπόμενο», εκτιμώμενης αξίας 160.000,00 € πλέον ΦΠΑ 24% (σύνολο 198.400,00 €).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Προσφορές υποβάλλονται για όλα τα τμήματα ή για συγκεκριμένο τμήμα.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μέγιστος αριθμός ΤΜΗΜΑΤΩΝ που μπορεί να ανατεθεί σε έναν προσφέροντα ορίζεται σε δύο (2).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Η αναθέτουσα αρχή διατηρεί το δικαίωμα να αναθέσει συνδυάζοντας τα τμήματα ή ομάδα τμημάτων  σε έναν προσφέροντα  υπό την προϋπόθεση ότι η προσφορά του τμήματος ή των τμημάτων είναι η πλέον συμφέρουσα από οικονομική άποψη σε σχέση με τις υπόλοιπες που προσφέρθηκαν.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εκτιμώμενη αξία της σύμβασης ανέρχεται στο ποσό των 322.400,00 € συμπεριλαμβανομένου ΦΠΑ 24 % (προϋπολογισμός χωρίς ΦΠΑ: 260.000,00 €  ΦΠΑ : 62.400,00 €).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διάρκεια της σύμβασης ορίζεται  σε τέσσερις (4) μήνες από την υπογραφή της.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σύμβαση θα ανατεθεί με το κριτήριο της πλέον συμφέρουσας από οικονομική άποψη προσφοράς, βάσει του μικρότερου λόγου της τιμής προσφοράς προς την συνολική βαθμολογία.</w:t>
      </w:r>
    </w:p>
    <w:p w:rsidR="00285106" w:rsidRPr="00285106" w:rsidRDefault="00285106" w:rsidP="00285106">
      <w:pPr>
        <w:jc w:val="both"/>
        <w:rPr>
          <w:rFonts w:ascii="Comic Sans MS" w:hAnsi="Comic Sans MS"/>
          <w:sz w:val="20"/>
          <w:szCs w:val="20"/>
        </w:rPr>
      </w:pPr>
      <w:bookmarkStart w:id="4" w:name="_Toc534003402"/>
      <w:r w:rsidRPr="00285106">
        <w:rPr>
          <w:rFonts w:ascii="Comic Sans MS" w:hAnsi="Comic Sans MS"/>
          <w:sz w:val="20"/>
          <w:szCs w:val="20"/>
        </w:rPr>
        <w:t>1.4</w:t>
      </w:r>
      <w:r w:rsidRPr="00285106">
        <w:rPr>
          <w:rFonts w:ascii="Comic Sans MS" w:hAnsi="Comic Sans MS"/>
          <w:sz w:val="20"/>
          <w:szCs w:val="20"/>
        </w:rPr>
        <w:tab/>
        <w:t>Θεσμικό πλαίσιο</w:t>
      </w:r>
      <w:bookmarkEnd w:id="4"/>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285106">
        <w:rPr>
          <w:rFonts w:ascii="Comic Sans MS" w:hAnsi="Comic Sans MS"/>
          <w:sz w:val="20"/>
          <w:szCs w:val="20"/>
        </w:rPr>
        <w:t>κατ΄</w:t>
      </w:r>
      <w:proofErr w:type="spellEnd"/>
      <w:r w:rsidRPr="00285106">
        <w:rPr>
          <w:rFonts w:ascii="Comic Sans MS" w:hAnsi="Comic Sans MS"/>
          <w:sz w:val="20"/>
          <w:szCs w:val="20"/>
        </w:rPr>
        <w:t xml:space="preserve"> εξουσιοδότηση αυτής εκδοθείσες κανονιστικές πράξεις, όπως ισχύουν και ιδίως: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του ν. 4555/2018 (Α’ 133) «Κλεισθένης 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85106">
        <w:rPr>
          <w:rFonts w:ascii="Comic Sans MS" w:hAnsi="Comic Sans MS"/>
          <w:sz w:val="20"/>
          <w:szCs w:val="20"/>
        </w:rPr>
        <w:t>π.δ</w:t>
      </w:r>
      <w:proofErr w:type="spellEnd"/>
      <w:r w:rsidRPr="00285106">
        <w:rPr>
          <w:rFonts w:ascii="Comic Sans MS" w:hAnsi="Comic Sans MS"/>
          <w:sz w:val="20"/>
          <w:szCs w:val="20"/>
        </w:rPr>
        <w:t xml:space="preserve">. 318/1992 (Α΄161) και λοιπές ρυθμίσεις» και ειδικότερα τις διατάξεις του άρθρου 1,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του ν. 4129/2013 (Α’ 52) «Κύρωση του Κώδικα Νόμων για το Ελεγκτικό Συνέδριο»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285106">
        <w:rPr>
          <w:rFonts w:ascii="Comic Sans MS" w:hAnsi="Comic Sans MS"/>
          <w:sz w:val="20"/>
          <w:szCs w:val="20"/>
        </w:rPr>
        <w:t>αυτοδιοικητικών</w:t>
      </w:r>
      <w:proofErr w:type="spellEnd"/>
      <w:r w:rsidRPr="00285106">
        <w:rPr>
          <w:rFonts w:ascii="Comic Sans MS" w:hAnsi="Comic Sans MS"/>
          <w:sz w:val="20"/>
          <w:szCs w:val="20"/>
        </w:rPr>
        <w:t xml:space="preserve"> οργάνων στο διαδίκτυο "Πρόγραμμα Διαύγεια" και άλλες διατάξεις”,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2859/2000 (Α’ 248) «Κύρωση Κώδικα Φόρου Προστιθέμενης Αξίας»,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ν. 2121/1993 (Α' 25) “Πνευματική Ιδιοκτησία, Συγγενικά Δικαιώματα και Πολιτιστικά Θέματα”,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w:t>
      </w:r>
      <w:proofErr w:type="spellStart"/>
      <w:r w:rsidRPr="00285106">
        <w:rPr>
          <w:rFonts w:ascii="Comic Sans MS" w:hAnsi="Comic Sans MS"/>
          <w:sz w:val="20"/>
          <w:szCs w:val="20"/>
        </w:rPr>
        <w:t>π.δ</w:t>
      </w:r>
      <w:proofErr w:type="spellEnd"/>
      <w:r w:rsidRPr="00285106">
        <w:rPr>
          <w:rFonts w:ascii="Comic Sans MS" w:hAnsi="Comic Sans MS"/>
          <w:sz w:val="20"/>
          <w:szCs w:val="20"/>
        </w:rPr>
        <w:t xml:space="preserve"> 28/2015 (Α' 34) “Κωδικοποίηση διατάξεων για την πρόσβαση σε δημόσια έγγραφα και στοιχεία”,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του </w:t>
      </w:r>
      <w:proofErr w:type="spellStart"/>
      <w:r w:rsidRPr="00285106">
        <w:rPr>
          <w:rFonts w:ascii="Comic Sans MS" w:hAnsi="Comic Sans MS"/>
          <w:sz w:val="20"/>
          <w:szCs w:val="20"/>
        </w:rPr>
        <w:t>π.δ</w:t>
      </w:r>
      <w:proofErr w:type="spellEnd"/>
      <w:r w:rsidRPr="00285106">
        <w:rPr>
          <w:rFonts w:ascii="Comic Sans MS" w:hAnsi="Comic Sans MS"/>
          <w:sz w:val="20"/>
          <w:szCs w:val="20"/>
        </w:rPr>
        <w:t xml:space="preserve">. 80/2016 (Α΄145) “Ανάληψη υποχρεώσεων από τους </w:t>
      </w:r>
      <w:proofErr w:type="spellStart"/>
      <w:r w:rsidRPr="00285106">
        <w:rPr>
          <w:rFonts w:ascii="Comic Sans MS" w:hAnsi="Comic Sans MS"/>
          <w:sz w:val="20"/>
          <w:szCs w:val="20"/>
        </w:rPr>
        <w:t>Διατάκτες</w:t>
      </w:r>
      <w:proofErr w:type="spellEnd"/>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Το εδάφιο α’ της παρ. 2 του άρθρου 578 του Κώδικα Ποινικής Δικονομίας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Δ17α/01/127/ΦΝ.443/25-08-2006 (ΦΕΚ Β’ 1184/31-08-2006) απόφαση του Υπουργού ΥΠΕΧΩΔΕ</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48944 / 17-09-2018 (ΑΔΑ: ΩΩ8Ι465ΧΘ7-ΦΞΟ) απόφαση ένταξης Πράξης του «ΦΙΛΟΔΗΜΟΣ ΙΙ» του Υπουργείου Εσωτερικών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545/2018 (ΑΔΑ: ΩΙΘ5ΩΨΑ-Σ0Ε) απόφαση Δημοτικού Συμβουλίου για την αποδοχή απόφασης ένταξης της Πράξης.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1261/2018 (ΑΔΑ:  ΩΙΡΒΩΨΑ-ΦΥ7) Α.Α.Υ.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αριθ. 31246/2018 με αριθ. 18REQ004259145 πρωτογενές αίτημα που εγκρίθηκε με του αριθ. 18REQ004267616 αριθμό ΚΗΜΔΗΣ.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αριθ. 31245 / 21-12-2018 τεκμηριωμένο αίτημα την Δ/</w:t>
      </w:r>
      <w:proofErr w:type="spellStart"/>
      <w:r w:rsidRPr="00285106">
        <w:rPr>
          <w:rFonts w:ascii="Comic Sans MS" w:hAnsi="Comic Sans MS"/>
          <w:sz w:val="20"/>
          <w:szCs w:val="20"/>
        </w:rPr>
        <w:t>νσης</w:t>
      </w:r>
      <w:proofErr w:type="spellEnd"/>
      <w:r w:rsidRPr="00285106">
        <w:rPr>
          <w:rFonts w:ascii="Comic Sans MS" w:hAnsi="Comic Sans MS"/>
          <w:sz w:val="20"/>
          <w:szCs w:val="20"/>
        </w:rPr>
        <w:t xml:space="preserve"> Τεχνικών Υπηρεσιών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212067 / 28-12-2018 έγκριση προμήθειας καινούργιου φορτηγού οχήματος από την Αποκεντρωμένη Διοίκηση Ηπείρου – Δυτικής Μακεδονίας.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Την αριθ. 596/2018 (ΑΔΑ: ΩΙΖ5ΩΨΑ-ΡΟΩ) απόφαση Οικονομικής Επιτροπής σχετικά με την συγκρότηση επιτροπών διενέργειας και αξιολόγησης διαγωνισμών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των σε εκτέλεση των ανωτέρω νόμων </w:t>
      </w:r>
      <w:proofErr w:type="spellStart"/>
      <w:r w:rsidRPr="00285106">
        <w:rPr>
          <w:rFonts w:ascii="Comic Sans MS" w:hAnsi="Comic Sans MS"/>
          <w:sz w:val="20"/>
          <w:szCs w:val="20"/>
        </w:rPr>
        <w:t>εκδοθεισών</w:t>
      </w:r>
      <w:proofErr w:type="spellEnd"/>
      <w:r w:rsidRPr="0028510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85106" w:rsidRPr="00285106" w:rsidRDefault="00285106" w:rsidP="00285106">
      <w:pPr>
        <w:jc w:val="both"/>
        <w:rPr>
          <w:rFonts w:ascii="Comic Sans MS" w:hAnsi="Comic Sans MS"/>
          <w:sz w:val="20"/>
          <w:szCs w:val="20"/>
        </w:rPr>
      </w:pPr>
      <w:bookmarkStart w:id="5" w:name="_Toc534003403"/>
      <w:r w:rsidRPr="00285106">
        <w:rPr>
          <w:rFonts w:ascii="Comic Sans MS" w:hAnsi="Comic Sans MS"/>
          <w:sz w:val="20"/>
          <w:szCs w:val="20"/>
        </w:rPr>
        <w:t>1.5</w:t>
      </w:r>
      <w:r w:rsidRPr="00285106">
        <w:rPr>
          <w:rFonts w:ascii="Comic Sans MS" w:hAnsi="Comic Sans MS"/>
          <w:sz w:val="20"/>
          <w:szCs w:val="20"/>
        </w:rPr>
        <w:tab/>
        <w:t>Προθεσμία παραλαβής προσφορών και διενέργεια διαγωνισμού</w:t>
      </w:r>
      <w:bookmarkEnd w:id="5"/>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καταληκτική ημερομηνία παραλαβής των προσφορών είναι η ……… ημέρα ……… και ώρα 15:00 </w:t>
      </w:r>
      <w:proofErr w:type="spellStart"/>
      <w:r w:rsidRPr="00285106">
        <w:rPr>
          <w:rFonts w:ascii="Comic Sans MS" w:hAnsi="Comic Sans MS"/>
          <w:sz w:val="20"/>
          <w:szCs w:val="20"/>
        </w:rPr>
        <w:t>μ.μ</w:t>
      </w:r>
      <w:proofErr w:type="spellEnd"/>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285106">
        <w:rPr>
          <w:rFonts w:ascii="Comic Sans MS" w:hAnsi="Comic Sans MS"/>
          <w:sz w:val="20"/>
          <w:szCs w:val="20"/>
        </w:rPr>
        <w:t>προσβάσιμη</w:t>
      </w:r>
      <w:proofErr w:type="spellEnd"/>
      <w:r w:rsidRPr="00285106">
        <w:rPr>
          <w:rFonts w:ascii="Comic Sans MS" w:hAnsi="Comic Sans MS"/>
          <w:sz w:val="20"/>
          <w:szCs w:val="20"/>
        </w:rPr>
        <w:t xml:space="preserve"> μέσω της Διαδικτυακής πύλης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 την ………, ημέρα ………. και ώρα 10:00 </w:t>
      </w:r>
      <w:proofErr w:type="spellStart"/>
      <w:r w:rsidRPr="00285106">
        <w:rPr>
          <w:rFonts w:ascii="Comic Sans MS" w:hAnsi="Comic Sans MS"/>
          <w:sz w:val="20"/>
          <w:szCs w:val="20"/>
        </w:rPr>
        <w:t>π.μ</w:t>
      </w:r>
      <w:proofErr w:type="spellEnd"/>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6" w:name="_Toc534003404"/>
      <w:r w:rsidRPr="00285106">
        <w:rPr>
          <w:rFonts w:ascii="Comic Sans MS" w:hAnsi="Comic Sans MS"/>
          <w:sz w:val="20"/>
          <w:szCs w:val="20"/>
        </w:rPr>
        <w:t>1.6</w:t>
      </w:r>
      <w:r w:rsidRPr="00285106">
        <w:rPr>
          <w:rFonts w:ascii="Comic Sans MS" w:hAnsi="Comic Sans MS"/>
          <w:sz w:val="20"/>
          <w:szCs w:val="20"/>
        </w:rPr>
        <w:tab/>
        <w:t>Δημοσιότητα</w:t>
      </w:r>
      <w:bookmarkEnd w:id="6"/>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w:t>
      </w:r>
      <w:r w:rsidRPr="00285106">
        <w:rPr>
          <w:rFonts w:ascii="Comic Sans MS" w:hAnsi="Comic Sans MS"/>
          <w:sz w:val="20"/>
          <w:szCs w:val="20"/>
        </w:rPr>
        <w:tab/>
        <w:t xml:space="preserve">Δημοσίευση στην Επίσημη Εφημερίδα της Ευρωπαϊκής Ένωσης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Προκήρυξη της παρούσας σύμβασης απεστάλη με ηλεκτρονικά μέσα για δημοσίευση στις 31-12-2018 ημέρα Δευτέρα στην Υπηρεσία Εκδόσεων της Ευρωπαϊκής Ένωσης.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w:t>
      </w:r>
      <w:r w:rsidRPr="00285106">
        <w:rPr>
          <w:rFonts w:ascii="Comic Sans MS" w:hAnsi="Comic Sans MS"/>
          <w:sz w:val="20"/>
          <w:szCs w:val="20"/>
        </w:rPr>
        <w:tab/>
        <w:t xml:space="preserve">Δημοσίευση σε εθνικό επίπεδο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285106">
          <w:rPr>
            <w:rFonts w:ascii="Comic Sans MS" w:hAnsi="Comic Sans MS"/>
            <w:sz w:val="20"/>
            <w:szCs w:val="20"/>
          </w:rPr>
          <w:t>http://www.promitheus.gov.gr</w:t>
        </w:r>
      </w:hyperlink>
      <w:r w:rsidRPr="00285106">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285106">
        <w:rPr>
          <w:rFonts w:ascii="Comic Sans MS" w:hAnsi="Comic Sans MS"/>
          <w:sz w:val="20"/>
          <w:szCs w:val="20"/>
        </w:rPr>
        <w:t>Συστημικούς</w:t>
      </w:r>
      <w:proofErr w:type="spellEnd"/>
      <w:r w:rsidRPr="00285106">
        <w:rPr>
          <w:rFonts w:ascii="Comic Sans MS" w:hAnsi="Comic Sans MS"/>
          <w:sz w:val="20"/>
          <w:szCs w:val="20"/>
        </w:rPr>
        <w:t xml:space="preserve"> Αύξοντες Αριθμούς : 69128 (φορτωτής / εκσκαφέας - τμήμα 1), και 69129 (φορτηγό όχημα ανατρεπόμενο – τμήμα 2).</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285106">
        <w:rPr>
          <w:rFonts w:ascii="Comic Sans MS" w:hAnsi="Comic Sans MS"/>
          <w:sz w:val="20"/>
          <w:szCs w:val="20"/>
        </w:rPr>
        <w:t>ιστότοπο</w:t>
      </w:r>
      <w:proofErr w:type="spellEnd"/>
      <w:r w:rsidRPr="00285106">
        <w:rPr>
          <w:rFonts w:ascii="Comic Sans MS" w:hAnsi="Comic Sans MS"/>
          <w:sz w:val="20"/>
          <w:szCs w:val="20"/>
        </w:rPr>
        <w:t xml:space="preserve"> </w:t>
      </w:r>
      <w:hyperlink r:id="rId12" w:history="1">
        <w:r w:rsidRPr="00285106">
          <w:rPr>
            <w:rFonts w:ascii="Comic Sans MS" w:hAnsi="Comic Sans MS"/>
            <w:sz w:val="20"/>
            <w:szCs w:val="20"/>
          </w:rPr>
          <w:t>http://et.diavgeia.gov.gr/</w:t>
        </w:r>
      </w:hyperlink>
      <w:r w:rsidRPr="00285106">
        <w:rPr>
          <w:rFonts w:ascii="Comic Sans MS" w:hAnsi="Comic Sans MS"/>
          <w:sz w:val="20"/>
          <w:szCs w:val="20"/>
        </w:rPr>
        <w:t xml:space="preserve"> (ΠΡΟΓΡΑΜΜΑ ΔΙΑΥΓΕΙΑ)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285106">
          <w:rPr>
            <w:rFonts w:ascii="Comic Sans MS" w:hAnsi="Comic Sans MS"/>
            <w:sz w:val="20"/>
            <w:szCs w:val="20"/>
          </w:rPr>
          <w:t>www.arta.gr</w:t>
        </w:r>
      </w:hyperlink>
      <w:r w:rsidRPr="00285106">
        <w:rPr>
          <w:rFonts w:ascii="Comic Sans MS" w:hAnsi="Comic Sans MS"/>
          <w:sz w:val="20"/>
          <w:szCs w:val="20"/>
        </w:rPr>
        <w:t xml:space="preserve">  στην επιλογή «εφημερίδα της υπηρεσίας» - «Προκηρύξεις», στις ……….</w:t>
      </w:r>
    </w:p>
    <w:p w:rsidR="00285106" w:rsidRPr="00285106" w:rsidRDefault="00285106" w:rsidP="00285106">
      <w:pPr>
        <w:jc w:val="both"/>
        <w:rPr>
          <w:rFonts w:ascii="Comic Sans MS" w:eastAsia="ArialMT" w:hAnsi="Comic Sans MS"/>
          <w:sz w:val="20"/>
          <w:szCs w:val="20"/>
        </w:rPr>
      </w:pPr>
      <w:r w:rsidRPr="00285106">
        <w:rPr>
          <w:rFonts w:ascii="Comic Sans MS" w:hAnsi="Comic Sans MS"/>
          <w:sz w:val="20"/>
          <w:szCs w:val="20"/>
        </w:rPr>
        <w:lastRenderedPageBreak/>
        <w:t>Γ.</w:t>
      </w:r>
      <w:r w:rsidRPr="00285106">
        <w:rPr>
          <w:rFonts w:ascii="Comic Sans MS" w:hAnsi="Comic Sans MS"/>
          <w:sz w:val="20"/>
          <w:szCs w:val="20"/>
        </w:rPr>
        <w:tab/>
        <w:t>Έξοδα δημοσιεύσεων</w:t>
      </w:r>
    </w:p>
    <w:p w:rsidR="00285106" w:rsidRPr="00285106" w:rsidRDefault="00285106" w:rsidP="00285106">
      <w:pPr>
        <w:jc w:val="both"/>
        <w:rPr>
          <w:rFonts w:ascii="Comic Sans MS" w:hAnsi="Comic Sans MS"/>
          <w:sz w:val="20"/>
          <w:szCs w:val="20"/>
        </w:rPr>
      </w:pPr>
      <w:r w:rsidRPr="00285106">
        <w:rPr>
          <w:rFonts w:ascii="Comic Sans MS" w:eastAsia="ArialMT" w:hAnsi="Comic Sans MS"/>
          <w:sz w:val="20"/>
          <w:szCs w:val="20"/>
        </w:rPr>
        <w:t xml:space="preserve">        Η δαπάνη των δημοσιεύσεων </w:t>
      </w:r>
      <w:r w:rsidRPr="00285106">
        <w:rPr>
          <w:rFonts w:ascii="Comic Sans MS" w:hAnsi="Comic Sans MS"/>
          <w:sz w:val="20"/>
          <w:szCs w:val="20"/>
        </w:rPr>
        <w:t xml:space="preserve">στον Ελληνικό Τύπο (αρχικής και τυχόν επαναληπτικών) </w:t>
      </w:r>
      <w:r w:rsidRPr="00285106">
        <w:rPr>
          <w:rFonts w:ascii="Comic Sans MS" w:eastAsia="ArialMT" w:hAnsi="Comic Sans MS"/>
          <w:sz w:val="20"/>
          <w:szCs w:val="20"/>
        </w:rPr>
        <w:t xml:space="preserve">βαρύνει τον ανάδοχο, σύμφωνα με τις διατάξεις </w:t>
      </w:r>
      <w:r w:rsidRPr="00285106">
        <w:rPr>
          <w:rFonts w:ascii="Comic Sans MS" w:hAnsi="Comic Sans MS"/>
          <w:sz w:val="20"/>
          <w:szCs w:val="20"/>
        </w:rPr>
        <w:t xml:space="preserve">άρθρα 1 παρ. 3 &amp; 4 παρ. 3 ν. 3548/2007, σε συνδυασμό με τα άρθρα 377 παρ. 1 </w:t>
      </w:r>
      <w:proofErr w:type="spellStart"/>
      <w:r w:rsidRPr="00285106">
        <w:rPr>
          <w:rFonts w:ascii="Comic Sans MS" w:hAnsi="Comic Sans MS"/>
          <w:sz w:val="20"/>
          <w:szCs w:val="20"/>
        </w:rPr>
        <w:t>περ</w:t>
      </w:r>
      <w:proofErr w:type="spellEnd"/>
      <w:r w:rsidRPr="00285106">
        <w:rPr>
          <w:rFonts w:ascii="Comic Sans MS" w:hAnsi="Comic Sans MS"/>
          <w:sz w:val="20"/>
          <w:szCs w:val="20"/>
        </w:rPr>
        <w:t xml:space="preserve">. 35 &amp; 379 παρ. 12 ν. 4412/2016, </w:t>
      </w:r>
      <w:r w:rsidRPr="00285106">
        <w:rPr>
          <w:rFonts w:ascii="Comic Sans MS" w:eastAsia="ArialMT" w:hAnsi="Comic Sans MS"/>
          <w:sz w:val="20"/>
          <w:szCs w:val="20"/>
        </w:rPr>
        <w:t>και θα κρατηθεί από το πρώτο χρηματικό ένταλμα πληρωμής του.</w:t>
      </w:r>
    </w:p>
    <w:p w:rsidR="00285106" w:rsidRPr="00285106" w:rsidRDefault="00285106" w:rsidP="00285106">
      <w:pPr>
        <w:jc w:val="both"/>
        <w:rPr>
          <w:rFonts w:ascii="Comic Sans MS" w:hAnsi="Comic Sans MS"/>
          <w:sz w:val="20"/>
          <w:szCs w:val="20"/>
        </w:rPr>
      </w:pPr>
      <w:bookmarkStart w:id="7" w:name="_Toc534003405"/>
      <w:r w:rsidRPr="00285106">
        <w:rPr>
          <w:rFonts w:ascii="Comic Sans MS" w:hAnsi="Comic Sans MS"/>
          <w:sz w:val="20"/>
          <w:szCs w:val="20"/>
        </w:rPr>
        <w:t>1.7</w:t>
      </w:r>
      <w:r w:rsidRPr="00285106">
        <w:rPr>
          <w:rFonts w:ascii="Comic Sans MS" w:hAnsi="Comic Sans MS"/>
          <w:sz w:val="20"/>
          <w:szCs w:val="20"/>
        </w:rPr>
        <w:tab/>
        <w:t>Αρχές εφαρμοζόμενες στη διαδικασία σύναψης</w:t>
      </w:r>
      <w:bookmarkEnd w:id="7"/>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οικονομικοί φορείς δεσμεύονται ότι: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δεν θα ενεργήσουν αθέμιτα, παράνομα ή καταχρηστικά </w:t>
      </w:r>
      <w:proofErr w:type="spellStart"/>
      <w:r w:rsidRPr="00285106">
        <w:rPr>
          <w:rFonts w:ascii="Comic Sans MS" w:hAnsi="Comic Sans MS"/>
          <w:sz w:val="20"/>
          <w:szCs w:val="20"/>
        </w:rPr>
        <w:t>καθ΄</w:t>
      </w:r>
      <w:proofErr w:type="spellEnd"/>
      <w:r w:rsidRPr="00285106">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285106" w:rsidRPr="00285106" w:rsidRDefault="00285106" w:rsidP="00285106">
      <w:pPr>
        <w:jc w:val="both"/>
        <w:rPr>
          <w:rFonts w:ascii="Comic Sans MS" w:hAnsi="Comic Sans MS"/>
          <w:sz w:val="20"/>
          <w:szCs w:val="20"/>
        </w:rPr>
      </w:pPr>
      <w:bookmarkStart w:id="8" w:name="_Toc534003406"/>
      <w:r w:rsidRPr="00285106">
        <w:rPr>
          <w:rFonts w:ascii="Comic Sans MS" w:hAnsi="Comic Sans MS"/>
          <w:sz w:val="20"/>
          <w:szCs w:val="20"/>
        </w:rPr>
        <w:t>2.</w:t>
      </w:r>
      <w:r w:rsidRPr="00285106">
        <w:rPr>
          <w:rFonts w:ascii="Comic Sans MS" w:hAnsi="Comic Sans MS"/>
          <w:sz w:val="20"/>
          <w:szCs w:val="20"/>
        </w:rPr>
        <w:tab/>
        <w:t>ΓΕΝΙΚΟΙ ΚΑΙ ΕΙΔΙΚΟΙ ΟΡΟΙ ΣΥΜΜΕΤΟΧΗΣ</w:t>
      </w:r>
      <w:bookmarkEnd w:id="8"/>
    </w:p>
    <w:p w:rsidR="00285106" w:rsidRPr="00285106" w:rsidRDefault="00285106" w:rsidP="00285106">
      <w:pPr>
        <w:jc w:val="both"/>
        <w:rPr>
          <w:rFonts w:ascii="Comic Sans MS" w:hAnsi="Comic Sans MS"/>
          <w:sz w:val="20"/>
          <w:szCs w:val="20"/>
        </w:rPr>
      </w:pPr>
      <w:bookmarkStart w:id="9" w:name="_Toc534003407"/>
      <w:r w:rsidRPr="00285106">
        <w:rPr>
          <w:rFonts w:ascii="Comic Sans MS" w:hAnsi="Comic Sans MS"/>
          <w:sz w:val="20"/>
          <w:szCs w:val="20"/>
        </w:rPr>
        <w:t>2.1</w:t>
      </w:r>
      <w:r w:rsidRPr="00285106">
        <w:rPr>
          <w:rFonts w:ascii="Comic Sans MS" w:hAnsi="Comic Sans MS"/>
          <w:sz w:val="20"/>
          <w:szCs w:val="20"/>
        </w:rPr>
        <w:tab/>
        <w:t>Γενικές Πληροφορίες</w:t>
      </w:r>
      <w:bookmarkEnd w:id="9"/>
    </w:p>
    <w:p w:rsidR="00285106" w:rsidRPr="00285106" w:rsidRDefault="00285106" w:rsidP="00285106">
      <w:pPr>
        <w:jc w:val="both"/>
        <w:rPr>
          <w:rFonts w:ascii="Comic Sans MS" w:hAnsi="Comic Sans MS"/>
          <w:sz w:val="20"/>
          <w:szCs w:val="20"/>
        </w:rPr>
      </w:pPr>
      <w:bookmarkStart w:id="10" w:name="_Toc501535750"/>
      <w:bookmarkStart w:id="11" w:name="_Toc534003408"/>
      <w:r w:rsidRPr="00285106">
        <w:rPr>
          <w:rFonts w:ascii="Comic Sans MS" w:hAnsi="Comic Sans MS"/>
          <w:sz w:val="20"/>
          <w:szCs w:val="20"/>
        </w:rPr>
        <w:t>2.1.1</w:t>
      </w:r>
      <w:r w:rsidRPr="00285106">
        <w:rPr>
          <w:rFonts w:ascii="Comic Sans MS" w:hAnsi="Comic Sans MS"/>
          <w:sz w:val="20"/>
          <w:szCs w:val="20"/>
        </w:rPr>
        <w:tab/>
        <w:t>Έγγραφα της σύμβασης</w:t>
      </w:r>
      <w:bookmarkEnd w:id="10"/>
      <w:bookmarkEnd w:id="11"/>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έγγραφα της παρούσας διαδικασίας σύναψης  είναι τα ακόλουθα: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Προκήρυξη της Σύμβασης, όπως αυτή έχει δημοσιευτεί στην Επίσημη Εφημερίδα της Ευρωπαϊκής Ένωσης</w:t>
      </w:r>
    </w:p>
    <w:p w:rsidR="00285106" w:rsidRPr="00285106" w:rsidRDefault="00285106" w:rsidP="00285106">
      <w:pPr>
        <w:jc w:val="both"/>
        <w:rPr>
          <w:rFonts w:ascii="Comic Sans MS" w:eastAsia="Calibri" w:hAnsi="Comic Sans MS"/>
          <w:sz w:val="20"/>
          <w:szCs w:val="20"/>
        </w:rPr>
      </w:pPr>
      <w:r w:rsidRPr="00285106">
        <w:rPr>
          <w:rFonts w:ascii="Comic Sans MS" w:hAnsi="Comic Sans MS"/>
          <w:sz w:val="20"/>
          <w:szCs w:val="20"/>
        </w:rPr>
        <w:t xml:space="preserve">η παρούσα Διακήρυξη με τα Παραρτήματα που αποτελούν αναπόσπαστο μέρος αυτής (τεχνική έκθεση, αναλυτική </w:t>
      </w:r>
      <w:proofErr w:type="spellStart"/>
      <w:r w:rsidRPr="00285106">
        <w:rPr>
          <w:rFonts w:ascii="Comic Sans MS" w:hAnsi="Comic Sans MS"/>
          <w:sz w:val="20"/>
          <w:szCs w:val="20"/>
        </w:rPr>
        <w:t>προμέτρηση</w:t>
      </w:r>
      <w:proofErr w:type="spellEnd"/>
      <w:r w:rsidRPr="00285106">
        <w:rPr>
          <w:rFonts w:ascii="Comic Sans MS" w:hAnsi="Comic Sans MS"/>
          <w:sz w:val="20"/>
          <w:szCs w:val="20"/>
        </w:rPr>
        <w:t>, τιμολόγιο μελέτης, τεχνικές προδιαγραφές, ενδεικτικός προϋπολογισμός, φύλλα συμμόρφωσης οχημάτων, κριτήρια αξιολόγησης προσφορών και γενική συγγραφή υποχρεώσεων).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Ευρωπαϊκό Ενιαίο Έγγραφο Σύμβασης [ΕΕΕΣ]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285106" w:rsidRPr="00285106" w:rsidRDefault="00285106" w:rsidP="00285106">
      <w:pPr>
        <w:jc w:val="both"/>
        <w:rPr>
          <w:rFonts w:ascii="Comic Sans MS" w:hAnsi="Comic Sans MS"/>
          <w:sz w:val="20"/>
          <w:szCs w:val="20"/>
        </w:rPr>
      </w:pPr>
      <w:bookmarkStart w:id="12" w:name="_Toc501535751"/>
      <w:r w:rsidRPr="00285106">
        <w:rPr>
          <w:rFonts w:ascii="Comic Sans MS" w:hAnsi="Comic Sans MS"/>
          <w:sz w:val="20"/>
          <w:szCs w:val="20"/>
        </w:rPr>
        <w:t>2.1.2</w:t>
      </w:r>
      <w:r w:rsidRPr="00285106">
        <w:rPr>
          <w:rFonts w:ascii="Comic Sans MS" w:hAnsi="Comic Sans MS"/>
          <w:sz w:val="20"/>
          <w:szCs w:val="20"/>
        </w:rPr>
        <w:tab/>
        <w:t>Επικοινωνία - Πρόσβαση στα έγγραφα της Σύμβασης</w:t>
      </w:r>
      <w:bookmarkEnd w:id="12"/>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του ως άνω συστήματος.  </w:t>
      </w:r>
    </w:p>
    <w:p w:rsidR="00285106" w:rsidRPr="00285106" w:rsidRDefault="00285106" w:rsidP="00285106">
      <w:pPr>
        <w:jc w:val="both"/>
        <w:rPr>
          <w:rFonts w:ascii="Comic Sans MS" w:hAnsi="Comic Sans MS"/>
          <w:sz w:val="20"/>
          <w:szCs w:val="20"/>
        </w:rPr>
      </w:pPr>
      <w:bookmarkStart w:id="13" w:name="_Toc534003409"/>
      <w:r w:rsidRPr="00285106">
        <w:rPr>
          <w:rFonts w:ascii="Comic Sans MS" w:hAnsi="Comic Sans MS"/>
          <w:sz w:val="20"/>
          <w:szCs w:val="20"/>
        </w:rPr>
        <w:t>2.1.3</w:t>
      </w:r>
      <w:r w:rsidRPr="00285106">
        <w:rPr>
          <w:rFonts w:ascii="Comic Sans MS" w:hAnsi="Comic Sans MS"/>
          <w:sz w:val="20"/>
          <w:szCs w:val="20"/>
        </w:rPr>
        <w:tab/>
        <w:t>Παροχή Διευκρινίσεων</w:t>
      </w:r>
      <w:bookmarkEnd w:id="13"/>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285106">
          <w:rPr>
            <w:rFonts w:ascii="Comic Sans MS" w:hAnsi="Comic Sans MS"/>
            <w:sz w:val="20"/>
            <w:szCs w:val="20"/>
          </w:rPr>
          <w:t>www.promitheus.gov.gr</w:t>
        </w:r>
      </w:hyperlink>
      <w:r w:rsidRPr="00285106">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όταν τα έγγραφα της σύμβασης υφίστανται σημαντικές αλλαγές.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διάρκεια της παράτασης θα είναι ανάλογη με τη σπουδαιότητα των πληροφοριών ή των αλλαγών.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 σκοπό κατά την παραλαβή των εγγράφων της σύμβασης υποβάλλει υπεύθυνη δήλωση του ν. 1599/1986 με την οποία δηλώνει τα ανωτέρω.</w:t>
      </w:r>
    </w:p>
    <w:p w:rsidR="00285106" w:rsidRPr="00285106" w:rsidRDefault="00285106" w:rsidP="00285106">
      <w:pPr>
        <w:jc w:val="both"/>
        <w:rPr>
          <w:rFonts w:ascii="Comic Sans MS" w:hAnsi="Comic Sans MS"/>
          <w:sz w:val="20"/>
          <w:szCs w:val="20"/>
        </w:rPr>
      </w:pPr>
      <w:bookmarkStart w:id="14" w:name="_Toc534003410"/>
      <w:r w:rsidRPr="00285106">
        <w:rPr>
          <w:rFonts w:ascii="Comic Sans MS" w:hAnsi="Comic Sans MS"/>
          <w:sz w:val="20"/>
          <w:szCs w:val="20"/>
        </w:rPr>
        <w:t>2.1.4</w:t>
      </w:r>
      <w:r w:rsidRPr="00285106">
        <w:rPr>
          <w:rFonts w:ascii="Comic Sans MS" w:hAnsi="Comic Sans MS"/>
          <w:sz w:val="20"/>
          <w:szCs w:val="20"/>
        </w:rPr>
        <w:tab/>
        <w:t>Γλώσσα</w:t>
      </w:r>
      <w:bookmarkEnd w:id="14"/>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Τα έγγραφα της σύμβασης έχουν συνταχθεί στην ελληνική γλώσσα.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Τυχόν ενστάσεις ή προδικαστικές προσφυγές υποβάλλονται στην ελληνική γλώσσα.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285106" w:rsidRPr="00285106" w:rsidRDefault="00285106" w:rsidP="00285106">
      <w:pPr>
        <w:jc w:val="both"/>
        <w:rPr>
          <w:rFonts w:ascii="Comic Sans MS" w:hAnsi="Comic Sans MS"/>
          <w:sz w:val="20"/>
          <w:szCs w:val="20"/>
        </w:rPr>
      </w:pPr>
      <w:bookmarkStart w:id="15" w:name="_Toc534003411"/>
      <w:r w:rsidRPr="00285106">
        <w:rPr>
          <w:rFonts w:ascii="Comic Sans MS" w:hAnsi="Comic Sans MS"/>
          <w:sz w:val="20"/>
          <w:szCs w:val="20"/>
        </w:rPr>
        <w:t>2.1.5</w:t>
      </w:r>
      <w:r w:rsidRPr="00285106">
        <w:rPr>
          <w:rFonts w:ascii="Comic Sans MS" w:hAnsi="Comic Sans MS"/>
          <w:sz w:val="20"/>
          <w:szCs w:val="20"/>
        </w:rPr>
        <w:tab/>
        <w:t>Εγγυήσεις</w:t>
      </w:r>
      <w:bookmarkEnd w:id="15"/>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285106">
        <w:rPr>
          <w:rFonts w:ascii="Comic Sans MS" w:hAnsi="Comic Sans MS"/>
          <w:sz w:val="20"/>
          <w:szCs w:val="20"/>
        </w:rPr>
        <w:t>Ενωσης</w:t>
      </w:r>
      <w:proofErr w:type="spellEnd"/>
      <w:r w:rsidRPr="00285106">
        <w:rPr>
          <w:rFonts w:ascii="Comic Sans MS" w:hAnsi="Comic Sans M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w:t>
      </w:r>
      <w:r w:rsidRPr="00285106">
        <w:rPr>
          <w:rFonts w:ascii="Comic Sans MS" w:hAnsi="Comic Sans MS"/>
          <w:sz w:val="20"/>
          <w:szCs w:val="20"/>
        </w:rPr>
        <w:lastRenderedPageBreak/>
        <w:t>λήγουν κατά τη διάρκεια της εγγύησης επιστρέφονται μετά τη λήξη τους στον υπέρ ου η εγγύηση οικονομικό φορέα.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85106">
        <w:rPr>
          <w:rFonts w:ascii="Comic Sans MS" w:hAnsi="Comic Sans MS"/>
          <w:sz w:val="20"/>
          <w:szCs w:val="20"/>
        </w:rPr>
        <w:t>διζήσεως</w:t>
      </w:r>
      <w:proofErr w:type="spellEnd"/>
      <w:r w:rsidRPr="00285106">
        <w:rPr>
          <w:rFonts w:ascii="Comic Sans MS" w:hAnsi="Comic Sans MS"/>
          <w:sz w:val="20"/>
          <w:szCs w:val="20"/>
        </w:rPr>
        <w:t xml:space="preserve">, και </w:t>
      </w:r>
      <w:proofErr w:type="spellStart"/>
      <w:r w:rsidRPr="00285106">
        <w:rPr>
          <w:rFonts w:ascii="Comic Sans MS" w:hAnsi="Comic Sans MS"/>
          <w:sz w:val="20"/>
          <w:szCs w:val="20"/>
        </w:rPr>
        <w:t>ββ</w:t>
      </w:r>
      <w:proofErr w:type="spellEnd"/>
      <w:r w:rsidRPr="00285106">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285106" w:rsidRPr="00285106" w:rsidRDefault="00285106" w:rsidP="00285106">
      <w:pPr>
        <w:jc w:val="both"/>
        <w:rPr>
          <w:rFonts w:ascii="Comic Sans MS" w:hAnsi="Comic Sans MS"/>
          <w:sz w:val="20"/>
          <w:szCs w:val="20"/>
        </w:rPr>
      </w:pPr>
      <w:bookmarkStart w:id="16" w:name="_Toc534003412"/>
      <w:r w:rsidRPr="00285106">
        <w:rPr>
          <w:rFonts w:ascii="Comic Sans MS" w:hAnsi="Comic Sans MS"/>
          <w:sz w:val="20"/>
          <w:szCs w:val="20"/>
        </w:rPr>
        <w:t>2.2</w:t>
      </w:r>
      <w:r w:rsidRPr="00285106">
        <w:rPr>
          <w:rFonts w:ascii="Comic Sans MS" w:hAnsi="Comic Sans MS"/>
          <w:sz w:val="20"/>
          <w:szCs w:val="20"/>
        </w:rPr>
        <w:tab/>
        <w:t>Δικαίωμα Συμμετοχής - Κριτήρια Ποιοτικής Επιλογής</w:t>
      </w:r>
      <w:bookmarkEnd w:id="16"/>
    </w:p>
    <w:p w:rsidR="00285106" w:rsidRPr="00285106" w:rsidRDefault="00285106" w:rsidP="00285106">
      <w:pPr>
        <w:jc w:val="both"/>
        <w:rPr>
          <w:rFonts w:ascii="Comic Sans MS" w:hAnsi="Comic Sans MS"/>
          <w:sz w:val="20"/>
          <w:szCs w:val="20"/>
        </w:rPr>
      </w:pPr>
      <w:bookmarkStart w:id="17" w:name="_Toc534003413"/>
      <w:r w:rsidRPr="00285106">
        <w:rPr>
          <w:rFonts w:ascii="Comic Sans MS" w:hAnsi="Comic Sans MS"/>
          <w:sz w:val="20"/>
          <w:szCs w:val="20"/>
        </w:rPr>
        <w:t>2.2.1</w:t>
      </w:r>
      <w:r w:rsidRPr="00285106">
        <w:rPr>
          <w:rFonts w:ascii="Comic Sans MS" w:hAnsi="Comic Sans MS"/>
          <w:sz w:val="20"/>
          <w:szCs w:val="20"/>
        </w:rPr>
        <w:tab/>
        <w:t>Δικαίωμα συμμετοχής</w:t>
      </w:r>
      <w:bookmarkEnd w:id="17"/>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κράτος-μέλος της Ένωσης,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κράτος-μέλος του Ευρωπαϊκού Οικονομικού Χώρου (Ε.Ο.Χ.),</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 σε τρίτες χώρες που δεν εμπίπτουν στην περίπτωση </w:t>
      </w:r>
      <w:proofErr w:type="spellStart"/>
      <w:r w:rsidRPr="00285106">
        <w:rPr>
          <w:rFonts w:ascii="Comic Sans MS" w:hAnsi="Comic Sans MS"/>
          <w:sz w:val="20"/>
          <w:szCs w:val="20"/>
        </w:rPr>
        <w:t>γ΄</w:t>
      </w:r>
      <w:proofErr w:type="spellEnd"/>
      <w:r w:rsidRPr="0028510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85106" w:rsidRPr="00285106" w:rsidRDefault="00285106" w:rsidP="00285106">
      <w:pPr>
        <w:jc w:val="both"/>
        <w:rPr>
          <w:rFonts w:ascii="Comic Sans MS" w:eastAsia="Calibri" w:hAnsi="Comic Sans MS"/>
          <w:sz w:val="20"/>
          <w:szCs w:val="20"/>
        </w:rPr>
      </w:pPr>
      <w:r w:rsidRPr="00285106">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 xml:space="preserve"> </w:t>
      </w:r>
      <w:r w:rsidRPr="00285106">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285106">
        <w:rPr>
          <w:rFonts w:ascii="Comic Sans MS" w:hAnsi="Comic Sans MS"/>
          <w:sz w:val="20"/>
          <w:szCs w:val="20"/>
        </w:rPr>
        <w:t>ολόκληρον</w:t>
      </w:r>
      <w:proofErr w:type="spellEnd"/>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18" w:name="_Toc534003414"/>
      <w:r w:rsidRPr="00285106">
        <w:rPr>
          <w:rFonts w:ascii="Comic Sans MS" w:hAnsi="Comic Sans MS"/>
          <w:sz w:val="20"/>
          <w:szCs w:val="20"/>
        </w:rPr>
        <w:t>2.2.2</w:t>
      </w:r>
      <w:r w:rsidRPr="00285106">
        <w:rPr>
          <w:rFonts w:ascii="Comic Sans MS" w:hAnsi="Comic Sans MS"/>
          <w:sz w:val="20"/>
          <w:szCs w:val="20"/>
        </w:rPr>
        <w:tab/>
        <w:t>Εγγύηση συμμετοχής</w:t>
      </w:r>
      <w:bookmarkEnd w:id="18"/>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πεντακοσίων τριάντα οκτώ ευρώ και δέκα λεπτών (1.538,10 €) για το σύνολο των τμημάτων.  Αναλυτικότερα για τα τμήματα η αξία των εγγυητικών είναι:</w:t>
      </w:r>
    </w:p>
    <w:tbl>
      <w:tblPr>
        <w:tblW w:w="9751" w:type="dxa"/>
        <w:tblInd w:w="93" w:type="dxa"/>
        <w:tblLook w:val="04A0"/>
      </w:tblPr>
      <w:tblGrid>
        <w:gridCol w:w="3060"/>
        <w:gridCol w:w="1199"/>
        <w:gridCol w:w="1400"/>
        <w:gridCol w:w="1265"/>
        <w:gridCol w:w="1402"/>
        <w:gridCol w:w="1425"/>
      </w:tblGrid>
      <w:tr w:rsidR="00285106" w:rsidRPr="00285106" w:rsidTr="00AF2796">
        <w:trPr>
          <w:trHeight w:val="315"/>
        </w:trPr>
        <w:tc>
          <w:tcPr>
            <w:tcW w:w="832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ΕΓΓΥΗΤΙΚΕΣ ΣΥΜΜΕΤΟΧΗΣ</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r>
      <w:tr w:rsidR="00285106" w:rsidRPr="00285106" w:rsidTr="00AF2796">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Είδη</w:t>
            </w:r>
          </w:p>
        </w:tc>
        <w:tc>
          <w:tcPr>
            <w:tcW w:w="1199" w:type="dxa"/>
            <w:tcBorders>
              <w:top w:val="nil"/>
              <w:left w:val="nil"/>
              <w:bottom w:val="single" w:sz="4" w:space="0" w:color="auto"/>
              <w:right w:val="single" w:sz="4" w:space="0" w:color="auto"/>
            </w:tcBorders>
            <w:shd w:val="clear" w:color="auto" w:fill="auto"/>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Μονάδα μέτρησης</w:t>
            </w:r>
          </w:p>
        </w:tc>
        <w:tc>
          <w:tcPr>
            <w:tcW w:w="1400" w:type="dxa"/>
            <w:tcBorders>
              <w:top w:val="nil"/>
              <w:left w:val="nil"/>
              <w:bottom w:val="single" w:sz="4" w:space="0" w:color="auto"/>
              <w:right w:val="single" w:sz="4" w:space="0" w:color="auto"/>
            </w:tcBorders>
            <w:shd w:val="clear" w:color="auto" w:fill="auto"/>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Τιμή μονάδος σε €</w:t>
            </w:r>
          </w:p>
        </w:tc>
        <w:tc>
          <w:tcPr>
            <w:tcW w:w="1265" w:type="dxa"/>
            <w:tcBorders>
              <w:top w:val="nil"/>
              <w:left w:val="nil"/>
              <w:bottom w:val="single" w:sz="4" w:space="0" w:color="auto"/>
              <w:right w:val="single" w:sz="4" w:space="0" w:color="auto"/>
            </w:tcBorders>
            <w:shd w:val="clear" w:color="auto" w:fill="auto"/>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Ποσότητα</w:t>
            </w:r>
          </w:p>
        </w:tc>
        <w:tc>
          <w:tcPr>
            <w:tcW w:w="1402" w:type="dxa"/>
            <w:tcBorders>
              <w:top w:val="nil"/>
              <w:left w:val="nil"/>
              <w:bottom w:val="single" w:sz="4" w:space="0" w:color="auto"/>
              <w:right w:val="single" w:sz="4" w:space="0" w:color="auto"/>
            </w:tcBorders>
            <w:shd w:val="clear" w:color="auto" w:fill="auto"/>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Δαπάνη σε €</w:t>
            </w:r>
          </w:p>
        </w:tc>
        <w:tc>
          <w:tcPr>
            <w:tcW w:w="1425" w:type="dxa"/>
            <w:tcBorders>
              <w:top w:val="nil"/>
              <w:left w:val="nil"/>
              <w:bottom w:val="single" w:sz="4" w:space="0" w:color="auto"/>
              <w:right w:val="single" w:sz="4" w:space="0" w:color="auto"/>
            </w:tcBorders>
            <w:shd w:val="clear" w:color="auto" w:fill="auto"/>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Εγγυητική συμμετοχής</w:t>
            </w:r>
          </w:p>
        </w:tc>
      </w:tr>
      <w:tr w:rsidR="00285106" w:rsidRPr="00285106" w:rsidTr="00AF2796">
        <w:trPr>
          <w:trHeight w:val="510"/>
        </w:trPr>
        <w:tc>
          <w:tcPr>
            <w:tcW w:w="3060" w:type="dxa"/>
            <w:tcBorders>
              <w:top w:val="nil"/>
              <w:left w:val="single" w:sz="4" w:space="0" w:color="auto"/>
              <w:bottom w:val="single" w:sz="4" w:space="0" w:color="auto"/>
              <w:right w:val="single" w:sz="4" w:space="0" w:color="auto"/>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Φορτωτής / εκσκαφέας</w:t>
            </w:r>
          </w:p>
        </w:tc>
        <w:tc>
          <w:tcPr>
            <w:tcW w:w="119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100.000,00</w:t>
            </w:r>
          </w:p>
        </w:tc>
        <w:tc>
          <w:tcPr>
            <w:tcW w:w="1265"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100.000,00</w:t>
            </w:r>
          </w:p>
        </w:tc>
        <w:tc>
          <w:tcPr>
            <w:tcW w:w="1425"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2.000,00</w:t>
            </w:r>
          </w:p>
        </w:tc>
      </w:tr>
      <w:tr w:rsidR="00285106" w:rsidRPr="00285106" w:rsidTr="00AF2796">
        <w:trPr>
          <w:trHeight w:val="510"/>
        </w:trPr>
        <w:tc>
          <w:tcPr>
            <w:tcW w:w="3060" w:type="dxa"/>
            <w:tcBorders>
              <w:top w:val="nil"/>
              <w:left w:val="single" w:sz="4" w:space="0" w:color="auto"/>
              <w:bottom w:val="single" w:sz="4" w:space="0" w:color="auto"/>
              <w:right w:val="single" w:sz="4" w:space="0" w:color="auto"/>
            </w:tcBorders>
            <w:shd w:val="clear" w:color="auto" w:fill="auto"/>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Φορτηγό όχημα ανατρεπόμενο</w:t>
            </w:r>
          </w:p>
        </w:tc>
        <w:tc>
          <w:tcPr>
            <w:tcW w:w="119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proofErr w:type="spellStart"/>
            <w:r w:rsidRPr="00285106">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160.000,00</w:t>
            </w:r>
          </w:p>
        </w:tc>
        <w:tc>
          <w:tcPr>
            <w:tcW w:w="1265"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160.000,00</w:t>
            </w:r>
          </w:p>
        </w:tc>
        <w:tc>
          <w:tcPr>
            <w:tcW w:w="1425"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3.200,00</w:t>
            </w:r>
          </w:p>
        </w:tc>
      </w:tr>
      <w:tr w:rsidR="00285106" w:rsidRPr="00285106" w:rsidTr="00AF2796">
        <w:trPr>
          <w:trHeight w:val="39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1199" w:type="dxa"/>
            <w:tcBorders>
              <w:top w:val="nil"/>
              <w:left w:val="nil"/>
              <w:bottom w:val="single" w:sz="4" w:space="0" w:color="auto"/>
              <w:right w:val="single" w:sz="4" w:space="0" w:color="auto"/>
            </w:tcBorders>
            <w:shd w:val="clear" w:color="auto" w:fill="auto"/>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1265" w:type="dxa"/>
            <w:tcBorders>
              <w:top w:val="nil"/>
              <w:left w:val="nil"/>
              <w:bottom w:val="single" w:sz="4" w:space="0" w:color="auto"/>
              <w:right w:val="single" w:sz="4" w:space="0" w:color="auto"/>
            </w:tcBorders>
            <w:shd w:val="clear" w:color="auto" w:fill="auto"/>
            <w:noWrap/>
            <w:vAlign w:val="bottom"/>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1402" w:type="dxa"/>
            <w:tcBorders>
              <w:top w:val="nil"/>
              <w:left w:val="nil"/>
              <w:bottom w:val="single" w:sz="4" w:space="0" w:color="auto"/>
              <w:right w:val="single" w:sz="4" w:space="0" w:color="auto"/>
            </w:tcBorders>
            <w:shd w:val="clear" w:color="auto" w:fill="auto"/>
            <w:noWrap/>
            <w:vAlign w:val="center"/>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ΣΥΝΟΛΟ=</w:t>
            </w:r>
          </w:p>
        </w:tc>
        <w:tc>
          <w:tcPr>
            <w:tcW w:w="1425" w:type="dxa"/>
            <w:tcBorders>
              <w:top w:val="nil"/>
              <w:left w:val="nil"/>
              <w:bottom w:val="single" w:sz="4" w:space="0" w:color="auto"/>
              <w:right w:val="single" w:sz="4" w:space="0" w:color="auto"/>
            </w:tcBorders>
            <w:shd w:val="clear" w:color="auto" w:fill="auto"/>
            <w:noWrap/>
            <w:vAlign w:val="center"/>
            <w:hideMark/>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5.200,00</w:t>
            </w:r>
          </w:p>
        </w:tc>
      </w:tr>
    </w:tbl>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εγγύηση συμμετοχής επιστρέφεται στους λοιπούς προσφέροντες μετά: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285106" w:rsidRPr="00285106" w:rsidRDefault="00285106" w:rsidP="00285106">
      <w:pPr>
        <w:jc w:val="both"/>
        <w:rPr>
          <w:rFonts w:ascii="Comic Sans MS" w:hAnsi="Comic Sans MS"/>
          <w:sz w:val="20"/>
          <w:szCs w:val="20"/>
        </w:rPr>
      </w:pPr>
      <w:bookmarkStart w:id="19" w:name="_Toc534003415"/>
      <w:r w:rsidRPr="00285106">
        <w:rPr>
          <w:rFonts w:ascii="Comic Sans MS" w:hAnsi="Comic Sans MS"/>
          <w:sz w:val="20"/>
          <w:szCs w:val="20"/>
        </w:rPr>
        <w:t>2.2.3</w:t>
      </w:r>
      <w:r w:rsidRPr="00285106">
        <w:rPr>
          <w:rFonts w:ascii="Comic Sans MS" w:hAnsi="Comic Sans MS"/>
          <w:sz w:val="20"/>
          <w:szCs w:val="20"/>
        </w:rPr>
        <w:tab/>
        <w:t>Λόγοι αποκλεισμού</w:t>
      </w:r>
      <w:bookmarkEnd w:id="19"/>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w:t>
      </w:r>
      <w:r w:rsidRPr="00285106">
        <w:rPr>
          <w:rFonts w:ascii="Comic Sans MS" w:hAnsi="Comic Sans MS"/>
          <w:sz w:val="20"/>
          <w:szCs w:val="20"/>
        </w:rPr>
        <w:lastRenderedPageBreak/>
        <w:t>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2.2.3.2. Στις ακόλουθες περιπτώσεις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ή/και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85106">
        <w:rPr>
          <w:rFonts w:ascii="Comic Sans MS" w:hAnsi="Comic Sans MS"/>
          <w:sz w:val="20"/>
          <w:szCs w:val="20"/>
        </w:rPr>
        <w:t>ββ</w:t>
      </w:r>
      <w:proofErr w:type="spellEnd"/>
      <w:r w:rsidRPr="00285106">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w:t>
      </w:r>
      <w:r w:rsidRPr="00285106">
        <w:rPr>
          <w:rFonts w:ascii="Comic Sans MS" w:hAnsi="Comic Sans MS"/>
          <w:sz w:val="20"/>
          <w:szCs w:val="20"/>
        </w:rPr>
        <w:lastRenderedPageBreak/>
        <w:t xml:space="preserve">αδήλωτη εργασία, οι οποίες προκύπτουν αθροιστικά από δύο (2) διενεργηθέντες ελέγχους. Οι υπό </w:t>
      </w:r>
      <w:proofErr w:type="spellStart"/>
      <w:r w:rsidRPr="00285106">
        <w:rPr>
          <w:rFonts w:ascii="Comic Sans MS" w:hAnsi="Comic Sans MS"/>
          <w:sz w:val="20"/>
          <w:szCs w:val="20"/>
        </w:rPr>
        <w:t>αα΄</w:t>
      </w:r>
      <w:proofErr w:type="spellEnd"/>
      <w:r w:rsidRPr="00285106">
        <w:rPr>
          <w:rFonts w:ascii="Comic Sans MS" w:hAnsi="Comic Sans MS"/>
          <w:sz w:val="20"/>
          <w:szCs w:val="20"/>
        </w:rPr>
        <w:t xml:space="preserve"> και </w:t>
      </w:r>
      <w:proofErr w:type="spellStart"/>
      <w:r w:rsidRPr="00285106">
        <w:rPr>
          <w:rFonts w:ascii="Comic Sans MS" w:hAnsi="Comic Sans MS"/>
          <w:sz w:val="20"/>
          <w:szCs w:val="20"/>
        </w:rPr>
        <w:t>ββ΄</w:t>
      </w:r>
      <w:proofErr w:type="spellEnd"/>
      <w:r w:rsidRPr="00285106">
        <w:rPr>
          <w:rFonts w:ascii="Comic Sans MS" w:hAnsi="Comic Sans MS"/>
          <w:sz w:val="20"/>
          <w:szCs w:val="20"/>
        </w:rPr>
        <w:t xml:space="preserve"> κυρώσεις πρέπει να έχουν αποκτήσει τελεσίδικη και δεσμευτική ισχύ.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285106">
        <w:rPr>
          <w:rFonts w:ascii="Comic Sans MS" w:hAnsi="Comic Sans MS"/>
          <w:sz w:val="20"/>
          <w:szCs w:val="20"/>
        </w:rPr>
        <w:t>β΄</w:t>
      </w:r>
      <w:proofErr w:type="spellEnd"/>
      <w:r w:rsidRPr="00285106">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85106">
        <w:rPr>
          <w:rFonts w:ascii="Comic Sans MS" w:hAnsi="Comic Sans MS"/>
          <w:sz w:val="20"/>
          <w:szCs w:val="20"/>
        </w:rPr>
        <w:t>αυτoκάθαρση</w:t>
      </w:r>
      <w:proofErr w:type="spellEnd"/>
      <w:r w:rsidRPr="00285106">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Κριτήρια Επιλογής</w:t>
      </w:r>
    </w:p>
    <w:p w:rsidR="00285106" w:rsidRPr="00285106" w:rsidRDefault="00285106" w:rsidP="00285106">
      <w:pPr>
        <w:jc w:val="both"/>
        <w:rPr>
          <w:rFonts w:ascii="Comic Sans MS" w:hAnsi="Comic Sans MS"/>
          <w:sz w:val="20"/>
          <w:szCs w:val="20"/>
        </w:rPr>
      </w:pPr>
      <w:bookmarkStart w:id="20" w:name="_Toc534003416"/>
      <w:r w:rsidRPr="00285106">
        <w:rPr>
          <w:rFonts w:ascii="Comic Sans MS" w:hAnsi="Comic Sans MS"/>
          <w:sz w:val="20"/>
          <w:szCs w:val="20"/>
        </w:rPr>
        <w:t>2.2.4</w:t>
      </w:r>
      <w:r w:rsidRPr="00285106">
        <w:rPr>
          <w:rFonts w:ascii="Comic Sans MS" w:hAnsi="Comic Sans MS"/>
          <w:sz w:val="20"/>
          <w:szCs w:val="20"/>
        </w:rPr>
        <w:tab/>
        <w:t>Καταλληλότητα άσκησης επαγγελματικής δραστηριότητας</w:t>
      </w:r>
      <w:bookmarkEnd w:id="20"/>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285106" w:rsidRPr="00285106" w:rsidRDefault="00285106" w:rsidP="00285106">
      <w:pPr>
        <w:jc w:val="both"/>
        <w:rPr>
          <w:rFonts w:ascii="Comic Sans MS" w:hAnsi="Comic Sans MS"/>
          <w:sz w:val="20"/>
          <w:szCs w:val="20"/>
        </w:rPr>
      </w:pPr>
      <w:bookmarkStart w:id="21" w:name="_Toc534003417"/>
      <w:r w:rsidRPr="00285106">
        <w:rPr>
          <w:rFonts w:ascii="Comic Sans MS" w:hAnsi="Comic Sans MS"/>
          <w:sz w:val="20"/>
          <w:szCs w:val="20"/>
        </w:rPr>
        <w:t>2.2.5</w:t>
      </w:r>
      <w:r w:rsidRPr="00285106">
        <w:rPr>
          <w:rFonts w:ascii="Comic Sans MS" w:hAnsi="Comic Sans MS"/>
          <w:sz w:val="20"/>
          <w:szCs w:val="20"/>
        </w:rPr>
        <w:tab/>
        <w:t>Οικονομική και χρηματοοικονομική επάρκεια</w:t>
      </w:r>
      <w:bookmarkEnd w:id="21"/>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και ΙΙ, καθώς και των κριτηρίων αξιολόγησης.</w:t>
      </w:r>
    </w:p>
    <w:p w:rsidR="00285106" w:rsidRPr="00285106" w:rsidRDefault="00285106" w:rsidP="00285106">
      <w:pPr>
        <w:jc w:val="both"/>
        <w:rPr>
          <w:rFonts w:ascii="Comic Sans MS" w:hAnsi="Comic Sans MS"/>
          <w:sz w:val="20"/>
          <w:szCs w:val="20"/>
        </w:rPr>
      </w:pPr>
      <w:bookmarkStart w:id="22" w:name="_Toc501535761"/>
      <w:r w:rsidRPr="00285106">
        <w:rPr>
          <w:rFonts w:ascii="Comic Sans MS" w:hAnsi="Comic Sans MS"/>
          <w:sz w:val="20"/>
          <w:szCs w:val="20"/>
        </w:rPr>
        <w:t>2.2.6</w:t>
      </w:r>
      <w:r w:rsidRPr="00285106">
        <w:rPr>
          <w:rFonts w:ascii="Comic Sans MS" w:hAnsi="Comic Sans MS"/>
          <w:sz w:val="20"/>
          <w:szCs w:val="20"/>
        </w:rPr>
        <w:tab/>
        <w:t>Τεχνική και επαγγελματική ικανότητα</w:t>
      </w:r>
      <w:bookmarkEnd w:id="22"/>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πίνακα με το προσωπικό.</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w:t>
      </w:r>
      <w:r w:rsidRPr="00285106">
        <w:rPr>
          <w:rFonts w:ascii="Comic Sans MS" w:eastAsia="SimSun" w:hAnsi="Comic Sans MS"/>
          <w:sz w:val="20"/>
          <w:szCs w:val="20"/>
        </w:rPr>
        <w:t xml:space="preserve">ενδεικτικά </w:t>
      </w:r>
      <w:proofErr w:type="spellStart"/>
      <w:r w:rsidRPr="00285106">
        <w:rPr>
          <w:rFonts w:ascii="Comic Sans MS" w:eastAsia="SimSun" w:hAnsi="Comic Sans MS"/>
          <w:sz w:val="20"/>
          <w:szCs w:val="20"/>
        </w:rPr>
        <w:t>προσπέκτους</w:t>
      </w:r>
      <w:proofErr w:type="spellEnd"/>
      <w:r w:rsidRPr="00285106">
        <w:rPr>
          <w:rFonts w:ascii="Comic Sans MS" w:eastAsia="SimSun" w:hAnsi="Comic Sans MS"/>
          <w:sz w:val="20"/>
          <w:szCs w:val="20"/>
        </w:rPr>
        <w:t xml:space="preserve"> ή πίνακες με τα </w:t>
      </w:r>
      <w:r w:rsidRPr="00285106">
        <w:rPr>
          <w:rFonts w:ascii="Comic Sans MS" w:hAnsi="Comic Sans MS"/>
          <w:sz w:val="20"/>
          <w:szCs w:val="20"/>
        </w:rPr>
        <w:t>πλήρη τεχνικά στοιχεία και περιγραφές του πλαισίου και υπερκατασκευής του προσφερόμενου οχήματος, σχεδιαγράμματα ή σχέδια από τα οποία να προκύπτουν σαφώς τα τεχνικά στοιχεία και οι δυνατότητες των προσφερόμενων οχημάτων.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συμπληρωμένα τα φύλλα συμμόρφωσης των οχημάτων</w:t>
      </w:r>
    </w:p>
    <w:p w:rsidR="00285106" w:rsidRPr="00285106" w:rsidRDefault="00285106" w:rsidP="00285106">
      <w:pPr>
        <w:jc w:val="both"/>
        <w:rPr>
          <w:rFonts w:ascii="Comic Sans MS" w:eastAsia="SimSun" w:hAnsi="Comic Sans MS"/>
          <w:sz w:val="20"/>
          <w:szCs w:val="20"/>
        </w:rPr>
      </w:pPr>
      <w:r w:rsidRPr="00285106">
        <w:rPr>
          <w:rFonts w:ascii="Comic Sans MS" w:eastAsia="SimSun" w:hAnsi="Comic Sans MS"/>
          <w:sz w:val="20"/>
          <w:szCs w:val="20"/>
        </w:rPr>
        <w:t>Επιπλέον μαζί με την τεχνική προσφορά θα πρέπει να καταθέσουν τα εξής:</w:t>
      </w:r>
    </w:p>
    <w:p w:rsidR="00285106" w:rsidRPr="00285106" w:rsidRDefault="00285106" w:rsidP="00285106">
      <w:pPr>
        <w:jc w:val="both"/>
        <w:rPr>
          <w:rFonts w:ascii="Comic Sans MS" w:eastAsia="SimSun" w:hAnsi="Comic Sans MS"/>
          <w:b/>
          <w:sz w:val="20"/>
          <w:szCs w:val="20"/>
        </w:rPr>
      </w:pPr>
      <w:r w:rsidRPr="00285106">
        <w:rPr>
          <w:rFonts w:ascii="Comic Sans MS" w:eastAsia="SimSun" w:hAnsi="Comic Sans MS"/>
          <w:b/>
          <w:sz w:val="20"/>
          <w:szCs w:val="20"/>
        </w:rPr>
        <w:t>ΓΙΑ ΤΟΝ ΦΟΡΤΩΤΗ / ΕΚΣΚΑΦΕΑ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Υπεύθυνη Δήλωση προσκόμισης κατά την παράδοση Έγκρισης Τύπου για ολοκληρωμένο το μηχάνημα προκειμένου να είναι εφικτή η ταξινόμηση του μηχανήματος σύμφωνα με τις ισχύουσες σχετικές διατάξεις (KYA 21867/12.10.2016)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Δήλωση συμμόρφωσης ΕΚ  (CE) για όλη την κατασκευή (στην Ελληνική γλώσσα ή επίσημη μετάφραση σε αυτή)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Αντίγραφα πιστοποιητικών διασφάλισης ποιότητας της σειράς ISO 9001:2008  των κατασκευαστών του πλαισίου και της υπερκατασκευής, που να αφορούν την κατασκευή των αντίστοιχων προϊόντων.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proofErr w:type="spellStart"/>
      <w:r w:rsidRPr="00285106">
        <w:rPr>
          <w:rFonts w:ascii="Comic Sans MS" w:hAnsi="Comic Sans MS"/>
          <w:sz w:val="20"/>
          <w:szCs w:val="20"/>
        </w:rPr>
        <w:t>European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Cooperation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for</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Accreditation</w:t>
      </w:r>
      <w:proofErr w:type="spellEnd"/>
      <w:r w:rsidRPr="00285106">
        <w:rPr>
          <w:rFonts w:ascii="Comic Sans MS" w:hAnsi="Comic Sans MS"/>
          <w:sz w:val="20"/>
          <w:szCs w:val="20"/>
        </w:rPr>
        <w:t xml:space="preserve">) και μέλος της </w:t>
      </w:r>
      <w:proofErr w:type="spellStart"/>
      <w:r w:rsidRPr="00285106">
        <w:rPr>
          <w:rFonts w:ascii="Comic Sans MS" w:hAnsi="Comic Sans MS"/>
          <w:sz w:val="20"/>
          <w:szCs w:val="20"/>
        </w:rPr>
        <w:t>αντιστοιχης</w:t>
      </w:r>
      <w:proofErr w:type="spellEnd"/>
      <w:r w:rsidRPr="00285106">
        <w:rPr>
          <w:rFonts w:ascii="Comic Sans MS" w:hAnsi="Comic Sans MS"/>
          <w:sz w:val="20"/>
          <w:szCs w:val="20"/>
        </w:rPr>
        <w:t xml:space="preserve"> συμφωνίας αμοιβαίας αναγνώρισης (Μ.L.A.)</w:t>
      </w:r>
      <w:r w:rsidRPr="00285106">
        <w:rPr>
          <w:rFonts w:ascii="Comic Sans MS" w:hAnsi="Comic Sans MS"/>
          <w:sz w:val="20"/>
          <w:szCs w:val="20"/>
        </w:rPr>
        <w:tab/>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Υπεύθυνη δήλωση εγγύησης καλής λειτουργίας τουλάχιστον 1 έτος για το μηχάνημα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Υπεύθυνη δήλωση παροχής  ανταλλακτικών τουλάχιστον για 10 έτη. Το διάστημα</w:t>
      </w:r>
      <w:r w:rsidRPr="00285106">
        <w:rPr>
          <w:rFonts w:ascii="Comic Sans MS" w:hAnsi="Comic Sans MS"/>
          <w:sz w:val="20"/>
          <w:szCs w:val="20"/>
        </w:rPr>
        <w:tab/>
        <w:t>παράδοσης των ζητούμενων κάθε φορά ανταλλακτικών  θα είναι μικρότερο από 10 ημέρες.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Υπεύθυνη δήλωση για τον τρόπο  αντιμετώπισης των αναγκών συντήρησης / </w:t>
      </w:r>
      <w:proofErr w:type="spellStart"/>
      <w:r w:rsidRPr="00285106">
        <w:rPr>
          <w:rFonts w:ascii="Comic Sans MS" w:hAnsi="Comic Sans MS"/>
          <w:sz w:val="20"/>
          <w:szCs w:val="20"/>
        </w:rPr>
        <w:t>service</w:t>
      </w:r>
      <w:proofErr w:type="spellEnd"/>
      <w:r w:rsidRPr="00285106">
        <w:rPr>
          <w:rFonts w:ascii="Comic Sans MS" w:hAnsi="Comic Sans MS"/>
          <w:sz w:val="20"/>
          <w:szCs w:val="20"/>
        </w:rPr>
        <w:t>.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Να κατατεθεί αντίγραφο άδεια λειτουργίας του συνεργαζόμενου συνεργείου συντήρησης στην Ελλάδα.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Δήλωση του εργοστασίου κατασκευής του πλαισίου και της υπερκατασκευής ότι αποδέχονται  την εκτέλεση της προμήθειας και ότι θα καλύψουν την προσφερόμενη εγγύηση ακόμη και εάν αυτό τους ζητηθεί  από τον Δήμο.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διαδικασία τεχνικής υποστήριξης να είναι πιστοποιημένη με διασφάλιση ποιότητας της σειράς ISO 9001:2008 που να αφορούν τη διαδικασία τεχνικής υποστήριξης του οικονομικού φορέα.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proofErr w:type="spellStart"/>
      <w:r w:rsidRPr="00285106">
        <w:rPr>
          <w:rFonts w:ascii="Comic Sans MS" w:hAnsi="Comic Sans MS"/>
          <w:sz w:val="20"/>
          <w:szCs w:val="20"/>
        </w:rPr>
        <w:t>European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Cooperation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for</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Accreditation</w:t>
      </w:r>
      <w:proofErr w:type="spellEnd"/>
      <w:r w:rsidRPr="00285106">
        <w:rPr>
          <w:rFonts w:ascii="Comic Sans MS" w:hAnsi="Comic Sans MS"/>
          <w:sz w:val="20"/>
          <w:szCs w:val="20"/>
        </w:rPr>
        <w:t xml:space="preserve">) και μέλος της αντίστοιχης συμφωνίας αμοιβαίας αναγνώρισης (Μ.L.A.)  </w:t>
      </w:r>
      <w:r w:rsidRPr="00285106">
        <w:rPr>
          <w:rFonts w:ascii="Comic Sans MS" w:hAnsi="Comic Sans MS"/>
          <w:sz w:val="20"/>
          <w:szCs w:val="20"/>
        </w:rPr>
        <w:tab/>
      </w:r>
      <w:r w:rsidRPr="00285106">
        <w:rPr>
          <w:rFonts w:ascii="Comic Sans MS" w:hAnsi="Comic Sans MS"/>
          <w:sz w:val="20"/>
          <w:szCs w:val="20"/>
        </w:rPr>
        <w:tab/>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προμηθευτής οφείλει να καταθέσει πρόγραμμα εκπαίδευσης των εργατών , χειριστών του αγοραστή για το χειρισμό και συντήρηση. Να κατατεθεί αναλυτικό πρόγραμμα εκπαίδευσης (πρόγραμμα εκπαίδευσης προσωπικού, αριθμός εκπαιδευτών, χρησιμοποιούμενα εγχειρίδια και άλλα εποπτικά μέσα κ.λπ.). </w:t>
      </w:r>
    </w:p>
    <w:p w:rsidR="00285106" w:rsidRPr="00285106" w:rsidRDefault="00285106" w:rsidP="00285106">
      <w:pPr>
        <w:jc w:val="both"/>
        <w:rPr>
          <w:rFonts w:ascii="Comic Sans MS" w:hAnsi="Comic Sans MS"/>
          <w:b/>
          <w:sz w:val="20"/>
          <w:szCs w:val="20"/>
        </w:rPr>
      </w:pPr>
      <w:r w:rsidRPr="00285106">
        <w:rPr>
          <w:rFonts w:ascii="Comic Sans MS" w:hAnsi="Comic Sans MS"/>
          <w:b/>
          <w:sz w:val="20"/>
          <w:szCs w:val="20"/>
        </w:rPr>
        <w:t>ΓΙΑ ΤΟ ΦΟΡΤΗΓΟ ΟΧΗΜΑ (ΑΝΑΤΡΕΠΟΜΕΝΟ)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Υπεύθυνη Δήλωση προσκόμισης κατά την παράδοση Έγκρισης Τύπου για ολοκληρωμένο όχημα βάσει των κείμενων διατάξεων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Δήλωση συμμόρφωσης ΕΚ  (CE) για όλη την κατασκευή (πλαίσιο και υπερκατασκευή) (στην Ελληνική γλώσσα ή επίσημη μετάφραση σε αυτή)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Αντίγραφα πιστοποιητικών διασφάλισης ποιότητας της σειράς ISO 9001:2008  των κατασκευαστών του πλαισίου και της υπερκατασκευής, που να αφορούν την κατασκευή των αντίστοιχων προϊόντων.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proofErr w:type="spellStart"/>
      <w:r w:rsidRPr="00285106">
        <w:rPr>
          <w:rFonts w:ascii="Comic Sans MS" w:hAnsi="Comic Sans MS"/>
          <w:sz w:val="20"/>
          <w:szCs w:val="20"/>
        </w:rPr>
        <w:t>European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Cooperation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for</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Accreditation</w:t>
      </w:r>
      <w:proofErr w:type="spellEnd"/>
      <w:r w:rsidRPr="00285106">
        <w:rPr>
          <w:rFonts w:ascii="Comic Sans MS" w:hAnsi="Comic Sans MS"/>
          <w:sz w:val="20"/>
          <w:szCs w:val="20"/>
        </w:rPr>
        <w:t xml:space="preserve">) και μέλος της </w:t>
      </w:r>
      <w:proofErr w:type="spellStart"/>
      <w:r w:rsidRPr="00285106">
        <w:rPr>
          <w:rFonts w:ascii="Comic Sans MS" w:hAnsi="Comic Sans MS"/>
          <w:sz w:val="20"/>
          <w:szCs w:val="20"/>
        </w:rPr>
        <w:t>αντιστοιχης</w:t>
      </w:r>
      <w:proofErr w:type="spellEnd"/>
      <w:r w:rsidRPr="00285106">
        <w:rPr>
          <w:rFonts w:ascii="Comic Sans MS" w:hAnsi="Comic Sans MS"/>
          <w:sz w:val="20"/>
          <w:szCs w:val="20"/>
        </w:rPr>
        <w:t xml:space="preserve"> συμφωνίας αμοιβαίας αναγνώρισης (Μ.L.A.)</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Υπεύθυνη δήλωση εγγύησης καλής λειτουργίας τουλάχιστον 2 έτη για το πλήρες όχημα (η εγγύηση να είναι ανεξάρτητη από τα προβλεπόμενα σε οποιαδήποτε εργοστασιακή εγγύηση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Υπεύθυνη δήλωση εγγύησης </w:t>
      </w:r>
      <w:proofErr w:type="spellStart"/>
      <w:r w:rsidRPr="00285106">
        <w:rPr>
          <w:rFonts w:ascii="Comic Sans MS" w:hAnsi="Comic Sans MS"/>
          <w:sz w:val="20"/>
          <w:szCs w:val="20"/>
        </w:rPr>
        <w:t>αντισκωριακής</w:t>
      </w:r>
      <w:proofErr w:type="spellEnd"/>
      <w:r w:rsidRPr="00285106">
        <w:rPr>
          <w:rFonts w:ascii="Comic Sans MS" w:hAnsi="Comic Sans MS"/>
          <w:sz w:val="20"/>
          <w:szCs w:val="20"/>
        </w:rPr>
        <w:t xml:space="preserve"> προστασίας πλαισίου  και υπερκατασκευής τουλάχιστον 3 έτη .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Υπεύθυνη δήλωση παροχής  ανταλλακτικών τουλάχιστον για 10 έτη. Το διάστημα</w:t>
      </w:r>
      <w:r w:rsidRPr="00285106">
        <w:rPr>
          <w:rFonts w:ascii="Comic Sans MS" w:hAnsi="Comic Sans MS"/>
          <w:sz w:val="20"/>
          <w:szCs w:val="20"/>
        </w:rPr>
        <w:tab/>
        <w:t>παράδοσης των ζητούμενων κάθε φορά ανταλλακτικών  θα είναι μικρότερο από 10 ημέρες.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Υπεύθυνη δήλωση για τον τρόπο  αντιμετώπισης των αναγκών συντήρησης / </w:t>
      </w:r>
      <w:proofErr w:type="spellStart"/>
      <w:r w:rsidRPr="00285106">
        <w:rPr>
          <w:rFonts w:ascii="Comic Sans MS" w:hAnsi="Comic Sans MS"/>
          <w:sz w:val="20"/>
          <w:szCs w:val="20"/>
        </w:rPr>
        <w:t>service</w:t>
      </w:r>
      <w:proofErr w:type="spellEnd"/>
      <w:r w:rsidRPr="00285106">
        <w:rPr>
          <w:rFonts w:ascii="Comic Sans MS" w:hAnsi="Comic Sans MS"/>
          <w:sz w:val="20"/>
          <w:szCs w:val="20"/>
        </w:rPr>
        <w:t>.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Να κατατεθεί αντίγραφο άδεια λειτουργίας του συνεργείου συντήρησης στην Ελλάδα η οποία θα αφορά το πλαίσιο και την υπερκατασκευή.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ab/>
        <w:t xml:space="preserve">Δήλωση του εργοστασίου κατασκευής του πλαισίου και της υπερκατασκευής,  ότι αποδέχονται  την εκτέλεση της προμήθειας και ότι θα καλύψουν την προσφερόμενη εγγύηση ακόμη και απ’ ευθείας  εάν αυτό τους ζητηθεί  από τον Δήμο. </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Η διαδικασία τεχνικής υποστήριξης να είναι πιστοποιημένη με διασφάλιση ποιότητας της σειράς ISO 9001:2008 που να αφορούν τη διαδικασία τεχνικής υποστήριξης του οικονομικού φορέα.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proofErr w:type="spellStart"/>
      <w:r w:rsidRPr="00285106">
        <w:rPr>
          <w:rFonts w:ascii="Comic Sans MS" w:hAnsi="Comic Sans MS"/>
          <w:sz w:val="20"/>
          <w:szCs w:val="20"/>
        </w:rPr>
        <w:t>European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Cooperation</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for</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Accreditation</w:t>
      </w:r>
      <w:proofErr w:type="spellEnd"/>
      <w:r w:rsidRPr="00285106">
        <w:rPr>
          <w:rFonts w:ascii="Comic Sans MS" w:hAnsi="Comic Sans MS"/>
          <w:sz w:val="20"/>
          <w:szCs w:val="20"/>
        </w:rPr>
        <w:t xml:space="preserve">) και μέλος της </w:t>
      </w:r>
      <w:proofErr w:type="spellStart"/>
      <w:r w:rsidRPr="00285106">
        <w:rPr>
          <w:rFonts w:ascii="Comic Sans MS" w:hAnsi="Comic Sans MS"/>
          <w:sz w:val="20"/>
          <w:szCs w:val="20"/>
        </w:rPr>
        <w:t>αντιστοιχης</w:t>
      </w:r>
      <w:proofErr w:type="spellEnd"/>
      <w:r w:rsidRPr="00285106">
        <w:rPr>
          <w:rFonts w:ascii="Comic Sans MS" w:hAnsi="Comic Sans MS"/>
          <w:sz w:val="20"/>
          <w:szCs w:val="20"/>
        </w:rPr>
        <w:t xml:space="preserve"> συμφωνίας αμοιβαίας αναγνώρισης (Μ.L.A.)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προμηθευτής οφείλει να καταθέσει πρόγραμμα εκπαίδευσης των εργατών , χειριστών του αγοραστή για το χειρισμό και συντήρηση. Να κατατεθεί αναλυτικό πρόγραμμα εκπαίδευσης (πρόγραμμα εκπαίδευσης προσωπικού, αριθμός εκπαιδευτών, χρησιμοποιούμενα εγχειρίδια και άλλα εποπτικά μέσα κ.λπ.). </w:t>
      </w:r>
    </w:p>
    <w:p w:rsidR="00285106" w:rsidRPr="00285106" w:rsidRDefault="00285106" w:rsidP="00285106">
      <w:pPr>
        <w:jc w:val="both"/>
        <w:rPr>
          <w:rFonts w:ascii="Comic Sans MS" w:hAnsi="Comic Sans MS"/>
          <w:sz w:val="20"/>
          <w:szCs w:val="20"/>
        </w:rPr>
      </w:pPr>
      <w:bookmarkStart w:id="23" w:name="_Toc534003418"/>
      <w:r w:rsidRPr="00285106">
        <w:rPr>
          <w:rFonts w:ascii="Comic Sans MS" w:hAnsi="Comic Sans MS"/>
          <w:sz w:val="20"/>
          <w:szCs w:val="20"/>
        </w:rPr>
        <w:t>2.2.7</w:t>
      </w:r>
      <w:r w:rsidRPr="00285106">
        <w:rPr>
          <w:rFonts w:ascii="Comic Sans MS" w:hAnsi="Comic Sans MS"/>
          <w:sz w:val="20"/>
          <w:szCs w:val="20"/>
        </w:rPr>
        <w:tab/>
        <w:t>Στήριξη στην ικανότητα τρίτων</w:t>
      </w:r>
      <w:bookmarkEnd w:id="23"/>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285106">
        <w:rPr>
          <w:rFonts w:ascii="Comic Sans MS" w:hAnsi="Comic Sans MS"/>
          <w:sz w:val="20"/>
          <w:szCs w:val="20"/>
        </w:rPr>
        <w:t>τους</w:t>
      </w:r>
      <w:proofErr w:type="spellEnd"/>
      <w:r w:rsidRPr="00285106">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285106" w:rsidRPr="00285106" w:rsidRDefault="00285106" w:rsidP="00285106">
      <w:pPr>
        <w:jc w:val="both"/>
        <w:rPr>
          <w:rFonts w:ascii="Comic Sans MS" w:hAnsi="Comic Sans MS"/>
          <w:sz w:val="20"/>
          <w:szCs w:val="20"/>
        </w:rPr>
      </w:pPr>
      <w:bookmarkStart w:id="24" w:name="_Toc534003419"/>
      <w:r w:rsidRPr="00285106">
        <w:rPr>
          <w:rFonts w:ascii="Comic Sans MS" w:hAnsi="Comic Sans MS"/>
          <w:sz w:val="20"/>
          <w:szCs w:val="20"/>
        </w:rPr>
        <w:t>2.2.8</w:t>
      </w:r>
      <w:r w:rsidRPr="00285106">
        <w:rPr>
          <w:rFonts w:ascii="Comic Sans MS" w:hAnsi="Comic Sans MS"/>
          <w:sz w:val="20"/>
          <w:szCs w:val="20"/>
        </w:rPr>
        <w:tab/>
        <w:t>Κανόνες απόδειξης ποιοτικής επιλογής</w:t>
      </w:r>
      <w:bookmarkEnd w:id="24"/>
    </w:p>
    <w:p w:rsidR="00285106" w:rsidRPr="00285106" w:rsidRDefault="00285106" w:rsidP="00285106">
      <w:pPr>
        <w:jc w:val="both"/>
        <w:rPr>
          <w:rFonts w:ascii="Comic Sans MS" w:hAnsi="Comic Sans MS"/>
          <w:sz w:val="20"/>
          <w:szCs w:val="20"/>
        </w:rPr>
      </w:pPr>
      <w:bookmarkStart w:id="25" w:name="_Toc534003420"/>
      <w:r w:rsidRPr="00285106">
        <w:rPr>
          <w:rFonts w:ascii="Comic Sans MS" w:hAnsi="Comic Sans MS"/>
          <w:sz w:val="20"/>
          <w:szCs w:val="20"/>
        </w:rPr>
        <w:t>2.2.8.1</w:t>
      </w:r>
      <w:r w:rsidRPr="00285106">
        <w:rPr>
          <w:rFonts w:ascii="Comic Sans MS" w:hAnsi="Comic Sans MS"/>
          <w:sz w:val="20"/>
          <w:szCs w:val="20"/>
        </w:rPr>
        <w:tab/>
        <w:t>Προκαταρκτική απόδειξη κατά την υποβολή προσφορών</w:t>
      </w:r>
      <w:bookmarkEnd w:id="25"/>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της παρούσης,</w:t>
      </w:r>
      <w:r w:rsidRPr="00285106">
        <w:rPr>
          <w:rFonts w:ascii="Comic Sans MS" w:eastAsia="SimSun" w:hAnsi="Comic Sans MS"/>
          <w:sz w:val="20"/>
          <w:szCs w:val="20"/>
        </w:rPr>
        <w:t xml:space="preserve"> </w:t>
      </w:r>
      <w:r w:rsidRPr="00285106">
        <w:rPr>
          <w:rFonts w:ascii="Comic Sans MS" w:hAnsi="Comic Sans MS"/>
          <w:sz w:val="20"/>
          <w:szCs w:val="20"/>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Παράρτημα ΙΙΙ το οποίο αποτελεί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Επειδή η προς ανάθεση σύμβαση υποδιαιρείται σε τμήματα με κριτήρια επιλογής που ποικίλλουν από τμήμα σε τμήμα, πρέπει να </w:t>
      </w:r>
      <w:proofErr w:type="spellStart"/>
      <w:r w:rsidRPr="00285106">
        <w:rPr>
          <w:rFonts w:ascii="Comic Sans MS" w:hAnsi="Comic Sans MS"/>
          <w:sz w:val="20"/>
          <w:szCs w:val="20"/>
        </w:rPr>
        <w:t>συμπληρώναται</w:t>
      </w:r>
      <w:proofErr w:type="spellEnd"/>
      <w:r w:rsidRPr="00285106">
        <w:rPr>
          <w:rFonts w:ascii="Comic Sans MS" w:hAnsi="Comic Sans MS"/>
          <w:sz w:val="20"/>
          <w:szCs w:val="20"/>
        </w:rPr>
        <w:t xml:space="preserve"> ένα ΕΕΕΣ για κάθε τμήμα (ή ομάδα τμημάτων με τα ίδια κριτήρια επιλογής).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285106" w:rsidRPr="00285106" w:rsidRDefault="00285106" w:rsidP="00285106">
      <w:pPr>
        <w:jc w:val="both"/>
        <w:rPr>
          <w:rFonts w:ascii="Comic Sans MS" w:hAnsi="Comic Sans MS"/>
          <w:sz w:val="20"/>
          <w:szCs w:val="20"/>
        </w:rPr>
      </w:pPr>
      <w:bookmarkStart w:id="26" w:name="_Toc534003421"/>
      <w:r w:rsidRPr="00285106">
        <w:rPr>
          <w:rFonts w:ascii="Comic Sans MS" w:hAnsi="Comic Sans MS"/>
          <w:sz w:val="20"/>
          <w:szCs w:val="20"/>
        </w:rPr>
        <w:t>2.2.7.2</w:t>
      </w:r>
      <w:r w:rsidRPr="00285106">
        <w:rPr>
          <w:rFonts w:ascii="Comic Sans MS" w:hAnsi="Comic Sans MS"/>
          <w:sz w:val="20"/>
          <w:szCs w:val="20"/>
        </w:rPr>
        <w:tab/>
        <w:t>Αποδεικτικά μέσα</w:t>
      </w:r>
      <w:bookmarkEnd w:id="26"/>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w:t>
      </w:r>
      <w:r w:rsidRPr="00285106">
        <w:rPr>
          <w:rFonts w:ascii="Comic Sans MS" w:hAnsi="Comic Sans MS"/>
          <w:sz w:val="20"/>
          <w:szCs w:val="20"/>
        </w:rPr>
        <w:lastRenderedPageBreak/>
        <w:t xml:space="preserve">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285106">
        <w:rPr>
          <w:rFonts w:ascii="Comic Sans MS" w:hAnsi="Comic Sans MS"/>
          <w:sz w:val="20"/>
          <w:szCs w:val="20"/>
        </w:rPr>
        <w:t>περ</w:t>
      </w:r>
      <w:proofErr w:type="spellEnd"/>
      <w:r w:rsidRPr="00285106">
        <w:rPr>
          <w:rFonts w:ascii="Comic Sans MS" w:hAnsi="Comic Sans MS"/>
          <w:sz w:val="20"/>
          <w:szCs w:val="20"/>
        </w:rPr>
        <w:t>. γ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285106">
        <w:rPr>
          <w:rFonts w:ascii="Comic Sans MS" w:hAnsi="Comic Sans MS"/>
          <w:sz w:val="20"/>
          <w:szCs w:val="20"/>
        </w:rPr>
        <w:footnoteReference w:id="1"/>
      </w:r>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για τις παραγράφους 2.2.3.2 και 2.2.3.3 περίπτωση </w:t>
      </w:r>
      <w:proofErr w:type="spellStart"/>
      <w:r w:rsidRPr="00285106">
        <w:rPr>
          <w:rFonts w:ascii="Comic Sans MS" w:hAnsi="Comic Sans MS"/>
          <w:sz w:val="20"/>
          <w:szCs w:val="20"/>
        </w:rPr>
        <w:t>β΄</w:t>
      </w:r>
      <w:proofErr w:type="spellEnd"/>
      <w:r w:rsidRPr="00285106">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285106">
        <w:rPr>
          <w:rFonts w:ascii="Comic Sans MS" w:hAnsi="Comic Sans MS"/>
          <w:sz w:val="20"/>
          <w:szCs w:val="20"/>
        </w:rPr>
        <w:t>β΄</w:t>
      </w:r>
      <w:proofErr w:type="spellEnd"/>
      <w:r w:rsidRPr="00285106">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285106">
        <w:rPr>
          <w:rFonts w:ascii="Comic Sans MS" w:hAnsi="Comic Sans MS"/>
          <w:sz w:val="20"/>
          <w:szCs w:val="20"/>
        </w:rPr>
        <w:t>β΄</w:t>
      </w:r>
      <w:proofErr w:type="spellEnd"/>
      <w:r w:rsidRPr="00285106">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285106">
        <w:rPr>
          <w:rFonts w:ascii="Comic Sans MS" w:hAnsi="Comic Sans MS"/>
          <w:sz w:val="20"/>
          <w:szCs w:val="20"/>
        </w:rPr>
        <w:t>β΄</w:t>
      </w:r>
      <w:proofErr w:type="spellEnd"/>
      <w:r w:rsidRPr="00285106">
        <w:rPr>
          <w:rFonts w:ascii="Comic Sans MS" w:hAnsi="Comic Sans MS"/>
          <w:sz w:val="20"/>
          <w:szCs w:val="20"/>
        </w:rPr>
        <w:t xml:space="preserve"> της παραγράφου 2.2.3.3.</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285106" w:rsidRPr="00285106" w:rsidRDefault="00285106" w:rsidP="00285106">
      <w:pPr>
        <w:jc w:val="both"/>
        <w:rPr>
          <w:rFonts w:ascii="Comic Sans MS" w:eastAsia="Calibri" w:hAnsi="Comic Sans MS"/>
          <w:sz w:val="20"/>
          <w:szCs w:val="20"/>
        </w:rPr>
      </w:pPr>
      <w:r w:rsidRPr="00285106">
        <w:rPr>
          <w:rFonts w:ascii="Comic Sans MS" w:hAnsi="Comic Sans MS"/>
          <w:sz w:val="20"/>
          <w:szCs w:val="20"/>
        </w:rPr>
        <w:t xml:space="preserve">B. 2. </w:t>
      </w:r>
      <w:r w:rsidRPr="00285106">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Β.4. Για την απόδειξη της τεχνικής ικανότητας της παραγράφου 2.2.6 οι οικονομικοί φορείς προσκομίζουν πίνακα προσωπικού, ενδεικτικά </w:t>
      </w:r>
      <w:proofErr w:type="spellStart"/>
      <w:r w:rsidRPr="00285106">
        <w:rPr>
          <w:rFonts w:ascii="Comic Sans MS" w:hAnsi="Comic Sans MS"/>
          <w:sz w:val="20"/>
          <w:szCs w:val="20"/>
        </w:rPr>
        <w:t>προσπέκτους</w:t>
      </w:r>
      <w:proofErr w:type="spellEnd"/>
      <w:r w:rsidRPr="00285106">
        <w:rPr>
          <w:rFonts w:ascii="Comic Sans MS" w:hAnsi="Comic Sans MS"/>
          <w:sz w:val="20"/>
          <w:szCs w:val="20"/>
        </w:rPr>
        <w:t xml:space="preserve"> ή πίνακες με τα χαρακτηριστικά των ειδών, τα φύλλα συμμόρφωσης οχήματος καθώς και όλα τα υπόλοιπα έγγραφα που ζητούνται για την τεχνική προσφορά του κάθε οχήματος.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285106">
        <w:rPr>
          <w:rFonts w:ascii="Comic Sans MS" w:hAnsi="Comic Sans MS"/>
          <w:sz w:val="20"/>
          <w:szCs w:val="20"/>
        </w:rPr>
        <w:t>ουν</w:t>
      </w:r>
      <w:proofErr w:type="spellEnd"/>
      <w:r w:rsidRPr="0028510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285106" w:rsidRPr="00285106" w:rsidRDefault="00285106" w:rsidP="00285106">
      <w:pPr>
        <w:jc w:val="both"/>
        <w:rPr>
          <w:rFonts w:ascii="Comic Sans MS" w:hAnsi="Comic Sans MS"/>
          <w:sz w:val="20"/>
          <w:szCs w:val="20"/>
        </w:rPr>
      </w:pPr>
      <w:bookmarkStart w:id="27" w:name="_Toc534003422"/>
      <w:r w:rsidRPr="00285106">
        <w:rPr>
          <w:rFonts w:ascii="Comic Sans MS" w:hAnsi="Comic Sans MS"/>
          <w:sz w:val="20"/>
          <w:szCs w:val="20"/>
        </w:rPr>
        <w:t>2.3</w:t>
      </w:r>
      <w:r w:rsidRPr="00285106">
        <w:rPr>
          <w:rFonts w:ascii="Comic Sans MS" w:hAnsi="Comic Sans MS"/>
          <w:sz w:val="20"/>
          <w:szCs w:val="20"/>
        </w:rPr>
        <w:tab/>
        <w:t>Κριτήρια Ανάθεσης</w:t>
      </w:r>
      <w:bookmarkEnd w:id="27"/>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28" w:name="_Toc534003423"/>
      <w:r w:rsidRPr="00285106">
        <w:rPr>
          <w:rFonts w:ascii="Comic Sans MS" w:hAnsi="Comic Sans MS"/>
          <w:sz w:val="20"/>
          <w:szCs w:val="20"/>
        </w:rPr>
        <w:t>2.3.1</w:t>
      </w:r>
      <w:r w:rsidRPr="00285106">
        <w:rPr>
          <w:rFonts w:ascii="Comic Sans MS" w:hAnsi="Comic Sans MS"/>
          <w:sz w:val="20"/>
          <w:szCs w:val="20"/>
        </w:rPr>
        <w:tab/>
        <w:t>Κριτήριο ανάθεσης</w:t>
      </w:r>
      <w:bookmarkEnd w:id="28"/>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285106" w:rsidRPr="00285106" w:rsidRDefault="00285106" w:rsidP="00285106">
      <w:pPr>
        <w:jc w:val="both"/>
        <w:rPr>
          <w:rFonts w:ascii="Comic Sans MS" w:hAnsi="Comic Sans MS"/>
          <w:b/>
          <w:sz w:val="20"/>
          <w:szCs w:val="20"/>
        </w:rPr>
      </w:pPr>
      <w:r w:rsidRPr="00285106">
        <w:rPr>
          <w:rFonts w:ascii="Comic Sans MS" w:hAnsi="Comic Sans MS"/>
          <w:b/>
          <w:sz w:val="20"/>
          <w:szCs w:val="20"/>
        </w:rPr>
        <w:t>Για το τμήμα 1 (φορτωτής / εκσκαφέας)</w:t>
      </w:r>
    </w:p>
    <w:tbl>
      <w:tblPr>
        <w:tblW w:w="9214" w:type="dxa"/>
        <w:tblInd w:w="108" w:type="dxa"/>
        <w:tblLayout w:type="fixed"/>
        <w:tblLook w:val="04A0"/>
      </w:tblPr>
      <w:tblGrid>
        <w:gridCol w:w="1132"/>
        <w:gridCol w:w="4397"/>
        <w:gridCol w:w="1559"/>
        <w:gridCol w:w="2126"/>
      </w:tblGrid>
      <w:tr w:rsidR="00285106" w:rsidRPr="00285106" w:rsidTr="00AF2796">
        <w:trPr>
          <w:trHeight w:val="375"/>
        </w:trPr>
        <w:tc>
          <w:tcPr>
            <w:tcW w:w="9214" w:type="dxa"/>
            <w:gridSpan w:val="4"/>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ΚΡΙΤΗΡΙΑ ΑΞΙΟΛΟΓΗΣΗΣ ΠΡΟΣΦΟΡΩΝ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ΣΥΜΦΩΝΑ ΜΕ ΤΟ ΑΡΘΡΟ 86 παρ. 11 &amp; 13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ΣΥΝΤΕΛΕΣΤΗΣ ΒΑΡΥΤΗΤΑΣ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ΒΑΣΙΚΗ ΒΑΘΜΟΛΟΓΙΑ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ΦΟΡΤΩΤΗ - ΕΚΣΚΑΦΕΑ</w:t>
            </w:r>
          </w:p>
        </w:tc>
      </w:tr>
      <w:tr w:rsidR="00285106" w:rsidRPr="00285106" w:rsidTr="00AF2796">
        <w:trPr>
          <w:trHeight w:val="510"/>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Α/Α</w:t>
            </w:r>
          </w:p>
        </w:tc>
        <w:tc>
          <w:tcPr>
            <w:tcW w:w="4397"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ΚΡΙΤΗΡΙΑ ΑΞΙΟΛΟΓΗΣΗΣ</w:t>
            </w:r>
          </w:p>
        </w:tc>
        <w:tc>
          <w:tcPr>
            <w:tcW w:w="1559"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ΒΑΘΜΟΛΟΓΙΑ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w:t>
            </w:r>
          </w:p>
        </w:tc>
        <w:tc>
          <w:tcPr>
            <w:tcW w:w="2126"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ΣΥΝΤΕΛΕΣΤΗΣ ΒΑΡΥΤΗΤΑΣ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w:t>
            </w:r>
          </w:p>
        </w:tc>
      </w:tr>
      <w:tr w:rsidR="00285106" w:rsidRPr="00285106" w:rsidTr="00AF2796">
        <w:trPr>
          <w:trHeight w:val="24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4397"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ΤΕΧΝΙΚΑ ΣΤΟΙΧΕΙΑ </w:t>
            </w:r>
          </w:p>
        </w:tc>
        <w:tc>
          <w:tcPr>
            <w:tcW w:w="1559"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2126"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Στοιχεία Κινητήρα</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 8,00%</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Ισχύς υδραυλικού συστήματος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σ2=8,00%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3</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Σύστημα μετάδοσης κίνησης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σ3=8,00%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4</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Σύστημα πέδησης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σ4=8,00%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5</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Σύστημα διεύθυνσης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σ5=8,00%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Καμπίνα οδήγησης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σ6=7,00%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7</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Σύστημα φόρτωσης – φορτωτή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σ7=8,00%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8</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Σύστημα εκσκαφής – τσάπα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σ8=8,00%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9</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Χαρακτηριστικά υδραυλικής </w:t>
            </w:r>
            <w:proofErr w:type="spellStart"/>
            <w:r w:rsidRPr="00285106">
              <w:rPr>
                <w:rFonts w:ascii="Comic Sans MS" w:hAnsi="Comic Sans MS"/>
                <w:sz w:val="20"/>
                <w:szCs w:val="20"/>
              </w:rPr>
              <w:t>βραχόσφυρας</w:t>
            </w:r>
            <w:proofErr w:type="spellEnd"/>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σ9=7,00%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4397" w:type="dxa"/>
            <w:tcBorders>
              <w:top w:val="nil"/>
              <w:left w:val="nil"/>
              <w:bottom w:val="single" w:sz="4" w:space="0" w:color="auto"/>
              <w:right w:val="single" w:sz="4" w:space="0" w:color="auto"/>
            </w:tcBorders>
            <w:shd w:val="clear" w:color="000000" w:fill="BFBFBF"/>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ΓΕΝΙΚΑ </w:t>
            </w:r>
          </w:p>
        </w:tc>
        <w:tc>
          <w:tcPr>
            <w:tcW w:w="1559"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2126"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Εκπαίδευση προσωπικού</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σ13=5,00%</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11</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Εγγύηση καλής λειτουργίας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σ14=10,00%</w:t>
            </w:r>
          </w:p>
        </w:tc>
      </w:tr>
      <w:tr w:rsidR="00285106" w:rsidRPr="00285106" w:rsidTr="00AF2796">
        <w:trPr>
          <w:trHeight w:val="1076"/>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12</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Εξυπηρέτηση μετά την πώληση- Τεχνική υποστήριξη- Χρόνος παράδοσης ζητούμενων ανταλλακτικών – Χρόνος ανταπόκρισης  συνεργείου – Χρόνος αποκατάστασης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σ15=10,00%</w:t>
            </w:r>
          </w:p>
        </w:tc>
      </w:tr>
      <w:tr w:rsidR="00285106" w:rsidRPr="00285106" w:rsidTr="00AF2796">
        <w:trPr>
          <w:trHeight w:val="315"/>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13</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Χρόνος παράδοσης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σ16=5,00%</w:t>
            </w:r>
          </w:p>
        </w:tc>
      </w:tr>
      <w:tr w:rsidR="00285106" w:rsidRPr="00285106" w:rsidTr="00AF2796">
        <w:trPr>
          <w:trHeight w:val="300"/>
        </w:trPr>
        <w:tc>
          <w:tcPr>
            <w:tcW w:w="1132" w:type="dxa"/>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p>
        </w:tc>
        <w:tc>
          <w:tcPr>
            <w:tcW w:w="4397" w:type="dxa"/>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ΣΥΝΟΛΟ</w:t>
            </w:r>
          </w:p>
        </w:tc>
        <w:tc>
          <w:tcPr>
            <w:tcW w:w="2126"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100,00</w:t>
            </w:r>
          </w:p>
        </w:tc>
      </w:tr>
    </w:tbl>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b/>
          <w:sz w:val="20"/>
          <w:szCs w:val="20"/>
        </w:rPr>
      </w:pPr>
      <w:r w:rsidRPr="00285106">
        <w:rPr>
          <w:rFonts w:ascii="Comic Sans MS" w:hAnsi="Comic Sans MS"/>
          <w:b/>
          <w:sz w:val="20"/>
          <w:szCs w:val="20"/>
        </w:rPr>
        <w:t>Για το τμήμα 2 (φορτηγό όχημα ανατρεπόμενο)</w:t>
      </w:r>
    </w:p>
    <w:tbl>
      <w:tblPr>
        <w:tblW w:w="9214" w:type="dxa"/>
        <w:tblInd w:w="108" w:type="dxa"/>
        <w:tblLayout w:type="fixed"/>
        <w:tblLook w:val="04A0"/>
      </w:tblPr>
      <w:tblGrid>
        <w:gridCol w:w="1132"/>
        <w:gridCol w:w="4397"/>
        <w:gridCol w:w="1559"/>
        <w:gridCol w:w="2126"/>
      </w:tblGrid>
      <w:tr w:rsidR="00285106" w:rsidRPr="00285106" w:rsidTr="00AF2796">
        <w:trPr>
          <w:trHeight w:val="375"/>
        </w:trPr>
        <w:tc>
          <w:tcPr>
            <w:tcW w:w="9214" w:type="dxa"/>
            <w:gridSpan w:val="4"/>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ΚΡΙΤΗΡΙΑ ΑΞΙΟΛΟΓΗΣΗΣ ΠΡΟΣΦΟΡΩΝ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ΣΥΜΦΩΝΑ ΜΕ ΤΟ ΑΡΘΡΟ 86 παρ. 11 &amp; 13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ΣΥΝΤΕΛΕΣΤΗΣ ΒΑΡΥΤΗΤΑΣ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ΒΑΣΙΚΗ ΒΑΘΜΟΛΟΓΙΑ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ΦΟΡΤΗΓΟΥ ΟΧΗΜΑΤΟΣ (ΑΝΑΤΡΕΠΟΜΕΝΟ)</w:t>
            </w:r>
          </w:p>
        </w:tc>
      </w:tr>
      <w:tr w:rsidR="00285106" w:rsidRPr="00285106" w:rsidTr="00AF2796">
        <w:trPr>
          <w:trHeight w:val="510"/>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Α/Α</w:t>
            </w:r>
          </w:p>
        </w:tc>
        <w:tc>
          <w:tcPr>
            <w:tcW w:w="4397"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ΚΡΙΤΗΡΙΑ ΑΞΙΟΛΟΓΗΣΗΣ</w:t>
            </w:r>
          </w:p>
        </w:tc>
        <w:tc>
          <w:tcPr>
            <w:tcW w:w="1559"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ΒΑΘΜΟΛΟΓΙΑ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w:t>
            </w:r>
          </w:p>
        </w:tc>
        <w:tc>
          <w:tcPr>
            <w:tcW w:w="2126" w:type="dxa"/>
            <w:tcBorders>
              <w:top w:val="single" w:sz="4" w:space="0" w:color="auto"/>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ΣΥΝΤΕΛΕΣΤΗΣ ΒΑΡΥΤΗΤΑΣ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w:t>
            </w:r>
          </w:p>
        </w:tc>
      </w:tr>
      <w:tr w:rsidR="00285106" w:rsidRPr="00285106" w:rsidTr="00AF2796">
        <w:trPr>
          <w:trHeight w:val="24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4397"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ΠΛΑΙΣΙΟ</w:t>
            </w:r>
          </w:p>
        </w:tc>
        <w:tc>
          <w:tcPr>
            <w:tcW w:w="1559"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c>
          <w:tcPr>
            <w:tcW w:w="2126"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Ωφέλιμο Φορτίο</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 6,00%</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Ισχύς και Ροπή Στρέψης Κινητήρα, Εκπομπή καυσαερίων</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σ2=5,00%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3</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Σύστημα μετάδοσης κίνησης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σ3=4,00%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4</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Σύστημα πέδησης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σ4=4,00%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5</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Σύστημα αναρτήσεων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σ5=4,00%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Καμπίνα οδήγησης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σ6=4,00%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7</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Λοιπός και πρόσθετος εξοπλισμός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σ7=3,00%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4397"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ΥΠΕΡΚΑΤΑΣΚΕΥΗ</w:t>
            </w:r>
          </w:p>
        </w:tc>
        <w:tc>
          <w:tcPr>
            <w:tcW w:w="1559"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2126"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8</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Κιβωτάμαξα, υλικά και τρόπος κατασκευής.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σ8=10,00%</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9</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Υδραυλικό σύστημα – αντλία - χειριστήρια  - ηλεκτρικό σύστημα</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σ9=10,00%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Σύστημα ανατροπής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σ10=10,00%</w:t>
            </w:r>
          </w:p>
        </w:tc>
      </w:tr>
      <w:tr w:rsidR="00285106" w:rsidRPr="00285106" w:rsidTr="00AF2796">
        <w:trPr>
          <w:trHeight w:val="387"/>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11</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Οπίσθια θύρα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σ11=6,00%</w:t>
            </w:r>
          </w:p>
        </w:tc>
      </w:tr>
      <w:tr w:rsidR="00285106" w:rsidRPr="00285106" w:rsidTr="00AF2796">
        <w:trPr>
          <w:trHeight w:val="442"/>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12</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Λοιπός και πρόσθετος Εξοπλισμός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σ12=4,00%</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4397" w:type="dxa"/>
            <w:tcBorders>
              <w:top w:val="nil"/>
              <w:left w:val="nil"/>
              <w:bottom w:val="single" w:sz="4" w:space="0" w:color="auto"/>
              <w:right w:val="single" w:sz="4" w:space="0" w:color="auto"/>
            </w:tcBorders>
            <w:shd w:val="clear" w:color="000000" w:fill="BFBFBF"/>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ΓΕΝΙΚΑ </w:t>
            </w:r>
          </w:p>
        </w:tc>
        <w:tc>
          <w:tcPr>
            <w:tcW w:w="1559"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c>
          <w:tcPr>
            <w:tcW w:w="2126" w:type="dxa"/>
            <w:tcBorders>
              <w:top w:val="nil"/>
              <w:left w:val="nil"/>
              <w:bottom w:val="single" w:sz="4" w:space="0" w:color="auto"/>
              <w:right w:val="single" w:sz="4" w:space="0" w:color="auto"/>
            </w:tcBorders>
            <w:shd w:val="clear" w:color="000000" w:fill="BFBFBF"/>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w:t>
            </w:r>
          </w:p>
        </w:tc>
      </w:tr>
      <w:tr w:rsidR="00285106" w:rsidRPr="00285106" w:rsidTr="00AF2796">
        <w:trPr>
          <w:trHeight w:val="3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13</w:t>
            </w:r>
          </w:p>
        </w:tc>
        <w:tc>
          <w:tcPr>
            <w:tcW w:w="4397"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Εκπαίδευση προσωπικού</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σ13=5,00%</w:t>
            </w:r>
          </w:p>
        </w:tc>
      </w:tr>
      <w:tr w:rsidR="00285106" w:rsidRPr="00285106" w:rsidTr="00AF2796">
        <w:trPr>
          <w:trHeight w:val="600"/>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14</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Εγγύηση καλής λειτουργίας - </w:t>
            </w:r>
            <w:proofErr w:type="spellStart"/>
            <w:r w:rsidRPr="00285106">
              <w:rPr>
                <w:rFonts w:ascii="Comic Sans MS" w:hAnsi="Comic Sans MS"/>
                <w:sz w:val="20"/>
                <w:szCs w:val="20"/>
              </w:rPr>
              <w:t>αντισκωριακή</w:t>
            </w:r>
            <w:proofErr w:type="spellEnd"/>
            <w:r w:rsidRPr="00285106">
              <w:rPr>
                <w:rFonts w:ascii="Comic Sans MS" w:hAnsi="Comic Sans MS"/>
                <w:sz w:val="20"/>
                <w:szCs w:val="20"/>
              </w:rPr>
              <w:t xml:space="preserve"> προστασία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σ14=10,00%</w:t>
            </w:r>
          </w:p>
        </w:tc>
      </w:tr>
      <w:tr w:rsidR="00285106" w:rsidRPr="00285106" w:rsidTr="00AF2796">
        <w:trPr>
          <w:trHeight w:val="1076"/>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15</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Εξυπηρέτηση μετά την πώληση- Τεχνική υποστήριξη- Χρόνος παράδοσης ζητούμενων ανταλλακτικών – Χρόνος ανταπόκρισης  συνεργείου – Χρόνος αποκατάστασης</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σ15=10,00%</w:t>
            </w:r>
          </w:p>
        </w:tc>
      </w:tr>
      <w:tr w:rsidR="00285106" w:rsidRPr="00285106" w:rsidTr="00AF2796">
        <w:trPr>
          <w:trHeight w:val="315"/>
        </w:trPr>
        <w:tc>
          <w:tcPr>
            <w:tcW w:w="1132" w:type="dxa"/>
            <w:tcBorders>
              <w:top w:val="nil"/>
              <w:left w:val="single" w:sz="4" w:space="0" w:color="auto"/>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16</w:t>
            </w:r>
          </w:p>
        </w:tc>
        <w:tc>
          <w:tcPr>
            <w:tcW w:w="4397"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Χρόνος παράδοσης </w:t>
            </w:r>
          </w:p>
        </w:tc>
        <w:tc>
          <w:tcPr>
            <w:tcW w:w="1559"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100-120</w:t>
            </w:r>
          </w:p>
        </w:tc>
        <w:tc>
          <w:tcPr>
            <w:tcW w:w="2126" w:type="dxa"/>
            <w:tcBorders>
              <w:top w:val="nil"/>
              <w:left w:val="nil"/>
              <w:bottom w:val="single" w:sz="4" w:space="0" w:color="auto"/>
              <w:right w:val="single" w:sz="4" w:space="0" w:color="auto"/>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σ16=5,00%</w:t>
            </w:r>
          </w:p>
        </w:tc>
      </w:tr>
      <w:tr w:rsidR="00285106" w:rsidRPr="00285106" w:rsidTr="00AF2796">
        <w:trPr>
          <w:trHeight w:val="300"/>
        </w:trPr>
        <w:tc>
          <w:tcPr>
            <w:tcW w:w="1132" w:type="dxa"/>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p>
        </w:tc>
        <w:tc>
          <w:tcPr>
            <w:tcW w:w="4397" w:type="dxa"/>
            <w:tcBorders>
              <w:top w:val="nil"/>
              <w:left w:val="nil"/>
              <w:bottom w:val="nil"/>
              <w:right w:val="nil"/>
            </w:tcBorders>
            <w:shd w:val="clear" w:color="auto" w:fill="auto"/>
            <w:vAlign w:val="bottom"/>
          </w:tcPr>
          <w:p w:rsidR="00285106" w:rsidRPr="00285106" w:rsidRDefault="00285106" w:rsidP="00285106">
            <w:pPr>
              <w:jc w:val="both"/>
              <w:rPr>
                <w:rFonts w:ascii="Comic Sans MS" w:hAnsi="Comic Sans MS"/>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ΣΥΝΟΛΟ</w:t>
            </w:r>
          </w:p>
        </w:tc>
        <w:tc>
          <w:tcPr>
            <w:tcW w:w="2126" w:type="dxa"/>
            <w:tcBorders>
              <w:top w:val="nil"/>
              <w:left w:val="nil"/>
              <w:bottom w:val="single" w:sz="4" w:space="0" w:color="auto"/>
              <w:right w:val="single" w:sz="4" w:space="0" w:color="auto"/>
            </w:tcBorders>
            <w:shd w:val="clear" w:color="auto" w:fill="auto"/>
            <w:vAlign w:val="bottom"/>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100,00</w:t>
            </w:r>
          </w:p>
        </w:tc>
      </w:tr>
    </w:tbl>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29" w:name="_Toc534003424"/>
      <w:r w:rsidRPr="00285106">
        <w:rPr>
          <w:rFonts w:ascii="Comic Sans MS" w:hAnsi="Comic Sans MS"/>
          <w:sz w:val="20"/>
          <w:szCs w:val="20"/>
        </w:rPr>
        <w:lastRenderedPageBreak/>
        <w:t>2.3.2</w:t>
      </w:r>
      <w:r w:rsidRPr="00285106">
        <w:rPr>
          <w:rFonts w:ascii="Comic Sans MS" w:hAnsi="Comic Sans MS"/>
          <w:sz w:val="20"/>
          <w:szCs w:val="20"/>
        </w:rPr>
        <w:tab/>
        <w:t>Βαθμολόγηση και κατάταξη προσφορών</w:t>
      </w:r>
      <w:bookmarkEnd w:id="29"/>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Κάθε κριτήριο αξιολόγησης βαθμολογείται αυτόνομα με βάση τα στοιχεία της προσφοράς.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συνολική βαθμολογία της τεχνικής προσφοράς υπολογίζεται με βάση τον παρακάτω τύπο :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U = σ1χΚ1 + σ2χΚ2 +……+</w:t>
      </w:r>
      <w:proofErr w:type="spellStart"/>
      <w:r w:rsidRPr="00285106">
        <w:rPr>
          <w:rFonts w:ascii="Comic Sans MS" w:hAnsi="Comic Sans MS"/>
          <w:sz w:val="20"/>
          <w:szCs w:val="20"/>
        </w:rPr>
        <w:t>σνχΚν</w:t>
      </w:r>
      <w:proofErr w:type="spellEnd"/>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285106" w:rsidRPr="00285106" w:rsidTr="00AF2796">
        <w:trPr>
          <w:cantSplit/>
        </w:trPr>
        <w:tc>
          <w:tcPr>
            <w:tcW w:w="450" w:type="dxa"/>
            <w:vMerge w:val="restart"/>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Λ</w:t>
            </w:r>
          </w:p>
        </w:tc>
        <w:tc>
          <w:tcPr>
            <w:tcW w:w="436" w:type="dxa"/>
            <w:vMerge w:val="restart"/>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w:t>
            </w:r>
          </w:p>
        </w:tc>
        <w:tc>
          <w:tcPr>
            <w:tcW w:w="4550" w:type="dxa"/>
            <w:tcBorders>
              <w:bottom w:val="single" w:sz="4" w:space="0" w:color="000000"/>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Προσφερθείσα τιμή</w:t>
            </w:r>
          </w:p>
        </w:tc>
      </w:tr>
      <w:tr w:rsidR="00285106" w:rsidRPr="00285106" w:rsidTr="00AF2796">
        <w:trPr>
          <w:cantSplit/>
        </w:trPr>
        <w:tc>
          <w:tcPr>
            <w:tcW w:w="450" w:type="dxa"/>
            <w:vMerge/>
            <w:shd w:val="clear" w:color="auto" w:fill="auto"/>
            <w:vAlign w:val="center"/>
          </w:tcPr>
          <w:p w:rsidR="00285106" w:rsidRPr="00285106" w:rsidRDefault="00285106" w:rsidP="00285106">
            <w:pPr>
              <w:jc w:val="both"/>
              <w:rPr>
                <w:rFonts w:ascii="Comic Sans MS" w:hAnsi="Comic Sans MS"/>
                <w:sz w:val="20"/>
                <w:szCs w:val="20"/>
              </w:rPr>
            </w:pPr>
          </w:p>
        </w:tc>
        <w:tc>
          <w:tcPr>
            <w:tcW w:w="436" w:type="dxa"/>
            <w:vMerge/>
            <w:shd w:val="clear" w:color="auto" w:fill="auto"/>
            <w:vAlign w:val="center"/>
          </w:tcPr>
          <w:p w:rsidR="00285106" w:rsidRPr="00285106" w:rsidRDefault="00285106" w:rsidP="00285106">
            <w:pPr>
              <w:jc w:val="both"/>
              <w:rPr>
                <w:rFonts w:ascii="Comic Sans MS" w:hAnsi="Comic Sans MS"/>
                <w:sz w:val="20"/>
                <w:szCs w:val="20"/>
              </w:rPr>
            </w:pPr>
          </w:p>
        </w:tc>
        <w:tc>
          <w:tcPr>
            <w:tcW w:w="4550" w:type="dxa"/>
            <w:tcBorders>
              <w:top w:val="single" w:sz="4" w:space="0" w:color="000000"/>
            </w:tcBorders>
            <w:shd w:val="clear" w:color="auto" w:fill="auto"/>
            <w:vAlign w:val="center"/>
          </w:tcPr>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Τελική βαθμολογία τεχνικής προσφοράς</w:t>
            </w:r>
          </w:p>
        </w:tc>
      </w:tr>
    </w:tbl>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30" w:name="_Toc534003425"/>
      <w:r w:rsidRPr="00285106">
        <w:rPr>
          <w:rFonts w:ascii="Comic Sans MS" w:hAnsi="Comic Sans MS"/>
          <w:sz w:val="20"/>
          <w:szCs w:val="20"/>
        </w:rPr>
        <w:t>2.4</w:t>
      </w:r>
      <w:r w:rsidRPr="00285106">
        <w:rPr>
          <w:rFonts w:ascii="Comic Sans MS" w:hAnsi="Comic Sans MS"/>
          <w:sz w:val="20"/>
          <w:szCs w:val="20"/>
        </w:rPr>
        <w:tab/>
        <w:t>Κατάρτιση - Περιεχόμενο Προσφορών</w:t>
      </w:r>
      <w:bookmarkEnd w:id="30"/>
    </w:p>
    <w:p w:rsidR="00285106" w:rsidRPr="00285106" w:rsidRDefault="00285106" w:rsidP="00285106">
      <w:pPr>
        <w:jc w:val="both"/>
        <w:rPr>
          <w:rFonts w:ascii="Comic Sans MS" w:hAnsi="Comic Sans MS"/>
          <w:sz w:val="20"/>
          <w:szCs w:val="20"/>
        </w:rPr>
      </w:pPr>
      <w:bookmarkStart w:id="31" w:name="_Toc534003426"/>
      <w:r w:rsidRPr="00285106">
        <w:rPr>
          <w:rFonts w:ascii="Comic Sans MS" w:hAnsi="Comic Sans MS"/>
          <w:sz w:val="20"/>
          <w:szCs w:val="20"/>
        </w:rPr>
        <w:t>2.4.1</w:t>
      </w:r>
      <w:r w:rsidRPr="00285106">
        <w:rPr>
          <w:rFonts w:ascii="Comic Sans MS" w:hAnsi="Comic Sans MS"/>
          <w:sz w:val="20"/>
          <w:szCs w:val="20"/>
        </w:rPr>
        <w:tab/>
        <w:t>Γενικοί όροι υποβολής προσφορών</w:t>
      </w:r>
      <w:bookmarkEnd w:id="31"/>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προσφορές υποβάλλονται με βάση τις απαιτήσεις που ορίζονται στα Παραρτήματα Ι και ΙΙ της Διακήρυξης, για το σύνολο της </w:t>
      </w:r>
      <w:proofErr w:type="spellStart"/>
      <w:r w:rsidRPr="00285106">
        <w:rPr>
          <w:rFonts w:ascii="Comic Sans MS" w:hAnsi="Comic Sans MS"/>
          <w:sz w:val="20"/>
          <w:szCs w:val="20"/>
        </w:rPr>
        <w:t>προκηρυχθείσας</w:t>
      </w:r>
      <w:proofErr w:type="spellEnd"/>
      <w:r w:rsidRPr="00285106">
        <w:rPr>
          <w:rFonts w:ascii="Comic Sans MS" w:hAnsi="Comic Sans MS"/>
          <w:sz w:val="20"/>
          <w:szCs w:val="20"/>
        </w:rPr>
        <w:t xml:space="preserve"> ποσότητας της προμήθειας ανά είδος /τμήμα.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Δεν επιτρέπονται εναλλακτικές προσφορές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85106" w:rsidRPr="00285106" w:rsidRDefault="00285106" w:rsidP="00285106">
      <w:pPr>
        <w:jc w:val="both"/>
        <w:rPr>
          <w:rFonts w:ascii="Comic Sans MS" w:hAnsi="Comic Sans MS"/>
          <w:sz w:val="20"/>
          <w:szCs w:val="20"/>
        </w:rPr>
      </w:pPr>
      <w:bookmarkStart w:id="32" w:name="_Toc534003427"/>
      <w:r w:rsidRPr="00285106">
        <w:rPr>
          <w:rFonts w:ascii="Comic Sans MS" w:hAnsi="Comic Sans MS"/>
          <w:sz w:val="20"/>
          <w:szCs w:val="20"/>
        </w:rPr>
        <w:t>2.4.2</w:t>
      </w:r>
      <w:r w:rsidRPr="00285106">
        <w:rPr>
          <w:rFonts w:ascii="Comic Sans MS" w:hAnsi="Comic Sans MS"/>
          <w:sz w:val="20"/>
          <w:szCs w:val="20"/>
        </w:rPr>
        <w:tab/>
        <w:t>Χρόνος και Τρόπος υποβολής προσφορών</w:t>
      </w:r>
      <w:bookmarkEnd w:id="32"/>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285106">
        <w:rPr>
          <w:rFonts w:ascii="Comic Sans MS" w:hAnsi="Comic Sans MS"/>
          <w:sz w:val="20"/>
          <w:szCs w:val="20"/>
        </w:rPr>
        <w:t>αριθμ</w:t>
      </w:r>
      <w:proofErr w:type="spellEnd"/>
      <w:r w:rsidRPr="00285106">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285106">
        <w:rPr>
          <w:rFonts w:ascii="Comic Sans MS" w:hAnsi="Comic Sans MS"/>
          <w:sz w:val="20"/>
          <w:szCs w:val="20"/>
        </w:rPr>
        <w:t>πάροχο</w:t>
      </w:r>
      <w:proofErr w:type="spellEnd"/>
      <w:r w:rsidRPr="00285106">
        <w:rPr>
          <w:rFonts w:ascii="Comic Sans MS" w:hAnsi="Comic Sans MS"/>
          <w:sz w:val="20"/>
          <w:szCs w:val="20"/>
        </w:rPr>
        <w:t xml:space="preserve"> υπηρεσιών πιστοποίησης, ο οποίος περιλαμβάνεται στον κατάλογο </w:t>
      </w:r>
      <w:proofErr w:type="spellStart"/>
      <w:r w:rsidRPr="00285106">
        <w:rPr>
          <w:rFonts w:ascii="Comic Sans MS" w:hAnsi="Comic Sans MS"/>
          <w:sz w:val="20"/>
          <w:szCs w:val="20"/>
        </w:rPr>
        <w:t>εμπίστευσης</w:t>
      </w:r>
      <w:proofErr w:type="spellEnd"/>
      <w:r w:rsidRPr="00285106">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ακολουθώντας την διαδικασία εγγραφής του άρθρου 5 της ίδιας Υ.Α. </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2.4.2.3. Οι οικονομικοί φορείς υποβάλλουν με την προσφορά τους τα ακόλουθα: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έναν (</w:t>
      </w:r>
      <w:proofErr w:type="spellStart"/>
      <w:r w:rsidRPr="00285106">
        <w:rPr>
          <w:rFonts w:ascii="Comic Sans MS" w:hAnsi="Comic Sans MS"/>
          <w:sz w:val="20"/>
          <w:szCs w:val="20"/>
        </w:rPr>
        <w:t>υπο</w:t>
      </w:r>
      <w:proofErr w:type="spellEnd"/>
      <w:r w:rsidRPr="00285106">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 διακήρυξη.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έναν (</w:t>
      </w:r>
      <w:proofErr w:type="spellStart"/>
      <w:r w:rsidRPr="00285106">
        <w:rPr>
          <w:rFonts w:ascii="Comic Sans MS" w:hAnsi="Comic Sans MS"/>
          <w:sz w:val="20"/>
          <w:szCs w:val="20"/>
        </w:rPr>
        <w:t>υπο</w:t>
      </w:r>
      <w:proofErr w:type="spellEnd"/>
      <w:r w:rsidRPr="00285106">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2.4.2.5. Ο χρήστης - οικονομικός φορέας υποβάλλει τους ανωτέρω (</w:t>
      </w:r>
      <w:proofErr w:type="spellStart"/>
      <w:r w:rsidRPr="00285106">
        <w:rPr>
          <w:rFonts w:ascii="Comic Sans MS" w:hAnsi="Comic Sans MS"/>
          <w:sz w:val="20"/>
          <w:szCs w:val="20"/>
        </w:rPr>
        <w:t>υπο</w:t>
      </w:r>
      <w:proofErr w:type="spellEnd"/>
      <w:r w:rsidRPr="00285106">
        <w:rPr>
          <w:rFonts w:ascii="Comic Sans MS" w:hAnsi="Comic Sans MS"/>
          <w:sz w:val="20"/>
          <w:szCs w:val="20"/>
        </w:rPr>
        <w:t>)φακέλους μέσω του Συστήματος, όπως περιγράφεται παρακάτω:</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285106">
        <w:rPr>
          <w:rFonts w:ascii="Comic Sans MS" w:hAnsi="Comic Sans MS"/>
          <w:sz w:val="20"/>
          <w:szCs w:val="20"/>
        </w:rPr>
        <w:t>Apostille</w:t>
      </w:r>
      <w:proofErr w:type="spellEnd"/>
      <w:r w:rsidRPr="00285106">
        <w:rPr>
          <w:rFonts w:ascii="Comic Sans MS" w:hAnsi="Comic Sans MS"/>
          <w:sz w:val="20"/>
          <w:szCs w:val="20"/>
        </w:rPr>
        <w:t xml:space="preserve">). Δεν προσκομίζονται σε έντυπη μορφή στοιχεία και δικαιολογητικά τα οποία </w:t>
      </w:r>
      <w:r w:rsidRPr="00285106">
        <w:rPr>
          <w:rFonts w:ascii="Comic Sans MS" w:hAnsi="Comic Sans MS"/>
          <w:sz w:val="20"/>
          <w:szCs w:val="20"/>
        </w:rPr>
        <w:lastRenderedPageBreak/>
        <w:t>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285106" w:rsidRPr="00285106" w:rsidRDefault="00285106" w:rsidP="00285106">
      <w:pPr>
        <w:jc w:val="both"/>
        <w:rPr>
          <w:rFonts w:ascii="Comic Sans MS" w:hAnsi="Comic Sans MS"/>
          <w:sz w:val="20"/>
          <w:szCs w:val="20"/>
        </w:rPr>
      </w:pPr>
      <w:bookmarkStart w:id="33" w:name="_Toc534003428"/>
      <w:r w:rsidRPr="00285106">
        <w:rPr>
          <w:rFonts w:ascii="Comic Sans MS" w:hAnsi="Comic Sans MS"/>
          <w:sz w:val="20"/>
          <w:szCs w:val="20"/>
        </w:rPr>
        <w:t>2.4.3</w:t>
      </w:r>
      <w:r w:rsidRPr="00285106">
        <w:rPr>
          <w:rFonts w:ascii="Comic Sans MS" w:hAnsi="Comic Sans MS"/>
          <w:sz w:val="20"/>
          <w:szCs w:val="20"/>
        </w:rPr>
        <w:tab/>
        <w:t>Περιεχόμενα Φακέλου «Δικαιολογητικά Συμμετοχής- Τεχνική Προσφορά»</w:t>
      </w:r>
      <w:bookmarkEnd w:id="33"/>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2.4.3.1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285106">
        <w:rPr>
          <w:rFonts w:ascii="Comic Sans MS" w:hAnsi="Comic Sans MS"/>
          <w:sz w:val="20"/>
          <w:szCs w:val="20"/>
        </w:rPr>
        <w:t>www.promitheus.gov.gr</w:t>
      </w:r>
      <w:proofErr w:type="spellEnd"/>
      <w:r w:rsidRPr="00285106">
        <w:rPr>
          <w:rFonts w:ascii="Comic Sans MS" w:hAnsi="Comic Sans MS"/>
          <w:sz w:val="20"/>
          <w:szCs w:val="20"/>
        </w:rPr>
        <w:t xml:space="preserve"> του ΕΣΗΔΗΣ και αποτελεί αναπόσπαστο τμήμα της διακήρυξης (Παράρτημα ΙΙΙ).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ΟΔΗΓΙΕΣ ΣΥΜΠΛΗΡΩΣΗΣ ΕΥΡΩΠΑΪΚΟΥ ΕΝΙΑΙΟΥ ΕΓΓΡΑΦΟΥ ΣΥΜΒΑΣΗΣ (ΕΕΕΣ)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αναθέτουσα αρχή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Δημιουργεί στο διαδικτυακό τόπο </w:t>
      </w:r>
      <w:hyperlink r:id="rId15" w:history="1">
        <w:r w:rsidRPr="00285106">
          <w:rPr>
            <w:rFonts w:ascii="Comic Sans MS" w:hAnsi="Comic Sans MS"/>
            <w:sz w:val="20"/>
            <w:szCs w:val="20"/>
          </w:rPr>
          <w:t>https://ec.europa.eu/growth/tools-databases/espd/filter?lang=el</w:t>
        </w:r>
      </w:hyperlink>
      <w:r w:rsidRPr="00285106">
        <w:rPr>
          <w:rFonts w:ascii="Comic Sans MS" w:hAnsi="Comic Sans MS"/>
          <w:sz w:val="20"/>
          <w:szCs w:val="20"/>
        </w:rPr>
        <w:t xml:space="preserve"> το ΕΕΕΣ για την συγκεκριμένη διακήρυξη.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Στο τέλος της δημιουργίας του ΕΕΕΣ, επιλέγει εξαγωγή.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Το αρχείο που εξάγεται είναι σε μορφή .</w:t>
      </w:r>
      <w:proofErr w:type="spellStart"/>
      <w:r w:rsidRPr="00285106">
        <w:rPr>
          <w:rFonts w:ascii="Comic Sans MS" w:hAnsi="Comic Sans MS"/>
          <w:sz w:val="20"/>
          <w:szCs w:val="20"/>
        </w:rPr>
        <w:t>xml</w:t>
      </w:r>
      <w:proofErr w:type="spellEnd"/>
      <w:r w:rsidRPr="00285106">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 υποψήφιος οικονομικός φορέας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6" w:history="1">
        <w:r w:rsidRPr="00285106">
          <w:rPr>
            <w:rFonts w:ascii="Comic Sans MS" w:hAnsi="Comic Sans MS"/>
            <w:sz w:val="20"/>
            <w:szCs w:val="20"/>
          </w:rPr>
          <w:t>https://ec.europa.eu/growth/tools-databases/espd/filter?lang=el</w:t>
        </w:r>
      </w:hyperlink>
      <w:r w:rsidRPr="00285106">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Σε περιβάλλον Microsoft Windows, το </w:t>
      </w:r>
      <w:proofErr w:type="spellStart"/>
      <w:r w:rsidRPr="00285106">
        <w:rPr>
          <w:rFonts w:ascii="Comic Sans MS" w:hAnsi="Comic Sans MS"/>
          <w:sz w:val="20"/>
          <w:szCs w:val="20"/>
        </w:rPr>
        <w:t>eΕΕΕΣ</w:t>
      </w:r>
      <w:proofErr w:type="spellEnd"/>
      <w:r w:rsidRPr="00285106">
        <w:rPr>
          <w:rFonts w:ascii="Comic Sans MS" w:hAnsi="Comic Sans MS"/>
          <w:sz w:val="20"/>
          <w:szCs w:val="20"/>
        </w:rPr>
        <w:t xml:space="preserve"> μπορεί να εκτυπωθεί ως αρχείο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μέσω του </w:t>
      </w:r>
      <w:proofErr w:type="spellStart"/>
      <w:r w:rsidRPr="00285106">
        <w:rPr>
          <w:rFonts w:ascii="Comic Sans MS" w:hAnsi="Comic Sans MS"/>
          <w:sz w:val="20"/>
          <w:szCs w:val="20"/>
        </w:rPr>
        <w:t>Chrome</w:t>
      </w:r>
      <w:proofErr w:type="spellEnd"/>
      <w:r w:rsidRPr="00285106">
        <w:rPr>
          <w:rFonts w:ascii="Comic Sans MS" w:hAnsi="Comic Sans MS"/>
          <w:sz w:val="20"/>
          <w:szCs w:val="20"/>
        </w:rPr>
        <w:t xml:space="preserve"> (έχει ήδη ενσωματωμένη λειτουργία εκτύπωσης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που διατίθεται δωρεάν στο διαδίκτυο.  Σε περιβάλλον </w:t>
      </w:r>
      <w:proofErr w:type="spellStart"/>
      <w:r w:rsidRPr="00285106">
        <w:rPr>
          <w:rFonts w:ascii="Comic Sans MS" w:hAnsi="Comic Sans MS"/>
          <w:sz w:val="20"/>
          <w:szCs w:val="20"/>
        </w:rPr>
        <w:t>Mac</w:t>
      </w:r>
      <w:proofErr w:type="spellEnd"/>
      <w:r w:rsidRPr="00285106">
        <w:rPr>
          <w:rFonts w:ascii="Comic Sans MS" w:hAnsi="Comic Sans MS"/>
          <w:sz w:val="20"/>
          <w:szCs w:val="20"/>
        </w:rPr>
        <w:t xml:space="preserve"> OSX ή </w:t>
      </w:r>
      <w:proofErr w:type="spellStart"/>
      <w:r w:rsidRPr="00285106">
        <w:rPr>
          <w:rFonts w:ascii="Comic Sans MS" w:hAnsi="Comic Sans MS"/>
          <w:sz w:val="20"/>
          <w:szCs w:val="20"/>
        </w:rPr>
        <w:t>Linux</w:t>
      </w:r>
      <w:proofErr w:type="spellEnd"/>
      <w:r w:rsidRPr="00285106">
        <w:rPr>
          <w:rFonts w:ascii="Comic Sans MS" w:hAnsi="Comic Sans MS"/>
          <w:sz w:val="20"/>
          <w:szCs w:val="20"/>
        </w:rPr>
        <w:t xml:space="preserve"> το </w:t>
      </w:r>
      <w:proofErr w:type="spellStart"/>
      <w:r w:rsidRPr="00285106">
        <w:rPr>
          <w:rFonts w:ascii="Comic Sans MS" w:hAnsi="Comic Sans MS"/>
          <w:sz w:val="20"/>
          <w:szCs w:val="20"/>
        </w:rPr>
        <w:t>eΕΕΕΣ</w:t>
      </w:r>
      <w:proofErr w:type="spellEnd"/>
      <w:r w:rsidRPr="00285106">
        <w:rPr>
          <w:rFonts w:ascii="Comic Sans MS" w:hAnsi="Comic Sans MS"/>
          <w:sz w:val="20"/>
          <w:szCs w:val="20"/>
        </w:rPr>
        <w:t xml:space="preserve"> μπορεί να εκτυπωθεί από κάθε </w:t>
      </w:r>
      <w:proofErr w:type="spellStart"/>
      <w:r w:rsidRPr="00285106">
        <w:rPr>
          <w:rFonts w:ascii="Comic Sans MS" w:hAnsi="Comic Sans MS"/>
          <w:sz w:val="20"/>
          <w:szCs w:val="20"/>
        </w:rPr>
        <w:t>φυλλομετρητή</w:t>
      </w:r>
      <w:proofErr w:type="spellEnd"/>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δ) Υπογράφει ψηφιακά το αρχείο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που εκτύπωσε (ακόμη και αν το έχει υπογράψει ψηφιακά στην ιστοσελίδα).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 Υποβάλλει και αυτό το αρχείο του ΕΕΕΣ τόσο σε μορφή .</w:t>
      </w:r>
      <w:proofErr w:type="spellStart"/>
      <w:r w:rsidRPr="00285106">
        <w:rPr>
          <w:rFonts w:ascii="Comic Sans MS" w:hAnsi="Comic Sans MS"/>
          <w:sz w:val="20"/>
          <w:szCs w:val="20"/>
        </w:rPr>
        <w:t>xml</w:t>
      </w:r>
      <w:proofErr w:type="spellEnd"/>
      <w:r w:rsidRPr="00285106">
        <w:rPr>
          <w:rFonts w:ascii="Comic Sans MS" w:hAnsi="Comic Sans MS"/>
          <w:sz w:val="20"/>
          <w:szCs w:val="20"/>
        </w:rPr>
        <w:t xml:space="preserve"> όσο και σε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στο φάκελο της προσφοράς του με τα δικαιολογητικά συμμετοχής.</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2.4.3.2 H τεχνική προσφορά θα πρέπει να καλύπτει όλες τις απαιτήσεις και τις προδιαγραφές που έχουν τεθεί από την αναθέτουσα αρχή με το κεφάλαιο “Απαιτήσεις-</w:t>
      </w:r>
      <w:r w:rsidRPr="00285106">
        <w:rPr>
          <w:rFonts w:ascii="Comic Sans MS" w:hAnsi="Comic Sans MS"/>
          <w:sz w:val="20"/>
          <w:szCs w:val="20"/>
        </w:rPr>
        <w:lastRenderedPageBreak/>
        <w:t xml:space="preserve">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2.2.6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285106" w:rsidRPr="00285106" w:rsidRDefault="00285106" w:rsidP="00285106">
      <w:pPr>
        <w:jc w:val="both"/>
        <w:rPr>
          <w:rFonts w:ascii="Comic Sans MS" w:hAnsi="Comic Sans MS"/>
          <w:sz w:val="20"/>
          <w:szCs w:val="20"/>
        </w:rPr>
      </w:pPr>
      <w:bookmarkStart w:id="34" w:name="_Toc534003429"/>
      <w:r w:rsidRPr="00285106">
        <w:rPr>
          <w:rFonts w:ascii="Comic Sans MS" w:hAnsi="Comic Sans MS"/>
          <w:sz w:val="20"/>
          <w:szCs w:val="20"/>
        </w:rPr>
        <w:t>2.4.4</w:t>
      </w:r>
      <w:r w:rsidRPr="00285106">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4"/>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Τιμές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τιμή του προς προμήθεια υλικού δίνεται  σε ευρώ ανά μονάδα.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στο ηλεκτρονικό σύστημα δεν μπορεί να αποτυπωθεί αναλυτικά η οικονομική προσφορά, ο προσφέρων θα επισυνάψει στον (υπό) φάκελο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285106">
        <w:rPr>
          <w:rFonts w:ascii="Comic Sans MS" w:hAnsi="Comic Sans MS"/>
          <w:sz w:val="20"/>
          <w:szCs w:val="20"/>
        </w:rPr>
        <w:t>pdf</w:t>
      </w:r>
      <w:proofErr w:type="spellEnd"/>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285106" w:rsidRPr="00285106" w:rsidRDefault="00285106" w:rsidP="00285106">
      <w:pPr>
        <w:jc w:val="both"/>
        <w:rPr>
          <w:rFonts w:ascii="Comic Sans MS" w:hAnsi="Comic Sans MS"/>
          <w:sz w:val="20"/>
          <w:szCs w:val="20"/>
        </w:rPr>
      </w:pPr>
      <w:bookmarkStart w:id="35" w:name="_Toc534003430"/>
      <w:r w:rsidRPr="00285106">
        <w:rPr>
          <w:rFonts w:ascii="Comic Sans MS" w:hAnsi="Comic Sans MS"/>
          <w:sz w:val="20"/>
          <w:szCs w:val="20"/>
        </w:rPr>
        <w:t>2.4.5</w:t>
      </w:r>
      <w:r w:rsidRPr="00285106">
        <w:rPr>
          <w:rFonts w:ascii="Comic Sans MS" w:hAnsi="Comic Sans MS"/>
          <w:sz w:val="20"/>
          <w:szCs w:val="20"/>
        </w:rPr>
        <w:tab/>
        <w:t>Χρόνος ισχύος των προσφορών</w:t>
      </w:r>
      <w:bookmarkEnd w:id="35"/>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Προσφορά η οποία ορίζει χρόνο ισχύος μικρότερο από τον ανωτέρω προβλεπόμενο απορρίπτεται.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285106" w:rsidRPr="00285106" w:rsidRDefault="00285106" w:rsidP="00285106">
      <w:pPr>
        <w:jc w:val="both"/>
        <w:rPr>
          <w:rFonts w:ascii="Comic Sans MS" w:hAnsi="Comic Sans MS"/>
          <w:sz w:val="20"/>
          <w:szCs w:val="20"/>
        </w:rPr>
      </w:pPr>
      <w:bookmarkStart w:id="36" w:name="_Toc534003431"/>
      <w:r w:rsidRPr="00285106">
        <w:rPr>
          <w:rFonts w:ascii="Comic Sans MS" w:hAnsi="Comic Sans MS"/>
          <w:sz w:val="20"/>
          <w:szCs w:val="20"/>
        </w:rPr>
        <w:t>2.4.6</w:t>
      </w:r>
      <w:r w:rsidRPr="00285106">
        <w:rPr>
          <w:rFonts w:ascii="Comic Sans MS" w:hAnsi="Comic Sans MS"/>
          <w:sz w:val="20"/>
          <w:szCs w:val="20"/>
        </w:rPr>
        <w:tab/>
        <w:t>Λόγοι απόρριψης προσφορών</w:t>
      </w:r>
      <w:bookmarkEnd w:id="36"/>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H αναθέτουσα αρχή με βάση τα αποτελέσματα του ελέγχου και της αξιολόγησης των προσφορών, απορρίπτει, σε κάθε περίπτωση, προσφορά:</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 η οποία είναι εναλλακτική προσφορά,</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ζ) η οποία είναι υπό αίρεση,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η οποία θέτει όρο αναπροσαρμογής,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285106" w:rsidRPr="00285106" w:rsidRDefault="00285106" w:rsidP="00285106">
      <w:pPr>
        <w:jc w:val="both"/>
        <w:rPr>
          <w:rFonts w:ascii="Comic Sans MS" w:hAnsi="Comic Sans MS"/>
          <w:sz w:val="20"/>
          <w:szCs w:val="20"/>
        </w:rPr>
      </w:pPr>
      <w:bookmarkStart w:id="37" w:name="_Toc534003432"/>
      <w:r w:rsidRPr="00285106">
        <w:rPr>
          <w:rFonts w:ascii="Comic Sans MS" w:hAnsi="Comic Sans MS"/>
          <w:sz w:val="20"/>
          <w:szCs w:val="20"/>
        </w:rPr>
        <w:t>3.</w:t>
      </w:r>
      <w:r w:rsidRPr="00285106">
        <w:rPr>
          <w:rFonts w:ascii="Comic Sans MS" w:hAnsi="Comic Sans MS"/>
          <w:sz w:val="20"/>
          <w:szCs w:val="20"/>
        </w:rPr>
        <w:tab/>
        <w:t>ΔΙΕΝΕΡΓΕΙΑ ΔΙΑΔΙΚΑΣΙΑΣ - ΑΞΙΟΛΟΓΗΣΗ ΠΡΟΣΦΟΡΩΝ</w:t>
      </w:r>
      <w:bookmarkEnd w:id="37"/>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38" w:name="_Toc534003433"/>
      <w:r w:rsidRPr="00285106">
        <w:rPr>
          <w:rFonts w:ascii="Comic Sans MS" w:hAnsi="Comic Sans MS"/>
          <w:sz w:val="20"/>
          <w:szCs w:val="20"/>
        </w:rPr>
        <w:t xml:space="preserve">3.1 </w:t>
      </w:r>
      <w:r w:rsidRPr="00285106">
        <w:rPr>
          <w:rFonts w:ascii="Comic Sans MS" w:hAnsi="Comic Sans MS"/>
          <w:sz w:val="20"/>
          <w:szCs w:val="20"/>
        </w:rPr>
        <w:tab/>
        <w:t>Αποσφράγιση και αξιολόγηση προσφορών</w:t>
      </w:r>
      <w:bookmarkEnd w:id="38"/>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39" w:name="_Toc534003434"/>
      <w:r w:rsidRPr="00285106">
        <w:rPr>
          <w:rFonts w:ascii="Comic Sans MS" w:hAnsi="Comic Sans MS"/>
          <w:sz w:val="20"/>
          <w:szCs w:val="20"/>
        </w:rPr>
        <w:t>3.1.1</w:t>
      </w:r>
      <w:r w:rsidRPr="00285106">
        <w:rPr>
          <w:rFonts w:ascii="Comic Sans MS" w:hAnsi="Comic Sans MS"/>
          <w:sz w:val="20"/>
          <w:szCs w:val="20"/>
        </w:rPr>
        <w:tab/>
        <w:t>Ηλεκτρονική αποσφράγιση προσφορών</w:t>
      </w:r>
      <w:bookmarkEnd w:id="39"/>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 xml:space="preserve">     </w:t>
      </w:r>
      <w:r w:rsidRPr="00285106">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285106">
        <w:rPr>
          <w:rFonts w:ascii="Comic Sans MS" w:hAnsi="Comic Sans MS"/>
          <w:sz w:val="20"/>
          <w:szCs w:val="20"/>
        </w:rPr>
        <w:t>π.μ</w:t>
      </w:r>
      <w:proofErr w:type="spellEnd"/>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285106" w:rsidRPr="00285106" w:rsidRDefault="00285106" w:rsidP="00285106">
      <w:pPr>
        <w:jc w:val="both"/>
        <w:rPr>
          <w:rFonts w:ascii="Comic Sans MS" w:hAnsi="Comic Sans MS"/>
          <w:sz w:val="20"/>
          <w:szCs w:val="20"/>
        </w:rPr>
      </w:pPr>
      <w:bookmarkStart w:id="40" w:name="_Toc534003435"/>
      <w:r w:rsidRPr="00285106">
        <w:rPr>
          <w:rFonts w:ascii="Comic Sans MS" w:hAnsi="Comic Sans MS"/>
          <w:sz w:val="20"/>
          <w:szCs w:val="20"/>
        </w:rPr>
        <w:t>3.1.2</w:t>
      </w:r>
      <w:r w:rsidRPr="00285106">
        <w:rPr>
          <w:rFonts w:ascii="Comic Sans MS" w:hAnsi="Comic Sans MS"/>
          <w:sz w:val="20"/>
          <w:szCs w:val="20"/>
        </w:rPr>
        <w:tab/>
        <w:t>Αξιολόγηση προσφορών</w:t>
      </w:r>
      <w:bookmarkEnd w:id="40"/>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Ειδικότερα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οι ισοδύναμες προσφορές έχουν την ίδια τιμή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41" w:name="_Toc534003436"/>
      <w:r w:rsidRPr="00285106">
        <w:rPr>
          <w:rFonts w:ascii="Comic Sans MS" w:hAnsi="Comic Sans MS"/>
          <w:sz w:val="20"/>
          <w:szCs w:val="20"/>
        </w:rPr>
        <w:t>3.2</w:t>
      </w:r>
      <w:r w:rsidRPr="00285106">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285106">
        <w:rPr>
          <w:rFonts w:ascii="Comic Sans MS" w:hAnsi="Comic Sans MS"/>
          <w:sz w:val="20"/>
          <w:szCs w:val="20"/>
        </w:rPr>
        <w:t>pdf</w:t>
      </w:r>
      <w:proofErr w:type="spellEnd"/>
      <w:r w:rsidRPr="00285106">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 Ευρωπαϊκό Ενιαίο Έγγραφο Σύμβασης, είναι ψευδή ή ανακριβή, 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285106">
        <w:rPr>
          <w:rFonts w:ascii="Comic Sans MS" w:hAnsi="Comic Sans MS"/>
          <w:sz w:val="20"/>
          <w:szCs w:val="20"/>
        </w:rPr>
        <w:t>οψιγενείς</w:t>
      </w:r>
      <w:proofErr w:type="spellEnd"/>
      <w:r w:rsidRPr="00285106">
        <w:rPr>
          <w:rFonts w:ascii="Comic Sans MS" w:hAnsi="Comic Sans MS"/>
          <w:sz w:val="20"/>
          <w:szCs w:val="20"/>
        </w:rPr>
        <w:t xml:space="preserve"> μεταβολές), δεν καταπίπτει υπέρ της αναθέτουσας αρχής η εγγύηση συμμετοχής του.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2.2.4 -2.2.6 της παρούσας διακήρυξης, η διαδικασία ματαιώνεται.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285106" w:rsidRPr="00285106" w:rsidRDefault="00285106" w:rsidP="00285106">
      <w:pPr>
        <w:jc w:val="both"/>
        <w:rPr>
          <w:rFonts w:ascii="Comic Sans MS" w:hAnsi="Comic Sans MS"/>
          <w:sz w:val="20"/>
          <w:szCs w:val="20"/>
        </w:rPr>
      </w:pPr>
      <w:bookmarkStart w:id="42" w:name="_Toc534003437"/>
      <w:r w:rsidRPr="00285106">
        <w:rPr>
          <w:rFonts w:ascii="Comic Sans MS" w:hAnsi="Comic Sans MS"/>
          <w:sz w:val="20"/>
          <w:szCs w:val="20"/>
        </w:rPr>
        <w:t>3.3</w:t>
      </w:r>
      <w:r w:rsidRPr="00285106">
        <w:rPr>
          <w:rFonts w:ascii="Comic Sans MS" w:hAnsi="Comic Sans MS"/>
          <w:sz w:val="20"/>
          <w:szCs w:val="20"/>
        </w:rPr>
        <w:tab/>
        <w:t>Κατακύρωση - σύναψη σύμβασης</w:t>
      </w:r>
      <w:bookmarkEnd w:id="42"/>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ολοκλήρωση του </w:t>
      </w:r>
      <w:proofErr w:type="spellStart"/>
      <w:r w:rsidRPr="00285106">
        <w:rPr>
          <w:rFonts w:ascii="Comic Sans MS" w:hAnsi="Comic Sans MS"/>
          <w:sz w:val="20"/>
          <w:szCs w:val="20"/>
        </w:rPr>
        <w:t>προσυμβατικού</w:t>
      </w:r>
      <w:proofErr w:type="spellEnd"/>
      <w:r w:rsidRPr="00285106">
        <w:rPr>
          <w:rFonts w:ascii="Comic Sans MS" w:hAnsi="Comic Sans MS"/>
          <w:sz w:val="20"/>
          <w:szCs w:val="20"/>
        </w:rPr>
        <w:t xml:space="preserve"> ελέγχου από το Ελεγκτικό Συνέδριο, σύμφωνα με τα άρθρα 5 και 36 του ν. 4129/2013,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285106">
        <w:rPr>
          <w:rFonts w:ascii="Comic Sans MS" w:hAnsi="Comic Sans MS"/>
          <w:sz w:val="20"/>
          <w:szCs w:val="20"/>
        </w:rPr>
        <w:t>επικαιροποιημένα</w:t>
      </w:r>
      <w:proofErr w:type="spellEnd"/>
      <w:r w:rsidRPr="00285106">
        <w:rPr>
          <w:rFonts w:ascii="Comic Sans MS" w:hAnsi="Comic Sans MS"/>
          <w:sz w:val="20"/>
          <w:szCs w:val="20"/>
        </w:rPr>
        <w:t xml:space="preserve"> τα δικαιολογητικά της παραγράφου 2.2.7.2. και μόνον στην περίπτωση του </w:t>
      </w:r>
      <w:proofErr w:type="spellStart"/>
      <w:r w:rsidRPr="00285106">
        <w:rPr>
          <w:rFonts w:ascii="Comic Sans MS" w:hAnsi="Comic Sans MS"/>
          <w:sz w:val="20"/>
          <w:szCs w:val="20"/>
        </w:rPr>
        <w:t>προσυμβατικού</w:t>
      </w:r>
      <w:proofErr w:type="spellEnd"/>
      <w:r w:rsidRPr="00285106">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285106" w:rsidRPr="00285106" w:rsidRDefault="00285106" w:rsidP="00285106">
      <w:pPr>
        <w:jc w:val="both"/>
        <w:rPr>
          <w:rFonts w:ascii="Comic Sans MS" w:hAnsi="Comic Sans MS"/>
          <w:sz w:val="20"/>
          <w:szCs w:val="20"/>
        </w:rPr>
      </w:pPr>
      <w:bookmarkStart w:id="43" w:name="_Toc534003438"/>
      <w:r w:rsidRPr="00285106">
        <w:rPr>
          <w:rFonts w:ascii="Comic Sans MS" w:hAnsi="Comic Sans MS"/>
          <w:sz w:val="20"/>
          <w:szCs w:val="20"/>
        </w:rPr>
        <w:t>3.4</w:t>
      </w:r>
      <w:r w:rsidRPr="00285106">
        <w:rPr>
          <w:rFonts w:ascii="Comic Sans MS" w:hAnsi="Comic Sans MS"/>
          <w:sz w:val="20"/>
          <w:szCs w:val="20"/>
        </w:rPr>
        <w:tab/>
        <w:t>Προδικαστικές Προσφυγές - Προσωρινή Δικαστική Προστασία</w:t>
      </w:r>
      <w:bookmarkEnd w:id="43"/>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285106">
        <w:rPr>
          <w:rFonts w:ascii="Comic Sans MS" w:hAnsi="Comic Sans MS"/>
          <w:sz w:val="20"/>
          <w:szCs w:val="20"/>
        </w:rPr>
        <w:t>Portable</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Document</w:t>
      </w:r>
      <w:proofErr w:type="spellEnd"/>
      <w:r w:rsidRPr="00285106">
        <w:rPr>
          <w:rFonts w:ascii="Comic Sans MS" w:hAnsi="Comic Sans MS"/>
          <w:sz w:val="20"/>
          <w:szCs w:val="20"/>
        </w:rPr>
        <w:t xml:space="preserve"> </w:t>
      </w:r>
      <w:proofErr w:type="spellStart"/>
      <w:r w:rsidRPr="00285106">
        <w:rPr>
          <w:rFonts w:ascii="Comic Sans MS" w:hAnsi="Comic Sans MS"/>
          <w:sz w:val="20"/>
          <w:szCs w:val="20"/>
        </w:rPr>
        <w:t>Format</w:t>
      </w:r>
      <w:proofErr w:type="spellEnd"/>
      <w:r w:rsidRPr="00285106">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 56902/215 Υ.Α..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w:t>
      </w:r>
      <w:r w:rsidRPr="00285106">
        <w:rPr>
          <w:rFonts w:ascii="Comic Sans MS" w:hAnsi="Comic Sans MS"/>
          <w:sz w:val="20"/>
          <w:szCs w:val="20"/>
        </w:rPr>
        <w:lastRenderedPageBreak/>
        <w:t>της διαγωνιστικής διαδικασίας, εκτός αν ζητηθούν προσωρινά μέτρα προστασίας κατά το άρθρο 366 του ν.4412/2016.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αναθέτουσες αρχές μέσω της λειτουργίας της «Επικοινωνίας» του ΕΣΗΔΗΣ:</w:t>
      </w:r>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 xml:space="preserve">• </w:t>
      </w:r>
      <w:r w:rsidRPr="00285106">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285106">
        <w:rPr>
          <w:rFonts w:ascii="Comic Sans MS" w:hAnsi="Comic Sans MS"/>
          <w:sz w:val="20"/>
          <w:szCs w:val="20"/>
        </w:rPr>
        <w:t>περ</w:t>
      </w:r>
      <w:proofErr w:type="spellEnd"/>
      <w:r w:rsidRPr="00285106">
        <w:rPr>
          <w:rFonts w:ascii="Comic Sans MS" w:hAnsi="Comic Sans MS"/>
          <w:sz w:val="20"/>
          <w:szCs w:val="20"/>
        </w:rPr>
        <w:t>. α του πρώτου εδαφίου της παρ.1 του αρ. 365 του ν. 4412/2016.</w:t>
      </w:r>
    </w:p>
    <w:p w:rsidR="00285106" w:rsidRPr="00285106" w:rsidRDefault="00285106" w:rsidP="00285106">
      <w:pPr>
        <w:jc w:val="both"/>
        <w:rPr>
          <w:rFonts w:ascii="Comic Sans MS" w:hAnsi="Comic Sans MS"/>
          <w:sz w:val="20"/>
          <w:szCs w:val="20"/>
        </w:rPr>
      </w:pPr>
      <w:r w:rsidRPr="00285106">
        <w:rPr>
          <w:rFonts w:ascii="Comic Sans MS" w:eastAsia="Calibri" w:hAnsi="Comic Sans MS"/>
          <w:sz w:val="20"/>
          <w:szCs w:val="20"/>
        </w:rPr>
        <w:t xml:space="preserve">• </w:t>
      </w:r>
      <w:r w:rsidRPr="00285106">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285106">
        <w:rPr>
          <w:rFonts w:ascii="Comic Sans MS" w:hAnsi="Comic Sans MS"/>
          <w:sz w:val="20"/>
          <w:szCs w:val="20"/>
        </w:rPr>
        <w:t>περ</w:t>
      </w:r>
      <w:proofErr w:type="spellEnd"/>
      <w:r w:rsidRPr="00285106">
        <w:rPr>
          <w:rFonts w:ascii="Comic Sans MS" w:hAnsi="Comic Sans MS"/>
          <w:sz w:val="20"/>
          <w:szCs w:val="20"/>
        </w:rPr>
        <w:t>. β του πρώτου εδαφίου της παρ. 1 του αρ. 365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285106">
        <w:rPr>
          <w:rFonts w:ascii="Comic Sans MS" w:hAnsi="Comic Sans MS"/>
          <w:sz w:val="20"/>
          <w:szCs w:val="20"/>
        </w:rPr>
        <w:t>όλω</w:t>
      </w:r>
      <w:proofErr w:type="spellEnd"/>
      <w:r w:rsidRPr="00285106">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285106" w:rsidRPr="00285106" w:rsidRDefault="00285106" w:rsidP="00285106">
      <w:pPr>
        <w:jc w:val="both"/>
        <w:rPr>
          <w:rFonts w:ascii="Comic Sans MS" w:hAnsi="Comic Sans MS"/>
          <w:sz w:val="20"/>
          <w:szCs w:val="20"/>
        </w:rPr>
      </w:pPr>
      <w:bookmarkStart w:id="44" w:name="_Toc534003439"/>
      <w:r w:rsidRPr="00285106">
        <w:rPr>
          <w:rFonts w:ascii="Comic Sans MS" w:hAnsi="Comic Sans MS"/>
          <w:sz w:val="20"/>
          <w:szCs w:val="20"/>
        </w:rPr>
        <w:t>3.5</w:t>
      </w:r>
      <w:r w:rsidRPr="00285106">
        <w:rPr>
          <w:rFonts w:ascii="Comic Sans MS" w:hAnsi="Comic Sans MS"/>
          <w:sz w:val="20"/>
          <w:szCs w:val="20"/>
        </w:rPr>
        <w:tab/>
        <w:t>Ματαίωση Διαδικασίας</w:t>
      </w:r>
      <w:bookmarkEnd w:id="44"/>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αναθέτουσα αρχή ματαιώνει ή δύναται να ματαιώσει εν </w:t>
      </w:r>
      <w:proofErr w:type="spellStart"/>
      <w:r w:rsidRPr="00285106">
        <w:rPr>
          <w:rFonts w:ascii="Comic Sans MS" w:hAnsi="Comic Sans MS"/>
          <w:sz w:val="20"/>
          <w:szCs w:val="20"/>
        </w:rPr>
        <w:t>όλω</w:t>
      </w:r>
      <w:proofErr w:type="spellEnd"/>
      <w:r w:rsidRPr="0028510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285106" w:rsidRPr="00285106" w:rsidRDefault="00285106" w:rsidP="00285106">
      <w:pPr>
        <w:jc w:val="both"/>
        <w:rPr>
          <w:rFonts w:ascii="Comic Sans MS" w:hAnsi="Comic Sans MS"/>
          <w:sz w:val="20"/>
          <w:szCs w:val="20"/>
        </w:rPr>
      </w:pPr>
      <w:bookmarkStart w:id="45" w:name="_Toc534003440"/>
      <w:r w:rsidRPr="00285106">
        <w:rPr>
          <w:rFonts w:ascii="Comic Sans MS" w:hAnsi="Comic Sans MS"/>
          <w:sz w:val="20"/>
          <w:szCs w:val="20"/>
        </w:rPr>
        <w:t>4.</w:t>
      </w:r>
      <w:r w:rsidRPr="00285106">
        <w:rPr>
          <w:rFonts w:ascii="Comic Sans MS" w:hAnsi="Comic Sans MS"/>
          <w:sz w:val="20"/>
          <w:szCs w:val="20"/>
        </w:rPr>
        <w:tab/>
        <w:t>ΟΡΟΙ ΕΚΤΕΛΕΣΗΣ ΤΗΣ ΣΥΜΒΑΣΗΣ</w:t>
      </w:r>
      <w:bookmarkEnd w:id="45"/>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46" w:name="_Toc534003441"/>
      <w:r w:rsidRPr="00285106">
        <w:rPr>
          <w:rFonts w:ascii="Comic Sans MS" w:hAnsi="Comic Sans MS"/>
          <w:sz w:val="20"/>
          <w:szCs w:val="20"/>
        </w:rPr>
        <w:t>4.1</w:t>
      </w:r>
      <w:r w:rsidRPr="00285106">
        <w:rPr>
          <w:rFonts w:ascii="Comic Sans MS" w:hAnsi="Comic Sans MS"/>
          <w:sz w:val="20"/>
          <w:szCs w:val="20"/>
        </w:rPr>
        <w:tab/>
        <w:t>Εγγυήσεις  (καλής εκτέλεσης, καλής λειτουργίας)</w:t>
      </w:r>
      <w:bookmarkEnd w:id="46"/>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4.1.1 Εγγύηση καλής εκτέλεσης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 xml:space="preserve">Η εγγύηση καλής εκτέλεσης καταπίπτει σε περίπτωση παράβασης των όρων της σύμβασης, όπως αυτή ειδικότερα ορίζει.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4.1.2 Εγγυητική καλής λειτουργίας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εγγύηση καλής λειτουργίας αντικαθιστά την εγγύηση καλής εκτέλεσης και ορίζεται στο ποσό των 2.000,00 € για τον φορτωτή / εκσκαφέα και τα 3.200,00 € για το ανατρεπόμενο φορτηγό όχημα.  Η εγγύηση θα καλύψει την αποκατάσταση των ελαττωμάτων που ανακύπτουν ή των ζημιών που προκαλούνται από δυσλειτουργία των αγαθών κατά την περίοδο εγγύησης καλή λειτουργίας.  Ο χρόνος ισχύος της εγγύησης αυτής πρέπει να είναι ένα (1) έτος μετά την παράδοση του υλικού για τον φορτωτή / εκσκαφέα και τα δυο (2) έτη για το ανατρεπόμενο φορτηγό όχημα. </w:t>
      </w:r>
    </w:p>
    <w:p w:rsidR="00285106" w:rsidRPr="00285106" w:rsidRDefault="00285106" w:rsidP="00285106">
      <w:pPr>
        <w:jc w:val="both"/>
        <w:rPr>
          <w:rFonts w:ascii="Comic Sans MS" w:hAnsi="Comic Sans MS"/>
          <w:sz w:val="20"/>
          <w:szCs w:val="20"/>
        </w:rPr>
      </w:pPr>
      <w:bookmarkStart w:id="47" w:name="_Toc534003442"/>
      <w:r w:rsidRPr="00285106">
        <w:rPr>
          <w:rFonts w:ascii="Comic Sans MS" w:hAnsi="Comic Sans MS"/>
          <w:sz w:val="20"/>
          <w:szCs w:val="20"/>
        </w:rPr>
        <w:t xml:space="preserve">4.2 </w:t>
      </w:r>
      <w:r w:rsidRPr="00285106">
        <w:rPr>
          <w:rFonts w:ascii="Comic Sans MS" w:hAnsi="Comic Sans MS"/>
          <w:sz w:val="20"/>
          <w:szCs w:val="20"/>
        </w:rPr>
        <w:tab/>
        <w:t>Συμβατικό Πλαίσιο - Εφαρμοστέα Νομοθεσία</w:t>
      </w:r>
      <w:bookmarkEnd w:id="47"/>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285106" w:rsidRPr="00285106" w:rsidRDefault="00285106" w:rsidP="00285106">
      <w:pPr>
        <w:jc w:val="both"/>
        <w:rPr>
          <w:rFonts w:ascii="Comic Sans MS" w:hAnsi="Comic Sans MS"/>
          <w:sz w:val="20"/>
          <w:szCs w:val="20"/>
        </w:rPr>
      </w:pPr>
      <w:bookmarkStart w:id="48" w:name="_Toc534003443"/>
      <w:r w:rsidRPr="00285106">
        <w:rPr>
          <w:rFonts w:ascii="Comic Sans MS" w:hAnsi="Comic Sans MS"/>
          <w:sz w:val="20"/>
          <w:szCs w:val="20"/>
        </w:rPr>
        <w:t>4.3</w:t>
      </w:r>
      <w:r w:rsidRPr="00285106">
        <w:rPr>
          <w:rFonts w:ascii="Comic Sans MS" w:hAnsi="Comic Sans MS"/>
          <w:sz w:val="20"/>
          <w:szCs w:val="20"/>
        </w:rPr>
        <w:tab/>
        <w:t>Όροι εκτέλεσης της σύμβασης</w:t>
      </w:r>
      <w:bookmarkEnd w:id="48"/>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285106">
          <w:rPr>
            <w:rFonts w:ascii="Comic Sans MS" w:hAnsi="Comic Sans MS"/>
            <w:sz w:val="20"/>
            <w:szCs w:val="20"/>
          </w:rPr>
          <w:t>Παράρτημα X του Προσαρτήματος Α΄</w:t>
        </w:r>
      </w:hyperlink>
      <w:r w:rsidRPr="00285106">
        <w:rPr>
          <w:rFonts w:ascii="Comic Sans MS" w:hAnsi="Comic Sans MS"/>
          <w:sz w:val="20"/>
          <w:szCs w:val="20"/>
        </w:rPr>
        <w:t>.</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4.3.2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285106">
          <w:rPr>
            <w:rFonts w:ascii="Comic Sans MS" w:hAnsi="Comic Sans MS"/>
            <w:sz w:val="20"/>
            <w:szCs w:val="20"/>
          </w:rPr>
          <w:t>παραγράφου 4 του άρθρου 105</w:t>
        </w:r>
      </w:hyperlink>
      <w:r w:rsidRPr="00285106">
        <w:rPr>
          <w:rFonts w:ascii="Comic Sans MS" w:hAnsi="Comic Sans MS"/>
          <w:sz w:val="20"/>
          <w:szCs w:val="20"/>
        </w:rPr>
        <w:t xml:space="preserve"> του ν. 4412/2016και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285106">
          <w:rPr>
            <w:rFonts w:ascii="Comic Sans MS" w:hAnsi="Comic Sans MS"/>
            <w:sz w:val="20"/>
            <w:szCs w:val="20"/>
          </w:rPr>
          <w:t>παραγράφου 5 του άρθρου 105</w:t>
        </w:r>
      </w:hyperlink>
      <w:r w:rsidRPr="00285106">
        <w:rPr>
          <w:rFonts w:ascii="Comic Sans MS" w:hAnsi="Comic Sans MS"/>
          <w:sz w:val="20"/>
          <w:szCs w:val="20"/>
        </w:rPr>
        <w:t xml:space="preserve"> του ν. 4412/2016 .</w:t>
      </w:r>
    </w:p>
    <w:p w:rsidR="00285106" w:rsidRPr="00285106" w:rsidRDefault="00285106" w:rsidP="00285106">
      <w:pPr>
        <w:jc w:val="both"/>
        <w:rPr>
          <w:rFonts w:ascii="Comic Sans MS" w:hAnsi="Comic Sans MS"/>
          <w:sz w:val="20"/>
          <w:szCs w:val="20"/>
        </w:rPr>
      </w:pPr>
      <w:bookmarkStart w:id="49" w:name="_Toc534003444"/>
      <w:r w:rsidRPr="00285106">
        <w:rPr>
          <w:rFonts w:ascii="Comic Sans MS" w:hAnsi="Comic Sans MS"/>
          <w:sz w:val="20"/>
          <w:szCs w:val="20"/>
        </w:rPr>
        <w:t>4.4</w:t>
      </w:r>
      <w:r w:rsidRPr="00285106">
        <w:rPr>
          <w:rFonts w:ascii="Comic Sans MS" w:hAnsi="Comic Sans MS"/>
          <w:sz w:val="20"/>
          <w:szCs w:val="20"/>
        </w:rPr>
        <w:tab/>
        <w:t>Υπεργολαβία</w:t>
      </w:r>
      <w:bookmarkEnd w:id="49"/>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w:t>
      </w:r>
      <w:r w:rsidRPr="00285106">
        <w:rPr>
          <w:rFonts w:ascii="Comic Sans MS" w:hAnsi="Comic Sans MS"/>
          <w:sz w:val="20"/>
          <w:szCs w:val="20"/>
        </w:rPr>
        <w:lastRenderedPageBreak/>
        <w:t>χρησιμοποιεί εν συνεχεία στην εν λόγω σύμβαση, προσκομίζοντας τα σχετικά συμφωνητικά/δηλώσεις συνεργασίας</w:t>
      </w:r>
      <w:r w:rsidRPr="00285106">
        <w:rPr>
          <w:rFonts w:ascii="Comic Sans MS" w:eastAsia="SimSun" w:hAnsi="Comic Sans MS"/>
          <w:sz w:val="20"/>
          <w:szCs w:val="20"/>
        </w:rPr>
        <w:t>.</w:t>
      </w:r>
      <w:r w:rsidRPr="00285106">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285106" w:rsidRPr="00285106" w:rsidRDefault="00285106" w:rsidP="00285106">
      <w:pPr>
        <w:jc w:val="both"/>
        <w:rPr>
          <w:rFonts w:ascii="Comic Sans MS" w:hAnsi="Comic Sans MS"/>
          <w:sz w:val="20"/>
          <w:szCs w:val="20"/>
        </w:rPr>
      </w:pPr>
      <w:bookmarkStart w:id="50" w:name="_Toc534003445"/>
      <w:r w:rsidRPr="00285106">
        <w:rPr>
          <w:rFonts w:ascii="Comic Sans MS" w:hAnsi="Comic Sans MS"/>
          <w:sz w:val="20"/>
          <w:szCs w:val="20"/>
        </w:rPr>
        <w:t>4.5</w:t>
      </w:r>
      <w:r w:rsidRPr="00285106">
        <w:rPr>
          <w:rFonts w:ascii="Comic Sans MS" w:hAnsi="Comic Sans MS"/>
          <w:sz w:val="20"/>
          <w:szCs w:val="20"/>
        </w:rPr>
        <w:tab/>
        <w:t>Τροποποίηση σύμβασης κατά τη διάρκειά της</w:t>
      </w:r>
      <w:bookmarkEnd w:id="50"/>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285106">
        <w:rPr>
          <w:rFonts w:ascii="Comic Sans MS" w:hAnsi="Comic Sans MS"/>
          <w:sz w:val="20"/>
          <w:szCs w:val="20"/>
        </w:rPr>
        <w:t>περ</w:t>
      </w:r>
      <w:proofErr w:type="spellEnd"/>
      <w:r w:rsidRPr="00285106">
        <w:rPr>
          <w:rFonts w:ascii="Comic Sans MS" w:hAnsi="Comic Sans MS"/>
          <w:sz w:val="20"/>
          <w:szCs w:val="20"/>
        </w:rPr>
        <w:t>. β  της παρ. 11 του άρθρου 221 του ν. 4412</w:t>
      </w:r>
    </w:p>
    <w:p w:rsidR="00285106" w:rsidRPr="00285106" w:rsidRDefault="00285106" w:rsidP="00285106">
      <w:pPr>
        <w:jc w:val="both"/>
        <w:rPr>
          <w:rFonts w:ascii="Comic Sans MS" w:hAnsi="Comic Sans MS"/>
          <w:sz w:val="20"/>
          <w:szCs w:val="20"/>
        </w:rPr>
      </w:pPr>
      <w:bookmarkStart w:id="51" w:name="_Toc534003446"/>
      <w:r w:rsidRPr="00285106">
        <w:rPr>
          <w:rFonts w:ascii="Comic Sans MS" w:hAnsi="Comic Sans MS"/>
          <w:sz w:val="20"/>
          <w:szCs w:val="20"/>
        </w:rPr>
        <w:t>4.6</w:t>
      </w:r>
      <w:r w:rsidRPr="00285106">
        <w:rPr>
          <w:rFonts w:ascii="Comic Sans MS" w:hAnsi="Comic Sans MS"/>
          <w:sz w:val="20"/>
          <w:szCs w:val="20"/>
        </w:rPr>
        <w:tab/>
        <w:t>Δικαίωμα μονομερούς λύσης της σύμβασης</w:t>
      </w:r>
      <w:bookmarkEnd w:id="51"/>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52" w:name="_Toc534003447"/>
      <w:r w:rsidRPr="00285106">
        <w:rPr>
          <w:rFonts w:ascii="Comic Sans MS" w:hAnsi="Comic Sans MS"/>
          <w:sz w:val="20"/>
          <w:szCs w:val="20"/>
        </w:rPr>
        <w:t>5.</w:t>
      </w:r>
      <w:r w:rsidRPr="00285106">
        <w:rPr>
          <w:rFonts w:ascii="Comic Sans MS" w:hAnsi="Comic Sans MS"/>
          <w:sz w:val="20"/>
          <w:szCs w:val="20"/>
        </w:rPr>
        <w:tab/>
        <w:t>ΕΙΔΙΚΟΙ ΟΡΟΙ ΕΚΤΕΛΕΣΗΣ ΤΗΣ ΣΥΜΒΑΣΗΣ</w:t>
      </w:r>
      <w:bookmarkEnd w:id="52"/>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53" w:name="_Toc534003448"/>
      <w:r w:rsidRPr="00285106">
        <w:rPr>
          <w:rFonts w:ascii="Comic Sans MS" w:hAnsi="Comic Sans MS"/>
          <w:sz w:val="20"/>
          <w:szCs w:val="20"/>
        </w:rPr>
        <w:t>5.1</w:t>
      </w:r>
      <w:r w:rsidRPr="00285106">
        <w:rPr>
          <w:rFonts w:ascii="Comic Sans MS" w:hAnsi="Comic Sans MS"/>
          <w:sz w:val="20"/>
          <w:szCs w:val="20"/>
        </w:rPr>
        <w:tab/>
        <w:t>Τρόπος πληρωμής</w:t>
      </w:r>
      <w:bookmarkEnd w:id="53"/>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5.1.1. Η πληρωμή του αναδόχου θα πραγματοποιηθεί με τον πιο κάτω τρόπο :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α) Το 100%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5.1.2. </w:t>
      </w:r>
      <w:proofErr w:type="spellStart"/>
      <w:r w:rsidRPr="00285106">
        <w:rPr>
          <w:rFonts w:ascii="Comic Sans MS" w:hAnsi="Comic Sans MS"/>
          <w:sz w:val="20"/>
          <w:szCs w:val="20"/>
        </w:rPr>
        <w:t>Toν</w:t>
      </w:r>
      <w:proofErr w:type="spellEnd"/>
      <w:r w:rsidRPr="00285106">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285106">
        <w:rPr>
          <w:rFonts w:ascii="Comic Sans MS" w:hAnsi="Comic Sans MS"/>
          <w:sz w:val="20"/>
          <w:szCs w:val="20"/>
        </w:rPr>
        <w:t>και</w:t>
      </w:r>
      <w:proofErr w:type="spellEnd"/>
      <w:r w:rsidRPr="00285106">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285106" w:rsidRPr="00285106" w:rsidRDefault="00285106" w:rsidP="00285106">
      <w:pPr>
        <w:jc w:val="both"/>
        <w:rPr>
          <w:rFonts w:ascii="Comic Sans MS" w:hAnsi="Comic Sans MS"/>
          <w:sz w:val="20"/>
          <w:szCs w:val="20"/>
        </w:rPr>
      </w:pPr>
      <w:bookmarkStart w:id="54" w:name="_Toc534003449"/>
      <w:r w:rsidRPr="00285106">
        <w:rPr>
          <w:rFonts w:ascii="Comic Sans MS" w:hAnsi="Comic Sans MS"/>
          <w:sz w:val="20"/>
          <w:szCs w:val="20"/>
        </w:rPr>
        <w:t>5.2</w:t>
      </w:r>
      <w:r w:rsidRPr="00285106">
        <w:rPr>
          <w:rFonts w:ascii="Comic Sans MS" w:hAnsi="Comic Sans MS"/>
          <w:sz w:val="20"/>
          <w:szCs w:val="20"/>
        </w:rPr>
        <w:tab/>
        <w:t>Κήρυξη οικονομικού φορέα εκπτώτου - Κυρώσεις</w:t>
      </w:r>
      <w:bookmarkEnd w:id="54"/>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Δεν κηρύσσεται έκπτωτος  όταν: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το υλικό δεν φορτωθεί ή παραδοθεί ή αντικατασταθεί με ευθύνη του φορέα που εκτελεί τη σύμβαση.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β) συντρέχουν λόγοι ανωτέρας βίας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 ολική κατάπτωση της εγγύησης καλής εκτέλεσης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285106" w:rsidRPr="00285106" w:rsidRDefault="00285106" w:rsidP="00285106">
      <w:pPr>
        <w:jc w:val="both"/>
        <w:rPr>
          <w:rFonts w:ascii="Comic Sans MS" w:hAnsi="Comic Sans MS"/>
          <w:sz w:val="20"/>
          <w:szCs w:val="20"/>
        </w:rPr>
      </w:pPr>
      <w:bookmarkStart w:id="55" w:name="_Toc534003450"/>
      <w:r w:rsidRPr="00285106">
        <w:rPr>
          <w:rFonts w:ascii="Comic Sans MS" w:hAnsi="Comic Sans MS"/>
          <w:sz w:val="20"/>
          <w:szCs w:val="20"/>
        </w:rPr>
        <w:t>5.3</w:t>
      </w:r>
      <w:r w:rsidRPr="00285106">
        <w:rPr>
          <w:rFonts w:ascii="Comic Sans MS" w:hAnsi="Comic Sans MS"/>
          <w:sz w:val="20"/>
          <w:szCs w:val="20"/>
        </w:rPr>
        <w:tab/>
        <w:t>Διοικητικές προσφυγές κατά τη διαδικασία εκτέλεσης των συμβάσεων</w:t>
      </w:r>
      <w:bookmarkEnd w:id="55"/>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w:t>
      </w:r>
      <w:r w:rsidRPr="00285106">
        <w:rPr>
          <w:rFonts w:ascii="Comic Sans MS" w:hAnsi="Comic Sans MS"/>
          <w:sz w:val="20"/>
          <w:szCs w:val="20"/>
        </w:rPr>
        <w:lastRenderedPageBreak/>
        <w:t>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εν λόγω απόφαση δεν επιδέχεται προσβολή με άλλη οποιασδήποτε φύσεως διοικητική προσφυγή.</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56" w:name="_Toc534003451"/>
      <w:r w:rsidRPr="00285106">
        <w:rPr>
          <w:rFonts w:ascii="Comic Sans MS" w:hAnsi="Comic Sans MS"/>
          <w:sz w:val="20"/>
          <w:szCs w:val="20"/>
        </w:rPr>
        <w:t>6.</w:t>
      </w:r>
      <w:r w:rsidRPr="00285106">
        <w:rPr>
          <w:rFonts w:ascii="Comic Sans MS" w:hAnsi="Comic Sans MS"/>
          <w:sz w:val="20"/>
          <w:szCs w:val="20"/>
        </w:rPr>
        <w:tab/>
        <w:t>ΕΙΔΙΚΟΙ ΟΡΟΙ ΕΚΤΕΛΕΣΗΣ</w:t>
      </w:r>
      <w:bookmarkEnd w:id="56"/>
      <w:r w:rsidRPr="00285106">
        <w:rPr>
          <w:rFonts w:ascii="Comic Sans MS" w:hAnsi="Comic Sans MS"/>
          <w:sz w:val="20"/>
          <w:szCs w:val="20"/>
        </w:rPr>
        <w:t xml:space="preserve"> </w:t>
      </w:r>
    </w:p>
    <w:p w:rsidR="00285106" w:rsidRPr="00285106" w:rsidRDefault="00285106" w:rsidP="00285106">
      <w:pPr>
        <w:jc w:val="both"/>
        <w:rPr>
          <w:rFonts w:ascii="Comic Sans MS" w:hAnsi="Comic Sans MS"/>
          <w:sz w:val="20"/>
          <w:szCs w:val="20"/>
        </w:rPr>
      </w:pPr>
      <w:bookmarkStart w:id="57" w:name="_Toc534003452"/>
      <w:r w:rsidRPr="00285106">
        <w:rPr>
          <w:rFonts w:ascii="Comic Sans MS" w:hAnsi="Comic Sans MS"/>
          <w:sz w:val="20"/>
          <w:szCs w:val="20"/>
        </w:rPr>
        <w:t xml:space="preserve">6.1 </w:t>
      </w:r>
      <w:r w:rsidRPr="00285106">
        <w:rPr>
          <w:rFonts w:ascii="Comic Sans MS" w:hAnsi="Comic Sans MS"/>
          <w:sz w:val="20"/>
          <w:szCs w:val="20"/>
        </w:rPr>
        <w:tab/>
        <w:t>Χρόνος παράδοσης υλικών</w:t>
      </w:r>
      <w:bookmarkEnd w:id="57"/>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6.1.1. Ο ανάδοχος υποχρεούται να παραδώσει τα είδη</w:t>
      </w:r>
      <w:r w:rsidRPr="00285106">
        <w:rPr>
          <w:rFonts w:ascii="Comic Sans MS" w:eastAsia="Calibri" w:hAnsi="Comic Sans MS"/>
          <w:sz w:val="20"/>
          <w:szCs w:val="20"/>
        </w:rPr>
        <w:t xml:space="preserve"> εντός τεσσάρων (4) μηνών από την υπογραφή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6.1.3.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285106" w:rsidRPr="00285106" w:rsidRDefault="00285106" w:rsidP="00285106">
      <w:pPr>
        <w:jc w:val="both"/>
        <w:rPr>
          <w:rFonts w:ascii="Comic Sans MS" w:hAnsi="Comic Sans MS"/>
          <w:sz w:val="20"/>
          <w:szCs w:val="20"/>
        </w:rPr>
      </w:pPr>
      <w:bookmarkStart w:id="58" w:name="_Toc534003453"/>
      <w:r w:rsidRPr="00285106">
        <w:rPr>
          <w:rFonts w:ascii="Comic Sans MS" w:hAnsi="Comic Sans MS"/>
          <w:sz w:val="20"/>
          <w:szCs w:val="20"/>
        </w:rPr>
        <w:t xml:space="preserve">6.2 </w:t>
      </w:r>
      <w:r w:rsidRPr="00285106">
        <w:rPr>
          <w:rFonts w:ascii="Comic Sans MS" w:hAnsi="Comic Sans MS"/>
          <w:sz w:val="20"/>
          <w:szCs w:val="20"/>
        </w:rPr>
        <w:tab/>
        <w:t>Παραλαβή υλικών - Χρόνος και τρόπος παραλαβής υλικών</w:t>
      </w:r>
      <w:bookmarkEnd w:id="58"/>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285106">
        <w:rPr>
          <w:rFonts w:ascii="Comic Sans MS" w:hAnsi="Comic Sans MS"/>
          <w:sz w:val="20"/>
          <w:szCs w:val="20"/>
        </w:rPr>
        <w:t>εδ</w:t>
      </w:r>
      <w:proofErr w:type="spellEnd"/>
      <w:r w:rsidRPr="00285106">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Το κόστος της διενέργειας των ελέγχων βαρύνει τον ανάδοχο.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Υλικά που απορρίφθηκαν ή κρίθηκαν </w:t>
      </w:r>
      <w:proofErr w:type="spellStart"/>
      <w:r w:rsidRPr="00285106">
        <w:rPr>
          <w:rFonts w:ascii="Comic Sans MS" w:hAnsi="Comic Sans MS"/>
          <w:sz w:val="20"/>
          <w:szCs w:val="20"/>
        </w:rPr>
        <w:t>παραληπτέα</w:t>
      </w:r>
      <w:proofErr w:type="spellEnd"/>
      <w:r w:rsidRPr="00285106">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285106">
        <w:rPr>
          <w:rFonts w:ascii="Comic Sans MS" w:hAnsi="Comic Sans MS"/>
          <w:sz w:val="20"/>
          <w:szCs w:val="20"/>
        </w:rPr>
        <w:t>κατ΄εφεση</w:t>
      </w:r>
      <w:proofErr w:type="spellEnd"/>
      <w:r w:rsidRPr="00285106">
        <w:rPr>
          <w:rFonts w:ascii="Comic Sans MS" w:hAnsi="Comic Sans MS"/>
          <w:sz w:val="20"/>
          <w:szCs w:val="20"/>
        </w:rPr>
        <w:t xml:space="preserve"> των οικείων </w:t>
      </w:r>
      <w:proofErr w:type="spellStart"/>
      <w:r w:rsidRPr="00285106">
        <w:rPr>
          <w:rFonts w:ascii="Comic Sans MS" w:hAnsi="Comic Sans MS"/>
          <w:sz w:val="20"/>
          <w:szCs w:val="20"/>
        </w:rPr>
        <w:t>αντιδειγμάτων</w:t>
      </w:r>
      <w:proofErr w:type="spellEnd"/>
      <w:r w:rsidRPr="00285106">
        <w:rPr>
          <w:rFonts w:ascii="Comic Sans MS" w:hAnsi="Comic Sans MS"/>
          <w:sz w:val="20"/>
          <w:szCs w:val="20"/>
        </w:rPr>
        <w:t xml:space="preserve">, μέσα σε ανατρεπτική προθεσμία είκοσι (20) ημερών από την γνωστοποίηση σε αυτόν των αποτελεσμάτων της </w:t>
      </w:r>
      <w:r w:rsidRPr="00285106">
        <w:rPr>
          <w:rFonts w:ascii="Comic Sans MS" w:hAnsi="Comic Sans MS"/>
          <w:sz w:val="20"/>
          <w:szCs w:val="20"/>
        </w:rPr>
        <w:lastRenderedPageBreak/>
        <w:t>αρχικής εξέτασης,  με τον τρόπο  που περιγράφεται στην παρ. 8 του άρθρου 208 του Ν.4412/16.</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Το αποτέλεσμα  της </w:t>
      </w:r>
      <w:proofErr w:type="spellStart"/>
      <w:r w:rsidRPr="00285106">
        <w:rPr>
          <w:rFonts w:ascii="Comic Sans MS" w:hAnsi="Comic Sans MS"/>
          <w:sz w:val="20"/>
          <w:szCs w:val="20"/>
        </w:rPr>
        <w:t>κατ΄έφεση</w:t>
      </w:r>
      <w:proofErr w:type="spellEnd"/>
      <w:r w:rsidRPr="00285106">
        <w:rPr>
          <w:rFonts w:ascii="Comic Sans MS" w:hAnsi="Comic Sans MS"/>
          <w:sz w:val="20"/>
          <w:szCs w:val="20"/>
        </w:rPr>
        <w:t xml:space="preserve"> εξέτασης είναι υποχρεωτικό και τελεσίδικο και για τα δύο μέρη.</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285106">
        <w:rPr>
          <w:rFonts w:ascii="Comic Sans MS" w:hAnsi="Comic Sans MS"/>
          <w:sz w:val="20"/>
          <w:szCs w:val="20"/>
        </w:rPr>
        <w:t>κατ΄έφεση</w:t>
      </w:r>
      <w:proofErr w:type="spellEnd"/>
      <w:r w:rsidRPr="00285106">
        <w:rPr>
          <w:rFonts w:ascii="Comic Sans MS" w:hAnsi="Comic Sans MS"/>
          <w:sz w:val="20"/>
          <w:szCs w:val="20"/>
        </w:rPr>
        <w:t xml:space="preserve"> εξέτασης.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6.2.2. Η παραλαβή των υλικών και η έκδοση των σχετικών πρωτοκόλλων παραλαβής θα γίνει από την επιτροπή παραλαβής εντός πέντε (5) εργάσιμων ημερών.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59" w:name="_Toc534003454"/>
      <w:r w:rsidRPr="00285106">
        <w:rPr>
          <w:rFonts w:ascii="Comic Sans MS" w:hAnsi="Comic Sans MS"/>
          <w:sz w:val="20"/>
          <w:szCs w:val="20"/>
        </w:rPr>
        <w:t xml:space="preserve">6.3 </w:t>
      </w:r>
      <w:r w:rsidRPr="00285106">
        <w:rPr>
          <w:rFonts w:ascii="Comic Sans MS" w:hAnsi="Comic Sans MS"/>
          <w:sz w:val="20"/>
          <w:szCs w:val="20"/>
        </w:rPr>
        <w:tab/>
        <w:t>Απόρριψη συμβατικών υλικών – Αντικατάσταση</w:t>
      </w:r>
      <w:bookmarkEnd w:id="59"/>
    </w:p>
    <w:p w:rsidR="00285106" w:rsidRPr="00285106" w:rsidRDefault="00285106" w:rsidP="00285106">
      <w:pPr>
        <w:jc w:val="both"/>
        <w:rPr>
          <w:rFonts w:ascii="Comic Sans MS" w:hAnsi="Comic Sans MS"/>
          <w:sz w:val="20"/>
          <w:szCs w:val="20"/>
        </w:rPr>
      </w:pPr>
      <w:r w:rsidRPr="00285106">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85106" w:rsidRPr="00285106" w:rsidRDefault="00285106" w:rsidP="00285106">
      <w:pPr>
        <w:jc w:val="both"/>
        <w:rPr>
          <w:rFonts w:ascii="Comic Sans MS" w:hAnsi="Comic Sans MS"/>
          <w:sz w:val="20"/>
          <w:szCs w:val="20"/>
        </w:rPr>
      </w:pPr>
      <w:r w:rsidRPr="00285106">
        <w:rPr>
          <w:rFonts w:ascii="Comic Sans MS" w:eastAsia="SimSun" w:hAnsi="Comic Sans MS"/>
          <w:sz w:val="20"/>
          <w:szCs w:val="20"/>
        </w:rPr>
        <w:t>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85106">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85106" w:rsidRPr="00285106" w:rsidRDefault="00285106" w:rsidP="00285106">
      <w:pPr>
        <w:jc w:val="both"/>
        <w:rPr>
          <w:rFonts w:ascii="Comic Sans MS" w:hAnsi="Comic Sans MS"/>
          <w:sz w:val="20"/>
          <w:szCs w:val="20"/>
        </w:rPr>
      </w:pPr>
      <w:r w:rsidRPr="00285106">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p w:rsidR="00285106" w:rsidRPr="00285106" w:rsidRDefault="00285106" w:rsidP="00285106">
      <w:pPr>
        <w:jc w:val="both"/>
        <w:rPr>
          <w:rFonts w:ascii="Comic Sans MS" w:hAnsi="Comic Sans MS"/>
          <w:sz w:val="20"/>
          <w:szCs w:val="20"/>
        </w:rPr>
      </w:pPr>
    </w:p>
    <w:p w:rsidR="00285106" w:rsidRPr="00285106" w:rsidRDefault="00285106" w:rsidP="00285106">
      <w:pPr>
        <w:jc w:val="both"/>
        <w:rPr>
          <w:rFonts w:ascii="Comic Sans MS" w:hAnsi="Comic Sans MS"/>
          <w:sz w:val="20"/>
          <w:szCs w:val="20"/>
        </w:rPr>
      </w:pPr>
      <w:bookmarkStart w:id="60" w:name="_Toc534003455"/>
      <w:r w:rsidRPr="00285106">
        <w:rPr>
          <w:rFonts w:ascii="Comic Sans MS" w:hAnsi="Comic Sans MS"/>
          <w:sz w:val="20"/>
          <w:szCs w:val="20"/>
        </w:rPr>
        <w:t>6.4</w:t>
      </w:r>
      <w:r w:rsidRPr="00285106">
        <w:rPr>
          <w:rFonts w:ascii="Comic Sans MS" w:hAnsi="Comic Sans MS"/>
          <w:sz w:val="20"/>
          <w:szCs w:val="20"/>
        </w:rPr>
        <w:tab/>
        <w:t>Εγγυημένη λειτουργία προμήθειας</w:t>
      </w:r>
      <w:bookmarkEnd w:id="60"/>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Η εγγύηση καλής λειτουργίας των υλικών καθορίζεται στο ένα (1) έτος μετά την οριστική παραλαβή του φορτωτή / εκσκαφέα και τα δύο (2) έτη για το πλήρες φορτηγό ανατρεπόμενο όχημα και επιπλέον τα όσα ορίζονται στην τεχνική υποστήριξη των τεχνικών προδιαγραφών.</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 xml:space="preserve"> 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lastRenderedPageBreak/>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285106" w:rsidRPr="00285106" w:rsidRDefault="00285106" w:rsidP="00285106">
      <w:pPr>
        <w:jc w:val="both"/>
        <w:rPr>
          <w:rFonts w:ascii="Comic Sans MS" w:hAnsi="Comic Sans MS"/>
          <w:sz w:val="20"/>
          <w:szCs w:val="20"/>
        </w:rPr>
      </w:pPr>
      <w:r w:rsidRPr="00285106">
        <w:rPr>
          <w:rFonts w:ascii="Comic Sans MS" w:hAnsi="Comic Sans MS"/>
          <w:sz w:val="20"/>
          <w:szCs w:val="20"/>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8913A7" w:rsidRDefault="008913A7" w:rsidP="00285106">
      <w:pPr>
        <w:pStyle w:val="Web"/>
        <w:spacing w:before="0" w:beforeAutospacing="0" w:after="0" w:afterAutospacing="0"/>
        <w:ind w:right="-625"/>
        <w:jc w:val="both"/>
        <w:rPr>
          <w:rFonts w:ascii="Comic Sans MS" w:hAnsi="Comic Sans MS"/>
          <w:sz w:val="20"/>
        </w:rPr>
      </w:pPr>
    </w:p>
    <w:p w:rsidR="008913A7" w:rsidRDefault="008913A7" w:rsidP="008913A7">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8913A7" w:rsidRDefault="008913A7" w:rsidP="008913A7">
      <w:pPr>
        <w:jc w:val="both"/>
        <w:rPr>
          <w:rFonts w:ascii="Comic Sans MS" w:hAnsi="Comic Sans MS" w:cs="Arial"/>
          <w:sz w:val="20"/>
          <w:szCs w:val="20"/>
        </w:rPr>
      </w:pPr>
    </w:p>
    <w:p w:rsidR="008913A7" w:rsidRDefault="008913A7" w:rsidP="008913A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615/2018</w:t>
      </w:r>
    </w:p>
    <w:p w:rsidR="008913A7" w:rsidRDefault="008913A7" w:rsidP="008913A7">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8913A7" w:rsidRDefault="008913A7" w:rsidP="008913A7">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8913A7" w:rsidRDefault="008913A7" w:rsidP="008913A7">
      <w:pPr>
        <w:rPr>
          <w:rFonts w:ascii="Comic Sans MS" w:hAnsi="Comic Sans MS"/>
          <w:b/>
          <w:i/>
          <w:sz w:val="16"/>
          <w:szCs w:val="16"/>
        </w:rPr>
      </w:pPr>
      <w:r>
        <w:rPr>
          <w:rFonts w:ascii="Comic Sans MS" w:hAnsi="Comic Sans MS"/>
          <w:b/>
          <w:i/>
          <w:sz w:val="16"/>
          <w:szCs w:val="16"/>
        </w:rPr>
        <w:t xml:space="preserve">                                                                              </w:t>
      </w:r>
    </w:p>
    <w:p w:rsidR="008913A7" w:rsidRDefault="008913A7" w:rsidP="008913A7">
      <w:pPr>
        <w:rPr>
          <w:rFonts w:ascii="Comic Sans MS" w:hAnsi="Comic Sans MS"/>
          <w:b/>
          <w:i/>
          <w:sz w:val="16"/>
          <w:szCs w:val="16"/>
        </w:rPr>
      </w:pPr>
      <w:r>
        <w:rPr>
          <w:rFonts w:ascii="Comic Sans MS" w:hAnsi="Comic Sans MS"/>
          <w:b/>
          <w:i/>
          <w:sz w:val="16"/>
          <w:szCs w:val="16"/>
        </w:rPr>
        <w:t xml:space="preserve">                                                                                                                        </w:t>
      </w:r>
    </w:p>
    <w:p w:rsidR="008913A7" w:rsidRDefault="008913A7" w:rsidP="008913A7">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8913A7" w:rsidRDefault="008913A7" w:rsidP="008913A7">
      <w:pPr>
        <w:rPr>
          <w:rFonts w:ascii="Verdana" w:hAnsi="Verdana"/>
          <w:b/>
          <w:i/>
          <w:sz w:val="8"/>
          <w:szCs w:val="8"/>
        </w:rPr>
      </w:pPr>
      <w:r>
        <w:rPr>
          <w:rFonts w:ascii="Verdana" w:hAnsi="Verdana"/>
          <w:b/>
          <w:i/>
          <w:sz w:val="8"/>
          <w:szCs w:val="8"/>
        </w:rPr>
        <w:t xml:space="preserve">            Ακριβές Αντίγραφο                                                                                             </w:t>
      </w:r>
    </w:p>
    <w:p w:rsidR="008913A7" w:rsidRDefault="008913A7" w:rsidP="008913A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913A7" w:rsidRDefault="008913A7" w:rsidP="008913A7">
      <w:pPr>
        <w:jc w:val="both"/>
        <w:rPr>
          <w:rFonts w:ascii="Verdana" w:hAnsi="Verdana"/>
          <w:i/>
          <w:sz w:val="8"/>
          <w:szCs w:val="8"/>
        </w:rPr>
      </w:pPr>
      <w:r>
        <w:rPr>
          <w:rFonts w:ascii="Verdana" w:hAnsi="Verdana"/>
          <w:i/>
          <w:sz w:val="8"/>
          <w:szCs w:val="8"/>
        </w:rPr>
        <w:t xml:space="preserve">            Με εντολή Δημάρχου </w:t>
      </w:r>
    </w:p>
    <w:p w:rsidR="008913A7" w:rsidRDefault="008913A7" w:rsidP="008913A7">
      <w:pPr>
        <w:jc w:val="both"/>
        <w:rPr>
          <w:rFonts w:ascii="Verdana" w:hAnsi="Verdana"/>
          <w:i/>
          <w:sz w:val="8"/>
          <w:szCs w:val="8"/>
        </w:rPr>
      </w:pPr>
      <w:r>
        <w:rPr>
          <w:rFonts w:ascii="Verdana" w:hAnsi="Verdana"/>
          <w:i/>
          <w:sz w:val="8"/>
          <w:szCs w:val="8"/>
        </w:rPr>
        <w:t xml:space="preserve">              Ο  Υπάλληλος</w:t>
      </w:r>
    </w:p>
    <w:p w:rsidR="008913A7" w:rsidRDefault="008913A7" w:rsidP="008913A7">
      <w:pPr>
        <w:rPr>
          <w:rFonts w:ascii="Verdana" w:hAnsi="Verdana"/>
          <w:b/>
          <w:i/>
          <w:sz w:val="8"/>
          <w:szCs w:val="8"/>
        </w:rPr>
      </w:pPr>
      <w:r>
        <w:rPr>
          <w:rFonts w:ascii="Verdana" w:hAnsi="Verdana"/>
          <w:b/>
          <w:i/>
          <w:sz w:val="8"/>
          <w:szCs w:val="8"/>
        </w:rPr>
        <w:t xml:space="preserve">                                                                                                                                    </w:t>
      </w:r>
    </w:p>
    <w:p w:rsidR="008913A7" w:rsidRDefault="008913A7" w:rsidP="008913A7">
      <w:pPr>
        <w:jc w:val="both"/>
        <w:rPr>
          <w:rFonts w:ascii="Verdana" w:hAnsi="Verdana"/>
          <w:b/>
          <w:sz w:val="10"/>
          <w:szCs w:val="10"/>
        </w:rPr>
      </w:pPr>
      <w:r>
        <w:rPr>
          <w:rFonts w:ascii="Verdana" w:hAnsi="Verdana"/>
          <w:b/>
          <w:i/>
          <w:sz w:val="10"/>
          <w:szCs w:val="10"/>
        </w:rPr>
        <w:t xml:space="preserve">                                                  </w:t>
      </w:r>
    </w:p>
    <w:p w:rsidR="008913A7" w:rsidRDefault="008913A7" w:rsidP="008913A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0C6DAB" w:rsidRDefault="000C6DAB"/>
    <w:sectPr w:rsidR="000C6DAB"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2F2" w:rsidRDefault="004402F2" w:rsidP="00285106">
      <w:r>
        <w:separator/>
      </w:r>
    </w:p>
  </w:endnote>
  <w:endnote w:type="continuationSeparator" w:id="0">
    <w:p w:rsidR="004402F2" w:rsidRDefault="004402F2" w:rsidP="0028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2F2" w:rsidRDefault="004402F2" w:rsidP="00285106">
      <w:r>
        <w:separator/>
      </w:r>
    </w:p>
  </w:footnote>
  <w:footnote w:type="continuationSeparator" w:id="0">
    <w:p w:rsidR="004402F2" w:rsidRDefault="004402F2" w:rsidP="00285106">
      <w:r>
        <w:continuationSeparator/>
      </w:r>
    </w:p>
  </w:footnote>
  <w:footnote w:id="1">
    <w:p w:rsidR="00285106" w:rsidRPr="00285106" w:rsidRDefault="00285106" w:rsidP="00285106">
      <w:r w:rsidRPr="00285106">
        <w:footnoteRef/>
      </w:r>
      <w:r w:rsidRPr="00285106">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85106" w:rsidRPr="00285106" w:rsidRDefault="00285106" w:rsidP="00285106">
      <w:r w:rsidRPr="00285106">
        <w:tab/>
        <w:t>1. Απλά αντίγραφα δημοσίων εγγράφων:</w:t>
      </w:r>
    </w:p>
    <w:p w:rsidR="00285106" w:rsidRPr="00285106" w:rsidRDefault="00285106" w:rsidP="00285106">
      <w:r w:rsidRPr="00285106">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285106">
        <w:t>κ.ο.κ</w:t>
      </w:r>
      <w:proofErr w:type="spellEnd"/>
      <w:r w:rsidRPr="00285106">
        <w:t xml:space="preserve">.), για τα οποία συνεχίζει να υφίσταται η υποχρέωση υποβολής </w:t>
      </w:r>
      <w:proofErr w:type="spellStart"/>
      <w:r w:rsidRPr="00285106">
        <w:t>κεκυρωμένων</w:t>
      </w:r>
      <w:proofErr w:type="spellEnd"/>
      <w:r w:rsidRPr="00285106">
        <w:t xml:space="preserve"> αντιγράφων.</w:t>
      </w:r>
    </w:p>
    <w:p w:rsidR="00285106" w:rsidRPr="00285106" w:rsidRDefault="00285106" w:rsidP="00285106">
      <w:r w:rsidRPr="00285106">
        <w:tab/>
        <w:t>2. Απλά αντίγραφα αλλοδαπών δημοσίων εγγράφων:</w:t>
      </w:r>
    </w:p>
    <w:p w:rsidR="00285106" w:rsidRPr="00285106" w:rsidRDefault="00285106" w:rsidP="00285106">
      <w:r w:rsidRPr="00285106">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285106" w:rsidRPr="00285106" w:rsidRDefault="00285106" w:rsidP="00285106">
      <w:r w:rsidRPr="00285106">
        <w:tab/>
        <w:t xml:space="preserve">3. Απλά αντίγραφα ιδιωτικών εγγράφων: </w:t>
      </w:r>
    </w:p>
    <w:p w:rsidR="00285106" w:rsidRPr="00285106" w:rsidRDefault="00285106" w:rsidP="00285106">
      <w:r w:rsidRPr="00285106">
        <w:tab/>
        <w:t xml:space="preserve">Γίνονται υποχρεωτικά αποδεκτά ευκρινή φωτοαντίγραφα από αντίγραφα ιδιωτικών εγγράφων τα οποία έχουν επικυρωθεί </w:t>
      </w:r>
      <w:r w:rsidRPr="00285106">
        <w:tab/>
        <w:t xml:space="preserve">από δικηγόρο, σύμφωνα με τα οριζόμενα στο άρθρο 36 παρ. 2 β) του Κώδικα Δικηγόρων (Ν 4194/2013), καθώς και ευκρινή </w:t>
      </w:r>
      <w:r w:rsidRPr="00285106">
        <w:tab/>
        <w:t xml:space="preserve">φωτοαντίγραφα από τα πρωτότυπα όσων ιδιωτικών εγγράφων φέρουν θεώρηση από υπηρεσίες και φορείς της περίπτωσης </w:t>
      </w:r>
      <w:r w:rsidRPr="00285106">
        <w:tab/>
        <w:t xml:space="preserve">α' της παρ. 2 του άρθρου 1 του νόμου 4250/2014. </w:t>
      </w:r>
    </w:p>
    <w:p w:rsidR="00285106" w:rsidRPr="00285106" w:rsidRDefault="00285106" w:rsidP="00285106">
      <w:r w:rsidRPr="00285106">
        <w:tab/>
        <w:t xml:space="preserve">4. Πρωτότυπα έγγραφα και επικυρωμένα αντίγραφα </w:t>
      </w:r>
    </w:p>
    <w:p w:rsidR="00285106" w:rsidRPr="00285106" w:rsidRDefault="00285106" w:rsidP="00285106">
      <w:r w:rsidRPr="00285106">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lowerRoman"/>
      <w:pStyle w:val="Bullet"/>
      <w:lvlText w:val="%1."/>
      <w:lvlJc w:val="left"/>
      <w:pPr>
        <w:tabs>
          <w:tab w:val="num" w:pos="0"/>
        </w:tabs>
        <w:ind w:left="0" w:firstLine="0"/>
      </w:pPr>
      <w:rPr>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7AA2"/>
    <w:rsid w:val="000345D1"/>
    <w:rsid w:val="000C6DAB"/>
    <w:rsid w:val="000E7789"/>
    <w:rsid w:val="001547D9"/>
    <w:rsid w:val="001846B3"/>
    <w:rsid w:val="00285106"/>
    <w:rsid w:val="00297468"/>
    <w:rsid w:val="002B0F68"/>
    <w:rsid w:val="002F7AA2"/>
    <w:rsid w:val="0033478A"/>
    <w:rsid w:val="004402F2"/>
    <w:rsid w:val="00464BC5"/>
    <w:rsid w:val="00482855"/>
    <w:rsid w:val="004E15E4"/>
    <w:rsid w:val="00785EC4"/>
    <w:rsid w:val="008913A7"/>
    <w:rsid w:val="0095120C"/>
    <w:rsid w:val="00C03DDD"/>
    <w:rsid w:val="00FF0C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AA2"/>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F7AA2"/>
    <w:pPr>
      <w:spacing w:line="360" w:lineRule="auto"/>
      <w:jc w:val="both"/>
    </w:pPr>
    <w:rPr>
      <w:szCs w:val="20"/>
    </w:rPr>
  </w:style>
  <w:style w:type="character" w:customStyle="1" w:styleId="2Char">
    <w:name w:val="Σώμα κείμενου 2 Char"/>
    <w:basedOn w:val="a0"/>
    <w:link w:val="2"/>
    <w:rsid w:val="002F7AA2"/>
    <w:rPr>
      <w:rFonts w:ascii="Times New Roman" w:eastAsia="Times New Roman" w:hAnsi="Times New Roman" w:cs="Times New Roman"/>
      <w:sz w:val="24"/>
      <w:szCs w:val="20"/>
      <w:lang w:eastAsia="el-GR"/>
    </w:rPr>
  </w:style>
  <w:style w:type="character" w:styleId="a3">
    <w:name w:val="Strong"/>
    <w:basedOn w:val="a0"/>
    <w:uiPriority w:val="22"/>
    <w:qFormat/>
    <w:rsid w:val="002F7AA2"/>
    <w:rPr>
      <w:b/>
      <w:bCs/>
    </w:rPr>
  </w:style>
  <w:style w:type="paragraph" w:styleId="a4">
    <w:name w:val="Balloon Text"/>
    <w:basedOn w:val="a"/>
    <w:link w:val="Char"/>
    <w:uiPriority w:val="99"/>
    <w:semiHidden/>
    <w:unhideWhenUsed/>
    <w:rsid w:val="002F7AA2"/>
    <w:rPr>
      <w:rFonts w:ascii="Tahoma" w:hAnsi="Tahoma" w:cs="Tahoma"/>
      <w:sz w:val="16"/>
      <w:szCs w:val="16"/>
    </w:rPr>
  </w:style>
  <w:style w:type="character" w:customStyle="1" w:styleId="Char">
    <w:name w:val="Κείμενο πλαισίου Char"/>
    <w:basedOn w:val="a0"/>
    <w:link w:val="a4"/>
    <w:uiPriority w:val="99"/>
    <w:semiHidden/>
    <w:rsid w:val="002F7AA2"/>
    <w:rPr>
      <w:rFonts w:ascii="Tahoma" w:eastAsia="Times New Roman" w:hAnsi="Tahoma" w:cs="Tahoma"/>
      <w:sz w:val="16"/>
      <w:szCs w:val="16"/>
      <w:lang w:eastAsia="el-GR"/>
    </w:rPr>
  </w:style>
  <w:style w:type="paragraph" w:styleId="Web">
    <w:name w:val="Normal (Web)"/>
    <w:basedOn w:val="a"/>
    <w:unhideWhenUsed/>
    <w:rsid w:val="000C6DAB"/>
    <w:pPr>
      <w:spacing w:before="100" w:beforeAutospacing="1" w:after="100" w:afterAutospacing="1"/>
    </w:pPr>
  </w:style>
  <w:style w:type="paragraph" w:customStyle="1" w:styleId="Bullet">
    <w:name w:val="Bullet"/>
    <w:basedOn w:val="a"/>
    <w:rsid w:val="000C6DAB"/>
    <w:pPr>
      <w:numPr>
        <w:numId w:val="1"/>
      </w:numPr>
      <w:suppressAutoHyphens/>
      <w:spacing w:after="100"/>
      <w:jc w:val="both"/>
    </w:pPr>
    <w:rPr>
      <w:rFonts w:ascii="Calibri" w:eastAsia="MS Mincho" w:hAnsi="Calibri" w:cs="Calibri"/>
      <w:sz w:val="22"/>
      <w:lang w:val="en-US" w:eastAsia="ja-JP"/>
    </w:rPr>
  </w:style>
</w:styles>
</file>

<file path=word/webSettings.xml><?xml version="1.0" encoding="utf-8"?>
<w:webSettings xmlns:r="http://schemas.openxmlformats.org/officeDocument/2006/relationships" xmlns:w="http://schemas.openxmlformats.org/wordprocessingml/2006/main">
  <w:divs>
    <w:div w:id="169168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hyperlink" Target="http://www.eaadhsy.gr/n4412/n4412fulltextlink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s://ec.europa.eu/growth/tools-databases/espd/filter?lang=e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s://ec.europa.eu/growth/tools-databases/espd/filter?lang=el" TargetMode="Externa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34</Pages>
  <Words>17047</Words>
  <Characters>92054</Characters>
  <Application>Microsoft Office Word</Application>
  <DocSecurity>0</DocSecurity>
  <Lines>767</Lines>
  <Paragraphs>217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2018-12-31T07:00:00Z</cp:lastPrinted>
  <dcterms:created xsi:type="dcterms:W3CDTF">2018-12-31T06:24:00Z</dcterms:created>
  <dcterms:modified xsi:type="dcterms:W3CDTF">2018-12-31T07:03:00Z</dcterms:modified>
</cp:coreProperties>
</file>