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Pr="00177D5A" w:rsidRDefault="004116B6" w:rsidP="004116B6">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w:t>
      </w:r>
      <w:r w:rsidR="00B9799B">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20"/>
        <w:gridCol w:w="4678"/>
      </w:tblGrid>
      <w:tr w:rsidR="004116B6" w:rsidTr="00ED41C0">
        <w:trPr>
          <w:trHeight w:val="113"/>
        </w:trPr>
        <w:tc>
          <w:tcPr>
            <w:tcW w:w="4820" w:type="dxa"/>
            <w:shd w:val="clear" w:color="auto" w:fill="D9D9D9" w:themeFill="background1" w:themeFillShade="D9"/>
          </w:tcPr>
          <w:p w:rsidR="004116B6" w:rsidRDefault="004116B6" w:rsidP="004D2F2A">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62708">
              <w:rPr>
                <w:rFonts w:ascii="Tahoma" w:hAnsi="Tahoma" w:cs="Tahoma"/>
                <w:b/>
                <w:bCs/>
                <w:sz w:val="22"/>
                <w:szCs w:val="22"/>
              </w:rPr>
              <w:t>67</w:t>
            </w:r>
            <w:r w:rsidR="004D2F2A">
              <w:rPr>
                <w:rFonts w:ascii="Tahoma" w:hAnsi="Tahoma" w:cs="Tahoma"/>
                <w:b/>
                <w:bCs/>
                <w:sz w:val="22"/>
                <w:szCs w:val="22"/>
              </w:rPr>
              <w:t>9</w:t>
            </w:r>
            <w:r w:rsidRPr="007F6ED1">
              <w:rPr>
                <w:rFonts w:ascii="Tahoma" w:hAnsi="Tahoma" w:cs="Tahoma"/>
                <w:b/>
                <w:bCs/>
                <w:sz w:val="22"/>
                <w:szCs w:val="22"/>
              </w:rPr>
              <w:t>/2018</w:t>
            </w:r>
          </w:p>
        </w:tc>
        <w:tc>
          <w:tcPr>
            <w:tcW w:w="4678"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ED41C0">
        <w:trPr>
          <w:trHeight w:val="940"/>
        </w:trPr>
        <w:tc>
          <w:tcPr>
            <w:tcW w:w="4820" w:type="dxa"/>
          </w:tcPr>
          <w:p w:rsidR="003C7C89" w:rsidRDefault="003C7C89" w:rsidP="003B1271">
            <w:pPr>
              <w:rPr>
                <w:rStyle w:val="af0"/>
                <w:rFonts w:ascii="Tahoma" w:hAnsi="Tahoma" w:cs="Tahoma"/>
                <w:b/>
                <w:i w:val="0"/>
                <w:sz w:val="22"/>
                <w:szCs w:val="22"/>
              </w:rPr>
            </w:pPr>
          </w:p>
          <w:p w:rsidR="004116B6" w:rsidRPr="0031352B" w:rsidRDefault="0031352B" w:rsidP="0031352B">
            <w:pPr>
              <w:pStyle w:val="af3"/>
              <w:rPr>
                <w:rStyle w:val="af0"/>
              </w:rPr>
            </w:pPr>
            <w:r w:rsidRPr="0031352B">
              <w:rPr>
                <w:rStyle w:val="af0"/>
              </w:rPr>
              <w:t>ΑΔΑ: 724ΟΩΨΑ-Ο7Ρ</w:t>
            </w:r>
          </w:p>
        </w:tc>
        <w:tc>
          <w:tcPr>
            <w:tcW w:w="4678" w:type="dxa"/>
            <w:shd w:val="clear" w:color="auto" w:fill="D9D9D9" w:themeFill="background1" w:themeFillShade="D9"/>
          </w:tcPr>
          <w:p w:rsidR="004116B6" w:rsidRPr="00E47A9A" w:rsidRDefault="000A296F" w:rsidP="00721A9E">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ED41C0" w:rsidRPr="00ED41C0">
              <w:rPr>
                <w:rFonts w:ascii="Tahoma" w:hAnsi="Tahoma" w:cs="Tahoma"/>
                <w:b/>
                <w:spacing w:val="0"/>
                <w:kern w:val="22"/>
                <w:lang w:val="el-GR"/>
              </w:rPr>
              <w:t>Έγκριση μελέτης του έργου</w:t>
            </w:r>
            <w:r w:rsidR="00ED41C0">
              <w:rPr>
                <w:rFonts w:ascii="Tahoma" w:hAnsi="Tahoma" w:cs="Tahoma"/>
                <w:b/>
                <w:spacing w:val="0"/>
                <w:kern w:val="22"/>
                <w:lang w:val="el-GR"/>
              </w:rPr>
              <w:t xml:space="preserve"> </w:t>
            </w:r>
            <w:r w:rsidR="00ED41C0" w:rsidRPr="00ED41C0">
              <w:rPr>
                <w:rFonts w:ascii="Tahoma" w:hAnsi="Tahoma" w:cs="Tahoma"/>
                <w:b/>
                <w:spacing w:val="0"/>
                <w:kern w:val="22"/>
                <w:lang w:val="el-GR"/>
              </w:rPr>
              <w:t xml:space="preserve">"Ολοκλήρωση διαμόρφωσης Παιδικών Χαρών Δήμου </w:t>
            </w:r>
            <w:proofErr w:type="spellStart"/>
            <w:r w:rsidR="00ED41C0" w:rsidRPr="00ED41C0">
              <w:rPr>
                <w:rFonts w:ascii="Tahoma" w:hAnsi="Tahoma" w:cs="Tahoma"/>
                <w:b/>
                <w:spacing w:val="0"/>
                <w:kern w:val="22"/>
                <w:lang w:val="el-GR"/>
              </w:rPr>
              <w:t>Αρταίων</w:t>
            </w:r>
            <w:proofErr w:type="spellEnd"/>
            <w:r w:rsidR="00ED41C0" w:rsidRPr="00ED41C0">
              <w:rPr>
                <w:rFonts w:ascii="Tahoma" w:hAnsi="Tahoma" w:cs="Tahoma"/>
                <w:b/>
                <w:spacing w:val="0"/>
                <w:kern w:val="22"/>
                <w:lang w:val="el-GR"/>
              </w:rPr>
              <w:t>"</w:t>
            </w:r>
            <w:r w:rsidR="00721A9E" w:rsidRPr="00721A9E">
              <w:rPr>
                <w:rFonts w:ascii="Tahoma" w:hAnsi="Tahoma" w:cs="Tahoma"/>
                <w:b/>
                <w:spacing w:val="0"/>
                <w:kern w:val="22"/>
                <w:lang w:val="el-GR"/>
              </w:rPr>
              <w:t>»</w:t>
            </w:r>
          </w:p>
        </w:tc>
      </w:tr>
    </w:tbl>
    <w:p w:rsidR="006433B6" w:rsidRDefault="001F03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B9799B">
        <w:rPr>
          <w:rFonts w:ascii="Tahoma" w:hAnsi="Tahoma" w:cs="Tahoma"/>
          <w:color w:val="000000"/>
          <w:sz w:val="22"/>
          <w:szCs w:val="22"/>
        </w:rPr>
        <w:t>δωδεκάτη</w:t>
      </w:r>
      <w:r w:rsidR="006433B6" w:rsidRPr="007F6ED1">
        <w:rPr>
          <w:rFonts w:ascii="Tahoma" w:hAnsi="Tahoma" w:cs="Tahoma"/>
          <w:sz w:val="22"/>
          <w:szCs w:val="22"/>
        </w:rPr>
        <w:t xml:space="preserve"> (</w:t>
      </w:r>
      <w:r w:rsidR="00B9799B">
        <w:rPr>
          <w:rFonts w:ascii="Tahoma" w:hAnsi="Tahoma" w:cs="Tahoma"/>
          <w:sz w:val="22"/>
          <w:szCs w:val="22"/>
        </w:rPr>
        <w:t>12</w:t>
      </w:r>
      <w:r w:rsidR="006433B6" w:rsidRPr="007F6ED1">
        <w:rPr>
          <w:rFonts w:ascii="Tahoma" w:hAnsi="Tahoma" w:cs="Tahoma"/>
          <w:sz w:val="22"/>
          <w:szCs w:val="22"/>
        </w:rPr>
        <w:t xml:space="preserve">η) του μηνός  </w:t>
      </w:r>
      <w:r w:rsidR="00B9799B">
        <w:rPr>
          <w:rFonts w:ascii="Tahoma" w:hAnsi="Tahoma" w:cs="Tahoma"/>
          <w:sz w:val="22"/>
          <w:szCs w:val="22"/>
        </w:rPr>
        <w:t>Δεκεμβρίου</w:t>
      </w:r>
      <w:r w:rsidR="00640628">
        <w:rPr>
          <w:rFonts w:ascii="Tahoma" w:hAnsi="Tahoma" w:cs="Tahoma"/>
          <w:sz w:val="22"/>
          <w:szCs w:val="22"/>
        </w:rPr>
        <w:t xml:space="preserve">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B9799B">
        <w:rPr>
          <w:rFonts w:ascii="Tahoma" w:hAnsi="Tahoma" w:cs="Tahoma"/>
          <w:sz w:val="22"/>
          <w:szCs w:val="22"/>
        </w:rPr>
        <w:t>9</w:t>
      </w:r>
      <w:r w:rsidR="006433B6" w:rsidRPr="007F6ED1">
        <w:rPr>
          <w:rFonts w:ascii="Tahoma" w:hAnsi="Tahoma" w:cs="Tahoma"/>
          <w:sz w:val="22"/>
          <w:szCs w:val="22"/>
        </w:rPr>
        <w:t>.</w:t>
      </w:r>
      <w:r w:rsidR="00B9799B">
        <w:rPr>
          <w:rFonts w:ascii="Tahoma" w:hAnsi="Tahoma" w:cs="Tahoma"/>
          <w:sz w:val="22"/>
          <w:szCs w:val="22"/>
        </w:rPr>
        <w:t>0</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sidR="00AA2DE0">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B9799B">
        <w:rPr>
          <w:rFonts w:ascii="Tahoma" w:hAnsi="Tahoma" w:cs="Tahoma"/>
          <w:bCs/>
          <w:sz w:val="22"/>
          <w:szCs w:val="22"/>
        </w:rPr>
        <w:t>29734</w:t>
      </w:r>
      <w:r w:rsidR="00A16EB8" w:rsidRPr="00A16EB8">
        <w:rPr>
          <w:rFonts w:ascii="Tahoma" w:hAnsi="Tahoma" w:cs="Tahoma"/>
          <w:bCs/>
          <w:sz w:val="22"/>
          <w:szCs w:val="22"/>
        </w:rPr>
        <w:t>/</w:t>
      </w:r>
      <w:r w:rsidR="00B9799B">
        <w:rPr>
          <w:rFonts w:ascii="Tahoma" w:hAnsi="Tahoma" w:cs="Tahoma"/>
          <w:bCs/>
          <w:sz w:val="22"/>
          <w:szCs w:val="22"/>
        </w:rPr>
        <w:t>7</w:t>
      </w:r>
      <w:r w:rsidR="00A16EB8" w:rsidRPr="00A16EB8">
        <w:rPr>
          <w:rFonts w:ascii="Tahoma" w:hAnsi="Tahoma" w:cs="Tahoma"/>
          <w:bCs/>
          <w:sz w:val="22"/>
          <w:szCs w:val="22"/>
        </w:rPr>
        <w:t>-1</w:t>
      </w:r>
      <w:r w:rsidR="00B9799B">
        <w:rPr>
          <w:rFonts w:ascii="Tahoma" w:hAnsi="Tahoma" w:cs="Tahoma"/>
          <w:bCs/>
          <w:sz w:val="22"/>
          <w:szCs w:val="22"/>
        </w:rPr>
        <w:t>2</w:t>
      </w:r>
      <w:r w:rsidR="00A16EB8" w:rsidRPr="00A16EB8">
        <w:rPr>
          <w:rFonts w:ascii="Tahoma" w:hAnsi="Tahoma" w:cs="Tahoma"/>
          <w:bCs/>
          <w:sz w:val="22"/>
          <w:szCs w:val="22"/>
        </w:rPr>
        <w:t>-2018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B9799B">
        <w:trPr>
          <w:trHeight w:val="3007"/>
        </w:trPr>
        <w:tc>
          <w:tcPr>
            <w:tcW w:w="4698" w:type="dxa"/>
          </w:tcPr>
          <w:p w:rsidR="0028355A" w:rsidRPr="00B9799B" w:rsidRDefault="006433B6" w:rsidP="00B9799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8355A" w:rsidRPr="00B9799B" w:rsidRDefault="006433B6"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Πατήλας</w:t>
            </w:r>
            <w:proofErr w:type="spellEnd"/>
            <w:r w:rsidRPr="00B9799B">
              <w:rPr>
                <w:rFonts w:ascii="Tahoma" w:hAnsi="Tahoma" w:cs="Tahoma"/>
                <w:sz w:val="22"/>
                <w:szCs w:val="22"/>
              </w:rPr>
              <w:t xml:space="preserve"> Κωνσταντίνος</w:t>
            </w:r>
          </w:p>
          <w:p w:rsidR="0028355A" w:rsidRPr="00B9799B" w:rsidRDefault="006433B6" w:rsidP="00B9799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640628" w:rsidRPr="00B9799B" w:rsidRDefault="006433B6"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Πανέτας</w:t>
            </w:r>
            <w:proofErr w:type="spellEnd"/>
            <w:r w:rsidRPr="00B9799B">
              <w:rPr>
                <w:rFonts w:ascii="Tahoma" w:hAnsi="Tahoma" w:cs="Tahoma"/>
                <w:sz w:val="22"/>
                <w:szCs w:val="22"/>
              </w:rPr>
              <w:t xml:space="preserve"> Γεώργιος</w:t>
            </w:r>
            <w:r w:rsidR="00640628" w:rsidRPr="00B9799B">
              <w:rPr>
                <w:rFonts w:ascii="Tahoma" w:hAnsi="Tahoma" w:cs="Tahoma"/>
                <w:sz w:val="22"/>
                <w:szCs w:val="22"/>
              </w:rPr>
              <w:t xml:space="preserve"> </w:t>
            </w:r>
          </w:p>
          <w:p w:rsidR="00697D4D" w:rsidRPr="00B9799B" w:rsidRDefault="001140C1" w:rsidP="00B9799B">
            <w:pPr>
              <w:pStyle w:val="aa"/>
              <w:numPr>
                <w:ilvl w:val="0"/>
                <w:numId w:val="13"/>
              </w:numPr>
              <w:jc w:val="both"/>
              <w:rPr>
                <w:rFonts w:ascii="Tahoma" w:hAnsi="Tahoma" w:cs="Tahoma"/>
                <w:sz w:val="22"/>
                <w:szCs w:val="22"/>
              </w:rPr>
            </w:pPr>
            <w:proofErr w:type="spellStart"/>
            <w:r w:rsidRPr="00B9799B">
              <w:rPr>
                <w:rFonts w:ascii="Verdana" w:hAnsi="Verdana" w:cs="Liberation Sans"/>
                <w:sz w:val="20"/>
                <w:szCs w:val="20"/>
              </w:rPr>
              <w:t>Χαρακλιάς</w:t>
            </w:r>
            <w:proofErr w:type="spellEnd"/>
            <w:r w:rsidRPr="00B9799B">
              <w:rPr>
                <w:rFonts w:ascii="Verdana" w:hAnsi="Verdana" w:cs="Liberation Sans"/>
                <w:sz w:val="20"/>
                <w:szCs w:val="20"/>
              </w:rPr>
              <w:t xml:space="preserve"> Κωνσταντίνος</w:t>
            </w:r>
          </w:p>
          <w:p w:rsidR="006433B6" w:rsidRPr="00B9799B" w:rsidRDefault="006433B6" w:rsidP="00B9799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697D4D" w:rsidRPr="00B9799B" w:rsidRDefault="006433B6" w:rsidP="00B9799B">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Σιαφάκας</w:t>
            </w:r>
            <w:proofErr w:type="spellEnd"/>
            <w:r w:rsidRPr="00B9799B">
              <w:rPr>
                <w:rFonts w:ascii="Tahoma" w:hAnsi="Tahoma" w:cs="Tahoma"/>
                <w:sz w:val="22"/>
                <w:szCs w:val="22"/>
              </w:rPr>
              <w:t xml:space="preserve"> Χριστόφορος </w:t>
            </w:r>
          </w:p>
          <w:p w:rsidR="00B9799B" w:rsidRPr="00B9799B" w:rsidRDefault="00697D4D" w:rsidP="00B9799B">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Λιόντος</w:t>
            </w:r>
            <w:proofErr w:type="spellEnd"/>
            <w:r w:rsidRPr="00B9799B">
              <w:rPr>
                <w:rFonts w:ascii="Tahoma" w:hAnsi="Tahoma" w:cs="Tahoma"/>
                <w:sz w:val="22"/>
                <w:szCs w:val="22"/>
              </w:rPr>
              <w:t xml:space="preserve"> Νικόλαος</w:t>
            </w:r>
            <w:r w:rsidR="00B9799B" w:rsidRPr="00B9799B">
              <w:rPr>
                <w:rFonts w:ascii="Tahoma" w:hAnsi="Tahoma" w:cs="Tahoma"/>
                <w:sz w:val="22"/>
                <w:szCs w:val="22"/>
              </w:rPr>
              <w:t xml:space="preserve"> </w:t>
            </w:r>
          </w:p>
          <w:p w:rsidR="00B9799B" w:rsidRPr="00B9799B" w:rsidRDefault="00B9799B" w:rsidP="00B9799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Σφήκας Δημήτριος</w:t>
            </w:r>
          </w:p>
          <w:p w:rsidR="00B9799B" w:rsidRPr="00B9799B" w:rsidRDefault="00B9799B"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Κουτρούμπα</w:t>
            </w:r>
            <w:proofErr w:type="spellEnd"/>
            <w:r w:rsidRPr="00B9799B">
              <w:rPr>
                <w:rFonts w:ascii="Tahoma" w:hAnsi="Tahoma" w:cs="Tahoma"/>
                <w:sz w:val="22"/>
                <w:szCs w:val="22"/>
              </w:rPr>
              <w:t xml:space="preserve">  Άννα-Μαρία</w:t>
            </w:r>
          </w:p>
          <w:p w:rsidR="006433B6" w:rsidRPr="00B9799B" w:rsidRDefault="00B9799B"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Κοτσαρίνης</w:t>
            </w:r>
            <w:proofErr w:type="spellEnd"/>
            <w:r w:rsidRPr="00B9799B">
              <w:rPr>
                <w:rFonts w:ascii="Tahoma" w:hAnsi="Tahoma" w:cs="Tahoma"/>
                <w:sz w:val="22"/>
                <w:szCs w:val="22"/>
              </w:rPr>
              <w:t xml:space="preserve"> Μιχαήλ </w:t>
            </w:r>
          </w:p>
        </w:tc>
        <w:tc>
          <w:tcPr>
            <w:tcW w:w="4698" w:type="dxa"/>
            <w:hideMark/>
          </w:tcPr>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Λιλής Γεώργιος</w:t>
            </w:r>
          </w:p>
          <w:p w:rsidR="00A16EB8" w:rsidRPr="00B9799B" w:rsidRDefault="00A16EB8" w:rsidP="00B9799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w:t>
            </w:r>
            <w:proofErr w:type="spellStart"/>
            <w:r w:rsidRPr="00B9799B">
              <w:rPr>
                <w:rFonts w:ascii="Tahoma" w:hAnsi="Tahoma" w:cs="Tahoma"/>
                <w:sz w:val="22"/>
                <w:szCs w:val="22"/>
              </w:rPr>
              <w:t>Παπατσίμπα</w:t>
            </w:r>
            <w:proofErr w:type="spellEnd"/>
            <w:r w:rsidRPr="00B9799B">
              <w:rPr>
                <w:rFonts w:ascii="Tahoma" w:hAnsi="Tahoma" w:cs="Tahoma"/>
                <w:sz w:val="22"/>
                <w:szCs w:val="22"/>
              </w:rPr>
              <w:t xml:space="preserve">  Θεανώ</w:t>
            </w:r>
          </w:p>
          <w:p w:rsidR="00B9799B" w:rsidRPr="00B9799B" w:rsidRDefault="00A16EB8"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Βλάχος</w:t>
            </w:r>
            <w:proofErr w:type="spellEnd"/>
            <w:r w:rsidRPr="00B9799B">
              <w:rPr>
                <w:rFonts w:ascii="Tahoma" w:hAnsi="Tahoma" w:cs="Tahoma"/>
                <w:sz w:val="22"/>
                <w:szCs w:val="22"/>
              </w:rPr>
              <w:t xml:space="preserve"> Μιχαήλ </w:t>
            </w:r>
          </w:p>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B9799B" w:rsidRDefault="006433B6" w:rsidP="00B9799B">
            <w:pPr>
              <w:pStyle w:val="aa"/>
              <w:numPr>
                <w:ilvl w:val="0"/>
                <w:numId w:val="13"/>
              </w:numPr>
              <w:rPr>
                <w:rFonts w:ascii="Tahoma" w:hAnsi="Tahoma" w:cs="Tahoma"/>
                <w:sz w:val="22"/>
                <w:szCs w:val="22"/>
              </w:rPr>
            </w:pPr>
            <w:r w:rsidRPr="00B9799B">
              <w:rPr>
                <w:rFonts w:ascii="Tahoma" w:hAnsi="Tahoma" w:cs="Tahoma"/>
                <w:sz w:val="22"/>
                <w:szCs w:val="22"/>
              </w:rPr>
              <w:t>Βασιλάκη-</w:t>
            </w:r>
            <w:proofErr w:type="spellStart"/>
            <w:r w:rsidRPr="00B9799B">
              <w:rPr>
                <w:rFonts w:ascii="Tahoma" w:hAnsi="Tahoma" w:cs="Tahoma"/>
                <w:sz w:val="22"/>
                <w:szCs w:val="22"/>
              </w:rPr>
              <w:t>Μητρογιώργου</w:t>
            </w:r>
            <w:proofErr w:type="spellEnd"/>
            <w:r w:rsidR="00B9799B" w:rsidRPr="00B9799B">
              <w:rPr>
                <w:rFonts w:ascii="Tahoma" w:hAnsi="Tahoma" w:cs="Tahoma"/>
                <w:sz w:val="22"/>
                <w:szCs w:val="22"/>
              </w:rPr>
              <w:t xml:space="preserve"> </w:t>
            </w:r>
            <w:r w:rsidR="0028355A" w:rsidRPr="00B9799B">
              <w:rPr>
                <w:rFonts w:ascii="Tahoma" w:hAnsi="Tahoma" w:cs="Tahoma"/>
                <w:sz w:val="22"/>
                <w:szCs w:val="22"/>
              </w:rPr>
              <w:t>Βικτωρία</w:t>
            </w:r>
            <w:r w:rsidR="00B9799B" w:rsidRPr="00B9799B">
              <w:rPr>
                <w:rFonts w:ascii="Tahoma" w:hAnsi="Tahoma" w:cs="Tahoma"/>
                <w:sz w:val="22"/>
                <w:szCs w:val="22"/>
              </w:rPr>
              <w:t xml:space="preserve"> </w:t>
            </w:r>
          </w:p>
          <w:p w:rsidR="00591269" w:rsidRDefault="00B9799B" w:rsidP="00591269">
            <w:pPr>
              <w:pStyle w:val="aa"/>
              <w:numPr>
                <w:ilvl w:val="0"/>
                <w:numId w:val="13"/>
              </w:numPr>
              <w:rPr>
                <w:rFonts w:ascii="Tahoma" w:hAnsi="Tahoma" w:cs="Tahoma"/>
                <w:sz w:val="22"/>
                <w:szCs w:val="22"/>
              </w:rPr>
            </w:pPr>
            <w:proofErr w:type="spellStart"/>
            <w:r w:rsidRPr="00B9799B">
              <w:rPr>
                <w:rFonts w:ascii="Tahoma" w:hAnsi="Tahoma" w:cs="Tahoma"/>
                <w:sz w:val="22"/>
                <w:szCs w:val="22"/>
              </w:rPr>
              <w:t>Κατσαντούλα</w:t>
            </w:r>
            <w:proofErr w:type="spellEnd"/>
            <w:r w:rsidRPr="00B9799B">
              <w:rPr>
                <w:rFonts w:ascii="Tahoma" w:hAnsi="Tahoma" w:cs="Tahoma"/>
                <w:sz w:val="22"/>
                <w:szCs w:val="22"/>
              </w:rPr>
              <w:t xml:space="preserve"> Αναστασία</w:t>
            </w:r>
          </w:p>
          <w:p w:rsidR="00591269" w:rsidRDefault="001F7792" w:rsidP="00591269">
            <w:pPr>
              <w:pStyle w:val="aa"/>
              <w:numPr>
                <w:ilvl w:val="0"/>
                <w:numId w:val="13"/>
              </w:numPr>
              <w:rPr>
                <w:rFonts w:ascii="Tahoma" w:hAnsi="Tahoma" w:cs="Tahoma"/>
                <w:sz w:val="22"/>
                <w:szCs w:val="22"/>
              </w:rPr>
            </w:pPr>
            <w:proofErr w:type="spellStart"/>
            <w:r w:rsidRPr="00591269">
              <w:rPr>
                <w:rFonts w:ascii="Tahoma" w:hAnsi="Tahoma" w:cs="Tahoma"/>
                <w:sz w:val="22"/>
                <w:szCs w:val="22"/>
              </w:rPr>
              <w:t>Κιτσαντά</w:t>
            </w:r>
            <w:proofErr w:type="spellEnd"/>
            <w:r w:rsidRPr="00591269">
              <w:rPr>
                <w:rFonts w:ascii="Tahoma" w:hAnsi="Tahoma" w:cs="Tahoma"/>
                <w:sz w:val="22"/>
                <w:szCs w:val="22"/>
              </w:rPr>
              <w:t xml:space="preserve"> </w:t>
            </w:r>
            <w:proofErr w:type="spellStart"/>
            <w:r w:rsidRPr="00591269">
              <w:rPr>
                <w:rFonts w:ascii="Tahoma" w:hAnsi="Tahoma" w:cs="Tahoma"/>
                <w:sz w:val="22"/>
                <w:szCs w:val="22"/>
              </w:rPr>
              <w:t>Ευαγγελίτσα</w:t>
            </w:r>
            <w:proofErr w:type="spellEnd"/>
          </w:p>
          <w:p w:rsidR="00697D4D" w:rsidRPr="00591269" w:rsidRDefault="00591269" w:rsidP="00591269">
            <w:pPr>
              <w:pStyle w:val="aa"/>
              <w:numPr>
                <w:ilvl w:val="0"/>
                <w:numId w:val="13"/>
              </w:numPr>
              <w:rPr>
                <w:rFonts w:ascii="Tahoma" w:hAnsi="Tahoma" w:cs="Tahoma"/>
                <w:sz w:val="22"/>
                <w:szCs w:val="22"/>
              </w:rPr>
            </w:pPr>
            <w:proofErr w:type="spellStart"/>
            <w:r w:rsidRPr="00591269">
              <w:rPr>
                <w:rFonts w:ascii="Tahoma" w:hAnsi="Tahoma" w:cs="Tahoma"/>
                <w:sz w:val="22"/>
                <w:szCs w:val="22"/>
              </w:rPr>
              <w:t>Παπακίτσος</w:t>
            </w:r>
            <w:proofErr w:type="spellEnd"/>
            <w:r w:rsidRPr="00591269">
              <w:rPr>
                <w:rFonts w:ascii="Tahoma" w:hAnsi="Tahoma" w:cs="Tahoma"/>
                <w:sz w:val="22"/>
                <w:szCs w:val="22"/>
              </w:rPr>
              <w:t xml:space="preserve"> Στέφανος</w:t>
            </w:r>
          </w:p>
          <w:p w:rsidR="006433B6" w:rsidRPr="00B9799B" w:rsidRDefault="00697D4D" w:rsidP="00B9799B">
            <w:pPr>
              <w:pStyle w:val="aa"/>
              <w:numPr>
                <w:ilvl w:val="0"/>
                <w:numId w:val="13"/>
              </w:numPr>
              <w:jc w:val="both"/>
              <w:rPr>
                <w:rFonts w:ascii="Tahoma" w:hAnsi="Tahoma" w:cs="Tahoma"/>
                <w:b/>
                <w:color w:val="000000"/>
                <w:spacing w:val="-20"/>
                <w:sz w:val="22"/>
                <w:szCs w:val="22"/>
              </w:rPr>
            </w:pPr>
            <w:proofErr w:type="spellStart"/>
            <w:r w:rsidRPr="00B9799B">
              <w:rPr>
                <w:rFonts w:ascii="Tahoma" w:hAnsi="Tahoma" w:cs="Tahoma"/>
                <w:sz w:val="22"/>
                <w:szCs w:val="22"/>
              </w:rPr>
              <w:t>Ξυλογιάννης</w:t>
            </w:r>
            <w:proofErr w:type="spellEnd"/>
            <w:r w:rsidRPr="00B9799B">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1F03D8">
        <w:trPr>
          <w:trHeight w:val="1863"/>
        </w:trPr>
        <w:tc>
          <w:tcPr>
            <w:tcW w:w="4157" w:type="dxa"/>
          </w:tcPr>
          <w:p w:rsidR="00B9799B"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Νταλάκας</w:t>
            </w:r>
            <w:proofErr w:type="spellEnd"/>
            <w:r w:rsidRPr="00B9799B">
              <w:rPr>
                <w:rFonts w:ascii="Tahoma" w:hAnsi="Tahoma" w:cs="Tahoma"/>
                <w:sz w:val="22"/>
                <w:szCs w:val="22"/>
              </w:rPr>
              <w:t xml:space="preserve"> Δημήτριος </w:t>
            </w:r>
          </w:p>
          <w:p w:rsidR="00B9799B" w:rsidRPr="00B9799B" w:rsidRDefault="00B9799B"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Καραγεώργος</w:t>
            </w:r>
            <w:proofErr w:type="spellEnd"/>
            <w:r w:rsidRPr="00B9799B">
              <w:rPr>
                <w:rFonts w:ascii="Tahoma" w:hAnsi="Tahoma" w:cs="Tahoma"/>
                <w:sz w:val="22"/>
                <w:szCs w:val="22"/>
              </w:rPr>
              <w:t xml:space="preserve"> Γεώργιος</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Μιλτιάδους</w:t>
            </w:r>
            <w:proofErr w:type="spellEnd"/>
            <w:r w:rsidRPr="00B9799B">
              <w:rPr>
                <w:rFonts w:ascii="Tahoma" w:hAnsi="Tahoma" w:cs="Tahoma"/>
                <w:sz w:val="22"/>
                <w:szCs w:val="22"/>
              </w:rPr>
              <w:t xml:space="preserve"> Γεώργιος </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Στασινός</w:t>
            </w:r>
            <w:proofErr w:type="spellEnd"/>
            <w:r w:rsidRPr="00B9799B">
              <w:rPr>
                <w:rFonts w:ascii="Tahoma" w:hAnsi="Tahoma" w:cs="Tahoma"/>
                <w:sz w:val="22"/>
                <w:szCs w:val="22"/>
              </w:rPr>
              <w:t xml:space="preserve"> Παύλος</w:t>
            </w:r>
          </w:p>
          <w:p w:rsidR="00A16EB8" w:rsidRPr="00B9799B" w:rsidRDefault="00A16EB8" w:rsidP="00B9799B">
            <w:pPr>
              <w:pStyle w:val="aa"/>
              <w:numPr>
                <w:ilvl w:val="0"/>
                <w:numId w:val="12"/>
              </w:numPr>
              <w:jc w:val="both"/>
              <w:rPr>
                <w:rFonts w:ascii="Tahoma" w:hAnsi="Tahoma" w:cs="Tahoma"/>
                <w:sz w:val="22"/>
                <w:szCs w:val="22"/>
              </w:rPr>
            </w:pPr>
            <w:r w:rsidRPr="00B9799B">
              <w:rPr>
                <w:rFonts w:ascii="Tahoma" w:hAnsi="Tahoma" w:cs="Tahoma"/>
                <w:sz w:val="22"/>
                <w:szCs w:val="22"/>
              </w:rPr>
              <w:t>Παπαμιχαήλ Κων/νος</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Ντέμσια</w:t>
            </w:r>
            <w:proofErr w:type="spellEnd"/>
            <w:r w:rsidRPr="00B9799B">
              <w:rPr>
                <w:rFonts w:ascii="Tahoma" w:hAnsi="Tahoma" w:cs="Tahoma"/>
                <w:sz w:val="22"/>
                <w:szCs w:val="22"/>
              </w:rPr>
              <w:t xml:space="preserve"> Αικατερίνη</w:t>
            </w:r>
          </w:p>
          <w:p w:rsidR="00A16EB8"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Ζυγουβέλης</w:t>
            </w:r>
            <w:proofErr w:type="spellEnd"/>
            <w:r w:rsidRPr="00B9799B">
              <w:rPr>
                <w:rFonts w:ascii="Tahoma" w:hAnsi="Tahoma" w:cs="Tahoma"/>
                <w:sz w:val="22"/>
                <w:szCs w:val="22"/>
              </w:rPr>
              <w:t xml:space="preserve"> Παναγιώτης</w:t>
            </w:r>
          </w:p>
        </w:tc>
        <w:tc>
          <w:tcPr>
            <w:tcW w:w="4536" w:type="dxa"/>
            <w:shd w:val="clear" w:color="auto" w:fill="auto"/>
          </w:tcPr>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Βλάρας</w:t>
            </w:r>
            <w:proofErr w:type="spellEnd"/>
            <w:r w:rsidRPr="00B9799B">
              <w:rPr>
                <w:rFonts w:ascii="Tahoma" w:hAnsi="Tahoma" w:cs="Tahoma"/>
                <w:sz w:val="22"/>
                <w:szCs w:val="22"/>
              </w:rPr>
              <w:t xml:space="preserve"> Γρηγόριος</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Παπαιωάννου</w:t>
            </w:r>
            <w:proofErr w:type="spellEnd"/>
            <w:r w:rsidRPr="00B9799B">
              <w:rPr>
                <w:rFonts w:ascii="Tahoma" w:hAnsi="Tahoma" w:cs="Tahoma"/>
                <w:sz w:val="22"/>
                <w:szCs w:val="22"/>
              </w:rPr>
              <w:t xml:space="preserve"> Κωνσταντίνος</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Μπαλάγκας</w:t>
            </w:r>
            <w:proofErr w:type="spellEnd"/>
            <w:r w:rsidRPr="00B9799B">
              <w:rPr>
                <w:rFonts w:ascii="Tahoma" w:hAnsi="Tahoma" w:cs="Tahoma"/>
                <w:sz w:val="22"/>
                <w:szCs w:val="22"/>
              </w:rPr>
              <w:t xml:space="preserve"> Γεώργιος</w:t>
            </w:r>
          </w:p>
          <w:p w:rsidR="00A16EB8" w:rsidRPr="00B9799B" w:rsidRDefault="00A16EB8" w:rsidP="00B9799B">
            <w:pPr>
              <w:pStyle w:val="aa"/>
              <w:numPr>
                <w:ilvl w:val="0"/>
                <w:numId w:val="12"/>
              </w:numPr>
              <w:jc w:val="both"/>
              <w:rPr>
                <w:rFonts w:ascii="Tahoma" w:hAnsi="Tahoma" w:cs="Tahoma"/>
                <w:b/>
                <w:color w:val="000000"/>
                <w:spacing w:val="-20"/>
                <w:sz w:val="22"/>
                <w:szCs w:val="22"/>
              </w:rPr>
            </w:pPr>
            <w:r w:rsidRPr="00B9799B">
              <w:rPr>
                <w:rFonts w:ascii="Tahoma" w:hAnsi="Tahoma" w:cs="Tahoma"/>
                <w:sz w:val="22"/>
                <w:szCs w:val="22"/>
              </w:rPr>
              <w:t xml:space="preserve">Παπάζογλου Χαράλαμπος </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Πετανίτης</w:t>
            </w:r>
            <w:proofErr w:type="spellEnd"/>
            <w:r w:rsidRPr="00B9799B">
              <w:rPr>
                <w:rFonts w:ascii="Tahoma" w:hAnsi="Tahoma" w:cs="Tahoma"/>
                <w:sz w:val="22"/>
                <w:szCs w:val="22"/>
              </w:rPr>
              <w:t xml:space="preserve"> Δημήτριος</w:t>
            </w:r>
          </w:p>
          <w:p w:rsidR="00A16EB8" w:rsidRDefault="00A16EB8" w:rsidP="00B9799B">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Στη συνεδρίαση  παραβρέθηκ</w:t>
      </w:r>
      <w:r w:rsidR="00B9799B">
        <w:rPr>
          <w:rFonts w:ascii="Tahoma" w:hAnsi="Tahoma" w:cs="Tahoma"/>
          <w:sz w:val="22"/>
          <w:szCs w:val="22"/>
        </w:rPr>
        <w:t>ε</w:t>
      </w:r>
      <w:r>
        <w:rPr>
          <w:rFonts w:ascii="Tahoma" w:hAnsi="Tahoma" w:cs="Tahoma"/>
          <w:sz w:val="22"/>
          <w:szCs w:val="22"/>
        </w:rPr>
        <w:t xml:space="preserve"> ο Πρόεδρο</w:t>
      </w:r>
      <w:r w:rsidR="00B9799B">
        <w:rPr>
          <w:rFonts w:ascii="Tahoma" w:hAnsi="Tahoma" w:cs="Tahoma"/>
          <w:sz w:val="22"/>
          <w:szCs w:val="22"/>
        </w:rPr>
        <w:t xml:space="preserve">ς </w:t>
      </w:r>
      <w:r>
        <w:rPr>
          <w:rFonts w:ascii="Tahoma" w:hAnsi="Tahoma" w:cs="Tahoma"/>
          <w:sz w:val="22"/>
          <w:szCs w:val="22"/>
        </w:rPr>
        <w:t>τ</w:t>
      </w:r>
      <w:r w:rsidR="00B9799B">
        <w:rPr>
          <w:rFonts w:ascii="Tahoma" w:hAnsi="Tahoma" w:cs="Tahoma"/>
          <w:sz w:val="22"/>
          <w:szCs w:val="22"/>
        </w:rPr>
        <w:t>ης</w:t>
      </w:r>
      <w:r>
        <w:rPr>
          <w:rFonts w:ascii="Tahoma" w:hAnsi="Tahoma" w:cs="Tahoma"/>
          <w:sz w:val="22"/>
          <w:szCs w:val="22"/>
        </w:rPr>
        <w:t xml:space="preserve"> Τοπικ</w:t>
      </w:r>
      <w:r w:rsidR="00B9799B">
        <w:rPr>
          <w:rFonts w:ascii="Tahoma" w:hAnsi="Tahoma" w:cs="Tahoma"/>
          <w:sz w:val="22"/>
          <w:szCs w:val="22"/>
        </w:rPr>
        <w:t>ής Κοινότητας Καμπής</w:t>
      </w:r>
      <w:r w:rsidR="001F03D8">
        <w:rPr>
          <w:rFonts w:ascii="Tahoma" w:hAnsi="Tahoma" w:cs="Tahoma"/>
          <w:sz w:val="22"/>
          <w:szCs w:val="22"/>
        </w:rPr>
        <w:t xml:space="preserve">, </w:t>
      </w:r>
      <w:r>
        <w:rPr>
          <w:rFonts w:ascii="Tahoma" w:hAnsi="Tahoma" w:cs="Tahoma"/>
          <w:sz w:val="22"/>
          <w:szCs w:val="22"/>
        </w:rPr>
        <w:t xml:space="preserve">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91269" w:rsidRDefault="0059126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Το 4</w:t>
      </w:r>
      <w:r w:rsidRPr="00591269">
        <w:rPr>
          <w:rFonts w:ascii="Tahoma" w:hAnsi="Tahoma" w:cs="Tahoma"/>
          <w:sz w:val="22"/>
          <w:szCs w:val="22"/>
          <w:vertAlign w:val="superscript"/>
        </w:rPr>
        <w:t>ο</w:t>
      </w:r>
      <w:r>
        <w:rPr>
          <w:rFonts w:ascii="Tahoma" w:hAnsi="Tahoma" w:cs="Tahoma"/>
          <w:sz w:val="22"/>
          <w:szCs w:val="22"/>
        </w:rPr>
        <w:t xml:space="preserve"> τακτικό θέμα με τίτλο «</w:t>
      </w:r>
      <w:r w:rsidRPr="00591269">
        <w:rPr>
          <w:rFonts w:ascii="Tahoma" w:hAnsi="Tahoma" w:cs="Tahoma"/>
          <w:sz w:val="22"/>
          <w:szCs w:val="22"/>
        </w:rPr>
        <w:t>Λήψη απόφασης για διενέργεια δημοπρασίας εκμίσθωσης των καταστημάτων  9 και 13 που βρίσκονται στην πλατεία Αγ. Αναργύρων</w:t>
      </w:r>
      <w:r>
        <w:rPr>
          <w:rFonts w:ascii="Tahoma" w:hAnsi="Tahoma" w:cs="Tahoma"/>
          <w:sz w:val="22"/>
          <w:szCs w:val="22"/>
        </w:rPr>
        <w:t>»</w:t>
      </w:r>
    </w:p>
    <w:p w:rsidR="000A296F"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1F03D8">
        <w:rPr>
          <w:rFonts w:ascii="Tahoma" w:hAnsi="Tahoma" w:cs="Tahoma"/>
          <w:sz w:val="22"/>
          <w:szCs w:val="22"/>
        </w:rPr>
        <w:t xml:space="preserve"> </w:t>
      </w:r>
      <w:r>
        <w:rPr>
          <w:rFonts w:ascii="Tahoma" w:hAnsi="Tahoma" w:cs="Tahoma"/>
          <w:sz w:val="22"/>
          <w:szCs w:val="22"/>
        </w:rPr>
        <w:t>Ομόφωνα το Συμβούλιο αποφάσισε για τη συζήτηση 1</w:t>
      </w:r>
      <w:r w:rsidR="001F03D8">
        <w:rPr>
          <w:rFonts w:ascii="Tahoma" w:hAnsi="Tahoma" w:cs="Tahoma"/>
          <w:sz w:val="22"/>
          <w:szCs w:val="22"/>
        </w:rPr>
        <w:t>3</w:t>
      </w:r>
      <w:r>
        <w:rPr>
          <w:rFonts w:ascii="Tahoma" w:hAnsi="Tahoma" w:cs="Tahoma"/>
          <w:sz w:val="22"/>
          <w:szCs w:val="22"/>
        </w:rPr>
        <w:t xml:space="preserve"> εκτάκτων θεμάτων</w:t>
      </w:r>
      <w:r w:rsidR="001F03D8">
        <w:rPr>
          <w:rFonts w:ascii="Tahoma" w:hAnsi="Tahoma" w:cs="Tahoma"/>
          <w:sz w:val="22"/>
          <w:szCs w:val="22"/>
        </w:rPr>
        <w:t>.</w:t>
      </w:r>
      <w:r>
        <w:rPr>
          <w:rFonts w:ascii="Tahoma" w:hAnsi="Tahoma" w:cs="Tahoma"/>
          <w:sz w:val="22"/>
          <w:szCs w:val="22"/>
        </w:rPr>
        <w:t xml:space="preserve"> </w:t>
      </w:r>
    </w:p>
    <w:p w:rsidR="006C0C56" w:rsidRDefault="001F03D8"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Χαρακλιάς</w:t>
      </w:r>
      <w:proofErr w:type="spellEnd"/>
      <w:r>
        <w:rPr>
          <w:rFonts w:ascii="Tahoma" w:hAnsi="Tahoma" w:cs="Tahoma"/>
          <w:sz w:val="22"/>
          <w:szCs w:val="22"/>
        </w:rPr>
        <w:t xml:space="preserve"> προσήλθε μετά την συζήτηση των εκτάκτων θεμάτων. Ο κ. </w:t>
      </w:r>
      <w:proofErr w:type="spellStart"/>
      <w:r>
        <w:rPr>
          <w:rFonts w:ascii="Tahoma" w:hAnsi="Tahoma" w:cs="Tahoma"/>
          <w:sz w:val="22"/>
          <w:szCs w:val="22"/>
        </w:rPr>
        <w:t>Πατήλας</w:t>
      </w:r>
      <w:proofErr w:type="spellEnd"/>
      <w:r>
        <w:rPr>
          <w:rFonts w:ascii="Tahoma" w:hAnsi="Tahoma" w:cs="Tahoma"/>
          <w:sz w:val="22"/>
          <w:szCs w:val="22"/>
        </w:rPr>
        <w:t xml:space="preserve"> αποχώρησε </w:t>
      </w:r>
      <w:proofErr w:type="spellStart"/>
      <w:r>
        <w:rPr>
          <w:rFonts w:ascii="Tahoma" w:hAnsi="Tahoma" w:cs="Tahoma"/>
          <w:sz w:val="22"/>
          <w:szCs w:val="22"/>
        </w:rPr>
        <w:t>πρίν</w:t>
      </w:r>
      <w:proofErr w:type="spellEnd"/>
      <w:r>
        <w:rPr>
          <w:rFonts w:ascii="Tahoma" w:hAnsi="Tahoma" w:cs="Tahoma"/>
          <w:sz w:val="22"/>
          <w:szCs w:val="22"/>
        </w:rPr>
        <w:t xml:space="preserve"> τη συζήτηση των εκτάκτων θεμάτων. </w:t>
      </w:r>
    </w:p>
    <w:p w:rsidR="001F03D8" w:rsidRDefault="001F03D8"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w:t>
      </w:r>
      <w:proofErr w:type="spellStart"/>
      <w:r>
        <w:rPr>
          <w:rFonts w:ascii="Tahoma" w:hAnsi="Tahoma" w:cs="Tahoma"/>
          <w:sz w:val="22"/>
          <w:szCs w:val="22"/>
        </w:rPr>
        <w:t>Κιτσαντά</w:t>
      </w:r>
      <w:proofErr w:type="spellEnd"/>
      <w:r>
        <w:rPr>
          <w:rFonts w:ascii="Tahoma" w:hAnsi="Tahoma" w:cs="Tahoma"/>
          <w:sz w:val="22"/>
          <w:szCs w:val="22"/>
        </w:rPr>
        <w:t xml:space="preserve"> δήλωσε απούσα κατά τη συζήτηση των εκτάκτων θεμάτων και αποχώρησε από τη συνεδρίαση μετά τη συζήτηση του 7</w:t>
      </w:r>
      <w:r w:rsidRPr="001F03D8">
        <w:rPr>
          <w:rFonts w:ascii="Tahoma" w:hAnsi="Tahoma" w:cs="Tahoma"/>
          <w:sz w:val="22"/>
          <w:szCs w:val="22"/>
          <w:vertAlign w:val="superscript"/>
        </w:rPr>
        <w:t>ου</w:t>
      </w:r>
      <w:r>
        <w:rPr>
          <w:rFonts w:ascii="Tahoma" w:hAnsi="Tahoma" w:cs="Tahoma"/>
          <w:sz w:val="22"/>
          <w:szCs w:val="22"/>
        </w:rPr>
        <w:t xml:space="preserve"> τακτικού θέματος.</w:t>
      </w:r>
    </w:p>
    <w:p w:rsidR="00ED41C0" w:rsidRPr="00ED41C0" w:rsidRDefault="00013D6A" w:rsidP="00D73A0B">
      <w:pPr>
        <w:spacing w:line="276" w:lineRule="auto"/>
        <w:jc w:val="both"/>
        <w:rPr>
          <w:rFonts w:ascii="Tahoma" w:hAnsi="Tahoma" w:cs="Tahoma"/>
          <w:sz w:val="22"/>
          <w:szCs w:val="22"/>
        </w:rPr>
      </w:pPr>
      <w:r w:rsidRPr="00ED41C0">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ED41C0" w:rsidRPr="00ED41C0">
        <w:rPr>
          <w:rFonts w:ascii="Tahoma" w:hAnsi="Tahoma" w:cs="Tahoma"/>
          <w:sz w:val="22"/>
          <w:szCs w:val="22"/>
          <w:shd w:val="clear" w:color="auto" w:fill="FFFFFF"/>
        </w:rPr>
        <w:t>3</w:t>
      </w:r>
      <w:r w:rsidRPr="00ED41C0">
        <w:rPr>
          <w:rFonts w:ascii="Tahoma" w:hAnsi="Tahoma" w:cs="Tahoma"/>
          <w:sz w:val="22"/>
          <w:szCs w:val="22"/>
        </w:rPr>
        <w:t>ο</w:t>
      </w:r>
      <w:r w:rsidRPr="00ED41C0">
        <w:rPr>
          <w:rFonts w:ascii="Tahoma" w:hAnsi="Tahoma" w:cs="Tahoma"/>
          <w:sz w:val="22"/>
          <w:szCs w:val="22"/>
          <w:shd w:val="clear" w:color="auto" w:fill="FFFFFF"/>
        </w:rPr>
        <w:t xml:space="preserve">  </w:t>
      </w:r>
      <w:r w:rsidR="00A62708" w:rsidRPr="00ED41C0">
        <w:rPr>
          <w:rFonts w:ascii="Tahoma" w:hAnsi="Tahoma" w:cs="Tahoma"/>
          <w:sz w:val="22"/>
          <w:szCs w:val="22"/>
          <w:shd w:val="clear" w:color="auto" w:fill="FFFFFF"/>
        </w:rPr>
        <w:t>έκτακτο</w:t>
      </w:r>
      <w:r w:rsidRPr="00ED41C0">
        <w:rPr>
          <w:rFonts w:ascii="Tahoma" w:hAnsi="Tahoma" w:cs="Tahoma"/>
          <w:sz w:val="22"/>
          <w:szCs w:val="22"/>
          <w:shd w:val="clear" w:color="auto" w:fill="FFFFFF"/>
        </w:rPr>
        <w:t xml:space="preserve">  θέμα της ημερήσιας διάταξης: «</w:t>
      </w:r>
      <w:r w:rsidR="00ED41C0" w:rsidRPr="00ED41C0">
        <w:rPr>
          <w:rFonts w:ascii="Tahoma" w:hAnsi="Tahoma" w:cs="Tahoma"/>
          <w:b/>
          <w:kern w:val="22"/>
          <w:sz w:val="22"/>
          <w:szCs w:val="22"/>
        </w:rPr>
        <w:t xml:space="preserve">Έγκριση μελέτης του έργου "Ολοκλήρωση διαμόρφωσης Παιδικών Χαρών Δήμου </w:t>
      </w:r>
      <w:proofErr w:type="spellStart"/>
      <w:r w:rsidR="00ED41C0" w:rsidRPr="00ED41C0">
        <w:rPr>
          <w:rFonts w:ascii="Tahoma" w:hAnsi="Tahoma" w:cs="Tahoma"/>
          <w:b/>
          <w:kern w:val="22"/>
          <w:sz w:val="22"/>
          <w:szCs w:val="22"/>
        </w:rPr>
        <w:t>Αρταίων</w:t>
      </w:r>
      <w:proofErr w:type="spellEnd"/>
      <w:r w:rsidR="00ED41C0" w:rsidRPr="00ED41C0">
        <w:rPr>
          <w:rFonts w:ascii="Tahoma" w:hAnsi="Tahoma" w:cs="Tahoma"/>
          <w:b/>
          <w:kern w:val="22"/>
          <w:sz w:val="22"/>
          <w:szCs w:val="22"/>
        </w:rPr>
        <w:t>"</w:t>
      </w:r>
      <w:r w:rsidR="00721A9E" w:rsidRPr="00ED41C0">
        <w:rPr>
          <w:rFonts w:ascii="Tahoma" w:hAnsi="Tahoma" w:cs="Tahoma"/>
          <w:b/>
          <w:sz w:val="22"/>
          <w:szCs w:val="22"/>
        </w:rPr>
        <w:t>»</w:t>
      </w:r>
      <w:r w:rsidRPr="00ED41C0">
        <w:rPr>
          <w:rFonts w:ascii="Tahoma" w:hAnsi="Tahoma" w:cs="Tahoma"/>
          <w:b/>
          <w:sz w:val="22"/>
          <w:szCs w:val="22"/>
        </w:rPr>
        <w:t xml:space="preserve"> </w:t>
      </w:r>
      <w:bookmarkStart w:id="0" w:name="OLE_LINK6"/>
      <w:r w:rsidR="00D73A0B" w:rsidRPr="00ED41C0">
        <w:rPr>
          <w:rFonts w:ascii="Tahoma" w:hAnsi="Tahoma" w:cs="Tahoma"/>
          <w:sz w:val="22"/>
          <w:szCs w:val="22"/>
        </w:rPr>
        <w:t xml:space="preserve">έδωσε το λόγο στον αρμόδιο αντιδήμαρχο κ. </w:t>
      </w:r>
      <w:r w:rsidR="00ED41C0" w:rsidRPr="00ED41C0">
        <w:rPr>
          <w:rFonts w:ascii="Tahoma" w:hAnsi="Tahoma" w:cs="Tahoma"/>
          <w:sz w:val="22"/>
          <w:szCs w:val="22"/>
        </w:rPr>
        <w:t>Ζέρβα</w:t>
      </w:r>
      <w:r w:rsidR="00D73A0B" w:rsidRPr="00ED41C0">
        <w:rPr>
          <w:rFonts w:ascii="Tahoma" w:hAnsi="Tahoma" w:cs="Tahoma"/>
          <w:sz w:val="22"/>
          <w:szCs w:val="22"/>
        </w:rPr>
        <w:t xml:space="preserve"> ο</w:t>
      </w:r>
      <w:r w:rsidR="00D73A0B">
        <w:rPr>
          <w:rFonts w:ascii="Tahoma" w:hAnsi="Tahoma" w:cs="Tahoma"/>
          <w:sz w:val="22"/>
          <w:szCs w:val="22"/>
        </w:rPr>
        <w:t xml:space="preserve"> οποίος έθεσε υπόψη του Συμβουλίου </w:t>
      </w:r>
      <w:r w:rsidR="00ED41C0" w:rsidRPr="00ED41C0">
        <w:rPr>
          <w:rFonts w:ascii="Tahoma" w:hAnsi="Tahoma" w:cs="Tahoma"/>
          <w:sz w:val="22"/>
          <w:szCs w:val="22"/>
        </w:rPr>
        <w:t>την μελέτη του ανωτέρω έργου, στην  τεχνική έκθεση της οποίας αναφέρεται: </w:t>
      </w:r>
    </w:p>
    <w:bookmarkEnd w:id="0"/>
    <w:p w:rsidR="004D2F2A" w:rsidRPr="004D2F2A" w:rsidRDefault="004D2F2A" w:rsidP="004D2F2A">
      <w:pPr>
        <w:jc w:val="both"/>
        <w:rPr>
          <w:rFonts w:ascii="Tahoma" w:hAnsi="Tahoma" w:cs="Tahoma"/>
          <w:sz w:val="22"/>
          <w:szCs w:val="22"/>
        </w:rPr>
      </w:pPr>
      <w:r w:rsidRPr="004D2F2A">
        <w:rPr>
          <w:rFonts w:ascii="Tahoma" w:hAnsi="Tahoma" w:cs="Tahoma"/>
          <w:b/>
          <w:sz w:val="22"/>
          <w:szCs w:val="22"/>
        </w:rPr>
        <w:t>ΓΕΝΙΚΑ</w:t>
      </w:r>
      <w:r w:rsidRPr="004D2F2A">
        <w:rPr>
          <w:rFonts w:ascii="Tahoma" w:hAnsi="Tahoma" w:cs="Tahoma"/>
          <w:sz w:val="22"/>
          <w:szCs w:val="22"/>
        </w:rPr>
        <w:t>:</w:t>
      </w:r>
    </w:p>
    <w:p w:rsidR="004D2F2A" w:rsidRPr="004D2F2A" w:rsidRDefault="004D2F2A" w:rsidP="004D2F2A">
      <w:pPr>
        <w:spacing w:line="276" w:lineRule="auto"/>
        <w:jc w:val="both"/>
        <w:rPr>
          <w:rFonts w:ascii="Tahoma" w:hAnsi="Tahoma" w:cs="Tahoma"/>
          <w:sz w:val="22"/>
          <w:szCs w:val="22"/>
        </w:rPr>
      </w:pPr>
      <w:r w:rsidRPr="004D2F2A">
        <w:rPr>
          <w:rFonts w:ascii="Tahoma" w:hAnsi="Tahoma" w:cs="Tahoma"/>
          <w:sz w:val="22"/>
          <w:szCs w:val="22"/>
        </w:rPr>
        <w:t xml:space="preserve">      Η παρούσα μελέτη αφορά στην διαμόρφωση 26 παιδικών χαρών του Δήμου </w:t>
      </w:r>
      <w:proofErr w:type="spellStart"/>
      <w:r w:rsidRPr="004D2F2A">
        <w:rPr>
          <w:rFonts w:ascii="Tahoma" w:hAnsi="Tahoma" w:cs="Tahoma"/>
          <w:sz w:val="22"/>
          <w:szCs w:val="22"/>
        </w:rPr>
        <w:t>Αρταίων</w:t>
      </w:r>
      <w:proofErr w:type="spellEnd"/>
      <w:r w:rsidRPr="004D2F2A">
        <w:rPr>
          <w:rFonts w:ascii="Tahoma" w:hAnsi="Tahoma" w:cs="Tahoma"/>
          <w:sz w:val="22"/>
          <w:szCs w:val="22"/>
        </w:rPr>
        <w:t xml:space="preserve">, η οποία περιλαμβάνει τις απαραίτητες υποδομές προκειμένου να τοποθετηθούν τα όργανα, το δάπεδο και τα φωτιστικά, σύμφωνα με τη μελέτη προμήθειας με τίτλο «Προμήθεια – Τοποθέτηση εξοπλισμού για την αναβάθμιση παιδικών χαρών του Δήμου </w:t>
      </w:r>
      <w:proofErr w:type="spellStart"/>
      <w:r w:rsidRPr="004D2F2A">
        <w:rPr>
          <w:rFonts w:ascii="Tahoma" w:hAnsi="Tahoma" w:cs="Tahoma"/>
          <w:sz w:val="22"/>
          <w:szCs w:val="22"/>
        </w:rPr>
        <w:t>Αρταίων</w:t>
      </w:r>
      <w:proofErr w:type="spellEnd"/>
      <w:r w:rsidRPr="004D2F2A">
        <w:rPr>
          <w:rFonts w:ascii="Tahoma" w:hAnsi="Tahoma" w:cs="Tahoma"/>
          <w:sz w:val="22"/>
          <w:szCs w:val="22"/>
        </w:rPr>
        <w:t>».</w:t>
      </w:r>
    </w:p>
    <w:p w:rsidR="004D2F2A" w:rsidRPr="004D2F2A" w:rsidRDefault="004D2F2A" w:rsidP="004D2F2A">
      <w:pPr>
        <w:spacing w:line="276" w:lineRule="auto"/>
        <w:jc w:val="both"/>
        <w:rPr>
          <w:rFonts w:ascii="Tahoma" w:hAnsi="Tahoma" w:cs="Tahoma"/>
          <w:sz w:val="22"/>
          <w:szCs w:val="22"/>
        </w:rPr>
      </w:pPr>
      <w:r w:rsidRPr="004D2F2A">
        <w:rPr>
          <w:rFonts w:ascii="Tahoma" w:hAnsi="Tahoma" w:cs="Tahoma"/>
          <w:sz w:val="22"/>
          <w:szCs w:val="22"/>
        </w:rPr>
        <w:t xml:space="preserve">Συγκεκριμένα η μελέτη αφορά εργασίες υποδομής στις παιδικές χαρές των Τοπικών Κοινοτήτων </w:t>
      </w:r>
      <w:proofErr w:type="spellStart"/>
      <w:r w:rsidRPr="004D2F2A">
        <w:rPr>
          <w:rFonts w:ascii="Tahoma" w:hAnsi="Tahoma" w:cs="Tahoma"/>
          <w:sz w:val="22"/>
          <w:szCs w:val="22"/>
        </w:rPr>
        <w:t>Βλαχέρνας</w:t>
      </w:r>
      <w:proofErr w:type="spellEnd"/>
      <w:r w:rsidRPr="004D2F2A">
        <w:rPr>
          <w:rFonts w:ascii="Tahoma" w:hAnsi="Tahoma" w:cs="Tahoma"/>
          <w:sz w:val="22"/>
          <w:szCs w:val="22"/>
        </w:rPr>
        <w:t xml:space="preserve">, Καλογερικού, </w:t>
      </w:r>
      <w:proofErr w:type="spellStart"/>
      <w:r w:rsidRPr="004D2F2A">
        <w:rPr>
          <w:rFonts w:ascii="Tahoma" w:hAnsi="Tahoma" w:cs="Tahoma"/>
          <w:sz w:val="22"/>
          <w:szCs w:val="22"/>
        </w:rPr>
        <w:t>Γριμπόβου</w:t>
      </w:r>
      <w:proofErr w:type="spellEnd"/>
      <w:r w:rsidRPr="004D2F2A">
        <w:rPr>
          <w:rFonts w:ascii="Tahoma" w:hAnsi="Tahoma" w:cs="Tahoma"/>
          <w:sz w:val="22"/>
          <w:szCs w:val="22"/>
        </w:rPr>
        <w:t xml:space="preserve">, </w:t>
      </w:r>
      <w:proofErr w:type="spellStart"/>
      <w:r w:rsidRPr="004D2F2A">
        <w:rPr>
          <w:rFonts w:ascii="Tahoma" w:hAnsi="Tahoma" w:cs="Tahoma"/>
          <w:sz w:val="22"/>
          <w:szCs w:val="22"/>
        </w:rPr>
        <w:t>Γραμμενίτσας</w:t>
      </w:r>
      <w:proofErr w:type="spellEnd"/>
      <w:r w:rsidRPr="004D2F2A">
        <w:rPr>
          <w:rFonts w:ascii="Tahoma" w:hAnsi="Tahoma" w:cs="Tahoma"/>
          <w:sz w:val="22"/>
          <w:szCs w:val="22"/>
        </w:rPr>
        <w:t xml:space="preserve">, Παντάνασσας, </w:t>
      </w:r>
      <w:proofErr w:type="spellStart"/>
      <w:r w:rsidRPr="004D2F2A">
        <w:rPr>
          <w:rFonts w:ascii="Tahoma" w:hAnsi="Tahoma" w:cs="Tahoma"/>
          <w:sz w:val="22"/>
          <w:szCs w:val="22"/>
        </w:rPr>
        <w:t>Κιρκιζατών</w:t>
      </w:r>
      <w:proofErr w:type="spellEnd"/>
      <w:r w:rsidRPr="004D2F2A">
        <w:rPr>
          <w:rFonts w:ascii="Tahoma" w:hAnsi="Tahoma" w:cs="Tahoma"/>
          <w:sz w:val="22"/>
          <w:szCs w:val="22"/>
        </w:rPr>
        <w:t xml:space="preserve">, </w:t>
      </w:r>
      <w:proofErr w:type="spellStart"/>
      <w:r w:rsidRPr="004D2F2A">
        <w:rPr>
          <w:rFonts w:ascii="Tahoma" w:hAnsi="Tahoma" w:cs="Tahoma"/>
          <w:sz w:val="22"/>
          <w:szCs w:val="22"/>
        </w:rPr>
        <w:t>Ρόκκα</w:t>
      </w:r>
      <w:proofErr w:type="spellEnd"/>
      <w:r w:rsidRPr="004D2F2A">
        <w:rPr>
          <w:rFonts w:ascii="Tahoma" w:hAnsi="Tahoma" w:cs="Tahoma"/>
          <w:sz w:val="22"/>
          <w:szCs w:val="22"/>
        </w:rPr>
        <w:t xml:space="preserve">, </w:t>
      </w:r>
      <w:proofErr w:type="spellStart"/>
      <w:r w:rsidRPr="004D2F2A">
        <w:rPr>
          <w:rFonts w:ascii="Tahoma" w:hAnsi="Tahoma" w:cs="Tahoma"/>
          <w:sz w:val="22"/>
          <w:szCs w:val="22"/>
        </w:rPr>
        <w:t>Κωστακιών</w:t>
      </w:r>
      <w:proofErr w:type="spellEnd"/>
      <w:r w:rsidRPr="004D2F2A">
        <w:rPr>
          <w:rFonts w:ascii="Tahoma" w:hAnsi="Tahoma" w:cs="Tahoma"/>
          <w:sz w:val="22"/>
          <w:szCs w:val="22"/>
        </w:rPr>
        <w:t xml:space="preserve">, </w:t>
      </w:r>
      <w:proofErr w:type="spellStart"/>
      <w:r w:rsidRPr="004D2F2A">
        <w:rPr>
          <w:rFonts w:ascii="Tahoma" w:hAnsi="Tahoma" w:cs="Tahoma"/>
          <w:sz w:val="22"/>
          <w:szCs w:val="22"/>
        </w:rPr>
        <w:t>Καλοβάτου</w:t>
      </w:r>
      <w:proofErr w:type="spellEnd"/>
      <w:r w:rsidRPr="004D2F2A">
        <w:rPr>
          <w:rFonts w:ascii="Tahoma" w:hAnsi="Tahoma" w:cs="Tahoma"/>
          <w:sz w:val="22"/>
          <w:szCs w:val="22"/>
        </w:rPr>
        <w:t xml:space="preserve">, Καλαμιάς, </w:t>
      </w:r>
      <w:proofErr w:type="spellStart"/>
      <w:r w:rsidRPr="004D2F2A">
        <w:rPr>
          <w:rFonts w:ascii="Tahoma" w:hAnsi="Tahoma" w:cs="Tahoma"/>
          <w:sz w:val="22"/>
          <w:szCs w:val="22"/>
        </w:rPr>
        <w:t>Ανέζας</w:t>
      </w:r>
      <w:proofErr w:type="spellEnd"/>
      <w:r w:rsidRPr="004D2F2A">
        <w:rPr>
          <w:rFonts w:ascii="Tahoma" w:hAnsi="Tahoma" w:cs="Tahoma"/>
          <w:sz w:val="22"/>
          <w:szCs w:val="22"/>
        </w:rPr>
        <w:t xml:space="preserve">, Χαλκιάδων, </w:t>
      </w:r>
      <w:proofErr w:type="spellStart"/>
      <w:r w:rsidRPr="004D2F2A">
        <w:rPr>
          <w:rFonts w:ascii="Tahoma" w:hAnsi="Tahoma" w:cs="Tahoma"/>
          <w:sz w:val="22"/>
          <w:szCs w:val="22"/>
        </w:rPr>
        <w:t>Αμπελίων</w:t>
      </w:r>
      <w:proofErr w:type="spellEnd"/>
      <w:r w:rsidRPr="004D2F2A">
        <w:rPr>
          <w:rFonts w:ascii="Tahoma" w:hAnsi="Tahoma" w:cs="Tahoma"/>
          <w:sz w:val="22"/>
          <w:szCs w:val="22"/>
        </w:rPr>
        <w:t xml:space="preserve">, </w:t>
      </w:r>
      <w:proofErr w:type="spellStart"/>
      <w:r w:rsidRPr="004D2F2A">
        <w:rPr>
          <w:rFonts w:ascii="Tahoma" w:hAnsi="Tahoma" w:cs="Tahoma"/>
          <w:sz w:val="22"/>
          <w:szCs w:val="22"/>
        </w:rPr>
        <w:t>Πλησιών</w:t>
      </w:r>
      <w:proofErr w:type="spellEnd"/>
      <w:r w:rsidRPr="004D2F2A">
        <w:rPr>
          <w:rFonts w:ascii="Tahoma" w:hAnsi="Tahoma" w:cs="Tahoma"/>
          <w:sz w:val="22"/>
          <w:szCs w:val="22"/>
        </w:rPr>
        <w:t xml:space="preserve">, </w:t>
      </w:r>
      <w:proofErr w:type="spellStart"/>
      <w:r w:rsidRPr="004D2F2A">
        <w:rPr>
          <w:rFonts w:ascii="Tahoma" w:hAnsi="Tahoma" w:cs="Tahoma"/>
          <w:sz w:val="22"/>
          <w:szCs w:val="22"/>
        </w:rPr>
        <w:t>Κορωνησίας</w:t>
      </w:r>
      <w:proofErr w:type="spellEnd"/>
      <w:r w:rsidRPr="004D2F2A">
        <w:rPr>
          <w:rFonts w:ascii="Tahoma" w:hAnsi="Tahoma" w:cs="Tahoma"/>
          <w:sz w:val="22"/>
          <w:szCs w:val="22"/>
        </w:rPr>
        <w:t xml:space="preserve">, </w:t>
      </w:r>
      <w:proofErr w:type="spellStart"/>
      <w:r w:rsidRPr="004D2F2A">
        <w:rPr>
          <w:rFonts w:ascii="Tahoma" w:hAnsi="Tahoma" w:cs="Tahoma"/>
          <w:sz w:val="22"/>
          <w:szCs w:val="22"/>
        </w:rPr>
        <w:t>Ψαθοτοπίου</w:t>
      </w:r>
      <w:proofErr w:type="spellEnd"/>
      <w:r w:rsidRPr="004D2F2A">
        <w:rPr>
          <w:rFonts w:ascii="Tahoma" w:hAnsi="Tahoma" w:cs="Tahoma"/>
          <w:sz w:val="22"/>
          <w:szCs w:val="22"/>
        </w:rPr>
        <w:t xml:space="preserve">, Στρογγυλής, </w:t>
      </w:r>
      <w:proofErr w:type="spellStart"/>
      <w:r w:rsidRPr="004D2F2A">
        <w:rPr>
          <w:rFonts w:ascii="Tahoma" w:hAnsi="Tahoma" w:cs="Tahoma"/>
          <w:sz w:val="22"/>
          <w:szCs w:val="22"/>
        </w:rPr>
        <w:t>Πιστιανών</w:t>
      </w:r>
      <w:proofErr w:type="spellEnd"/>
      <w:r w:rsidRPr="004D2F2A">
        <w:rPr>
          <w:rFonts w:ascii="Tahoma" w:hAnsi="Tahoma" w:cs="Tahoma"/>
          <w:sz w:val="22"/>
          <w:szCs w:val="22"/>
        </w:rPr>
        <w:t xml:space="preserve">, </w:t>
      </w:r>
      <w:proofErr w:type="spellStart"/>
      <w:r w:rsidRPr="004D2F2A">
        <w:rPr>
          <w:rFonts w:ascii="Tahoma" w:hAnsi="Tahoma" w:cs="Tahoma"/>
          <w:sz w:val="22"/>
          <w:szCs w:val="22"/>
        </w:rPr>
        <w:t>Δαφνωτής</w:t>
      </w:r>
      <w:proofErr w:type="spellEnd"/>
      <w:r w:rsidRPr="004D2F2A">
        <w:rPr>
          <w:rFonts w:ascii="Tahoma" w:hAnsi="Tahoma" w:cs="Tahoma"/>
          <w:sz w:val="22"/>
          <w:szCs w:val="22"/>
        </w:rPr>
        <w:t xml:space="preserve">, Σκούπας, Φανερωμένης και στη Δημοτική ενότητα </w:t>
      </w:r>
      <w:proofErr w:type="spellStart"/>
      <w:r w:rsidRPr="004D2F2A">
        <w:rPr>
          <w:rFonts w:ascii="Tahoma" w:hAnsi="Tahoma" w:cs="Tahoma"/>
          <w:sz w:val="22"/>
          <w:szCs w:val="22"/>
        </w:rPr>
        <w:t>Αρταίων</w:t>
      </w:r>
      <w:proofErr w:type="spellEnd"/>
      <w:r w:rsidRPr="004D2F2A">
        <w:rPr>
          <w:rFonts w:ascii="Tahoma" w:hAnsi="Tahoma" w:cs="Tahoma"/>
          <w:sz w:val="22"/>
          <w:szCs w:val="22"/>
        </w:rPr>
        <w:t xml:space="preserve"> (</w:t>
      </w:r>
      <w:proofErr w:type="spellStart"/>
      <w:r w:rsidRPr="004D2F2A">
        <w:rPr>
          <w:rFonts w:ascii="Tahoma" w:hAnsi="Tahoma" w:cs="Tahoma"/>
          <w:sz w:val="22"/>
          <w:szCs w:val="22"/>
        </w:rPr>
        <w:t>Ζαγκαβιέρου</w:t>
      </w:r>
      <w:proofErr w:type="spellEnd"/>
      <w:r w:rsidRPr="004D2F2A">
        <w:rPr>
          <w:rFonts w:ascii="Tahoma" w:hAnsi="Tahoma" w:cs="Tahoma"/>
          <w:sz w:val="22"/>
          <w:szCs w:val="22"/>
        </w:rPr>
        <w:t xml:space="preserve">, </w:t>
      </w:r>
      <w:proofErr w:type="spellStart"/>
      <w:r w:rsidRPr="004D2F2A">
        <w:rPr>
          <w:rFonts w:ascii="Tahoma" w:hAnsi="Tahoma" w:cs="Tahoma"/>
          <w:sz w:val="22"/>
          <w:szCs w:val="22"/>
        </w:rPr>
        <w:t>Λουριώτη</w:t>
      </w:r>
      <w:proofErr w:type="spellEnd"/>
      <w:r w:rsidRPr="004D2F2A">
        <w:rPr>
          <w:rFonts w:ascii="Tahoma" w:hAnsi="Tahoma" w:cs="Tahoma"/>
          <w:sz w:val="22"/>
          <w:szCs w:val="22"/>
        </w:rPr>
        <w:t xml:space="preserve">, Αγίων Ταξιαρχών, Σκουφά και </w:t>
      </w:r>
      <w:proofErr w:type="spellStart"/>
      <w:r w:rsidRPr="004D2F2A">
        <w:rPr>
          <w:rFonts w:ascii="Tahoma" w:hAnsi="Tahoma" w:cs="Tahoma"/>
          <w:sz w:val="22"/>
          <w:szCs w:val="22"/>
        </w:rPr>
        <w:t>Ανδρομάχου</w:t>
      </w:r>
      <w:proofErr w:type="spellEnd"/>
      <w:r w:rsidRPr="004D2F2A">
        <w:rPr>
          <w:rFonts w:ascii="Tahoma" w:hAnsi="Tahoma" w:cs="Tahoma"/>
          <w:sz w:val="22"/>
          <w:szCs w:val="22"/>
        </w:rPr>
        <w:t>).</w:t>
      </w:r>
    </w:p>
    <w:p w:rsidR="004D2F2A" w:rsidRPr="004D2F2A" w:rsidRDefault="004D2F2A" w:rsidP="004D2F2A">
      <w:pPr>
        <w:jc w:val="both"/>
        <w:rPr>
          <w:rFonts w:ascii="Tahoma" w:hAnsi="Tahoma" w:cs="Tahoma"/>
          <w:sz w:val="22"/>
          <w:szCs w:val="22"/>
        </w:rPr>
      </w:pPr>
      <w:r w:rsidRPr="004D2F2A">
        <w:rPr>
          <w:rFonts w:ascii="Tahoma" w:hAnsi="Tahoma" w:cs="Tahoma"/>
          <w:b/>
          <w:sz w:val="22"/>
          <w:szCs w:val="22"/>
        </w:rPr>
        <w:t>ΕΡΓΑΣΙΕΣ</w:t>
      </w:r>
      <w:r w:rsidRPr="004D2F2A">
        <w:rPr>
          <w:rFonts w:ascii="Tahoma" w:hAnsi="Tahoma" w:cs="Tahoma"/>
          <w:sz w:val="22"/>
          <w:szCs w:val="22"/>
        </w:rPr>
        <w:t>:</w:t>
      </w:r>
    </w:p>
    <w:p w:rsidR="004D2F2A" w:rsidRPr="004D2F2A" w:rsidRDefault="004D2F2A" w:rsidP="004D2F2A">
      <w:pPr>
        <w:jc w:val="both"/>
        <w:rPr>
          <w:rFonts w:ascii="Tahoma" w:hAnsi="Tahoma" w:cs="Tahoma"/>
          <w:sz w:val="22"/>
          <w:szCs w:val="22"/>
        </w:rPr>
      </w:pPr>
      <w:r w:rsidRPr="004D2F2A">
        <w:rPr>
          <w:rFonts w:ascii="Tahoma" w:hAnsi="Tahoma" w:cs="Tahoma"/>
          <w:sz w:val="22"/>
          <w:szCs w:val="22"/>
        </w:rPr>
        <w:t xml:space="preserve">            Οι εργασίες που προβλέπεται να γίνουν είναι:</w:t>
      </w:r>
    </w:p>
    <w:p w:rsidR="004D2F2A" w:rsidRPr="004D2F2A" w:rsidRDefault="004D2F2A" w:rsidP="004D2F2A">
      <w:pPr>
        <w:numPr>
          <w:ilvl w:val="0"/>
          <w:numId w:val="23"/>
        </w:numPr>
        <w:jc w:val="both"/>
        <w:rPr>
          <w:rFonts w:ascii="Tahoma" w:hAnsi="Tahoma" w:cs="Tahoma"/>
          <w:sz w:val="22"/>
          <w:szCs w:val="22"/>
        </w:rPr>
      </w:pPr>
      <w:r w:rsidRPr="004D2F2A">
        <w:rPr>
          <w:rFonts w:ascii="Tahoma" w:hAnsi="Tahoma" w:cs="Tahoma"/>
          <w:sz w:val="22"/>
          <w:szCs w:val="22"/>
        </w:rPr>
        <w:t xml:space="preserve">Εκσκαφές χαλαρών εδαφών </w:t>
      </w:r>
    </w:p>
    <w:p w:rsidR="004D2F2A" w:rsidRPr="004D2F2A" w:rsidRDefault="004D2F2A" w:rsidP="004D2F2A">
      <w:pPr>
        <w:numPr>
          <w:ilvl w:val="0"/>
          <w:numId w:val="23"/>
        </w:numPr>
        <w:jc w:val="both"/>
        <w:rPr>
          <w:rFonts w:ascii="Tahoma" w:hAnsi="Tahoma" w:cs="Tahoma"/>
          <w:b/>
          <w:sz w:val="22"/>
          <w:szCs w:val="22"/>
        </w:rPr>
      </w:pPr>
      <w:r w:rsidRPr="004D2F2A">
        <w:rPr>
          <w:rFonts w:ascii="Tahoma" w:hAnsi="Tahoma" w:cs="Tahoma"/>
          <w:sz w:val="22"/>
          <w:szCs w:val="22"/>
        </w:rPr>
        <w:t xml:space="preserve">Τοποθέτηση κιγκλιδωμάτων μεταλλικών </w:t>
      </w:r>
    </w:p>
    <w:p w:rsidR="004D2F2A" w:rsidRPr="004D2F2A" w:rsidRDefault="004D2F2A" w:rsidP="004D2F2A">
      <w:pPr>
        <w:numPr>
          <w:ilvl w:val="0"/>
          <w:numId w:val="23"/>
        </w:numPr>
        <w:jc w:val="both"/>
        <w:rPr>
          <w:rFonts w:ascii="Tahoma" w:hAnsi="Tahoma" w:cs="Tahoma"/>
          <w:b/>
          <w:sz w:val="22"/>
          <w:szCs w:val="22"/>
        </w:rPr>
      </w:pPr>
      <w:r w:rsidRPr="004D2F2A">
        <w:rPr>
          <w:rFonts w:ascii="Tahoma" w:hAnsi="Tahoma" w:cs="Tahoma"/>
          <w:sz w:val="22"/>
          <w:szCs w:val="22"/>
        </w:rPr>
        <w:t xml:space="preserve">Τοποθέτηση θυρών μεταλλικών </w:t>
      </w:r>
    </w:p>
    <w:p w:rsidR="004D2F2A" w:rsidRPr="004D2F2A" w:rsidRDefault="004D2F2A" w:rsidP="004D2F2A">
      <w:pPr>
        <w:numPr>
          <w:ilvl w:val="0"/>
          <w:numId w:val="23"/>
        </w:numPr>
        <w:jc w:val="both"/>
        <w:rPr>
          <w:rFonts w:ascii="Tahoma" w:hAnsi="Tahoma" w:cs="Tahoma"/>
          <w:b/>
          <w:sz w:val="22"/>
          <w:szCs w:val="22"/>
        </w:rPr>
      </w:pPr>
      <w:r w:rsidRPr="004D2F2A">
        <w:rPr>
          <w:rFonts w:ascii="Tahoma" w:hAnsi="Tahoma" w:cs="Tahoma"/>
          <w:sz w:val="22"/>
          <w:szCs w:val="22"/>
        </w:rPr>
        <w:t>Χρωματισμοί ξύλινων επιφανειών</w:t>
      </w:r>
    </w:p>
    <w:p w:rsidR="004D2F2A" w:rsidRPr="004D2F2A" w:rsidRDefault="004D2F2A" w:rsidP="004D2F2A">
      <w:pPr>
        <w:numPr>
          <w:ilvl w:val="0"/>
          <w:numId w:val="23"/>
        </w:numPr>
        <w:jc w:val="both"/>
        <w:rPr>
          <w:rFonts w:ascii="Tahoma" w:hAnsi="Tahoma" w:cs="Tahoma"/>
          <w:b/>
          <w:sz w:val="22"/>
          <w:szCs w:val="22"/>
        </w:rPr>
      </w:pPr>
      <w:r w:rsidRPr="004D2F2A">
        <w:rPr>
          <w:rFonts w:ascii="Tahoma" w:hAnsi="Tahoma" w:cs="Tahoma"/>
          <w:sz w:val="22"/>
          <w:szCs w:val="22"/>
        </w:rPr>
        <w:t xml:space="preserve">Χρωματισμοί μεταλλικών επιφανειών </w:t>
      </w:r>
    </w:p>
    <w:p w:rsidR="004D2F2A" w:rsidRPr="004D2F2A" w:rsidRDefault="004D2F2A" w:rsidP="004D2F2A">
      <w:pPr>
        <w:numPr>
          <w:ilvl w:val="0"/>
          <w:numId w:val="23"/>
        </w:numPr>
        <w:jc w:val="both"/>
        <w:rPr>
          <w:rFonts w:ascii="Tahoma" w:hAnsi="Tahoma" w:cs="Tahoma"/>
          <w:b/>
          <w:sz w:val="22"/>
          <w:szCs w:val="22"/>
        </w:rPr>
      </w:pPr>
      <w:r w:rsidRPr="004D2F2A">
        <w:rPr>
          <w:rFonts w:ascii="Tahoma" w:hAnsi="Tahoma" w:cs="Tahoma"/>
          <w:sz w:val="22"/>
          <w:szCs w:val="22"/>
        </w:rPr>
        <w:t>Σκυροδέματα</w:t>
      </w:r>
    </w:p>
    <w:p w:rsidR="004D2F2A" w:rsidRPr="004D2F2A" w:rsidRDefault="004D2F2A" w:rsidP="004D2F2A">
      <w:pPr>
        <w:numPr>
          <w:ilvl w:val="0"/>
          <w:numId w:val="23"/>
        </w:numPr>
        <w:jc w:val="both"/>
        <w:rPr>
          <w:rFonts w:ascii="Tahoma" w:hAnsi="Tahoma" w:cs="Tahoma"/>
          <w:b/>
          <w:sz w:val="22"/>
          <w:szCs w:val="22"/>
        </w:rPr>
      </w:pPr>
      <w:r w:rsidRPr="004D2F2A">
        <w:rPr>
          <w:rFonts w:ascii="Tahoma" w:hAnsi="Tahoma" w:cs="Tahoma"/>
          <w:sz w:val="22"/>
          <w:szCs w:val="22"/>
        </w:rPr>
        <w:t xml:space="preserve">Πλακοστρώσεις με </w:t>
      </w:r>
      <w:proofErr w:type="spellStart"/>
      <w:r w:rsidRPr="004D2F2A">
        <w:rPr>
          <w:rFonts w:ascii="Tahoma" w:hAnsi="Tahoma" w:cs="Tahoma"/>
          <w:sz w:val="22"/>
          <w:szCs w:val="22"/>
        </w:rPr>
        <w:t>χονδρόπλακες</w:t>
      </w:r>
      <w:proofErr w:type="spellEnd"/>
    </w:p>
    <w:p w:rsidR="004D2F2A" w:rsidRPr="004D2F2A" w:rsidRDefault="004D2F2A" w:rsidP="004D2F2A">
      <w:pPr>
        <w:numPr>
          <w:ilvl w:val="0"/>
          <w:numId w:val="23"/>
        </w:numPr>
        <w:jc w:val="both"/>
        <w:rPr>
          <w:rFonts w:ascii="Tahoma" w:hAnsi="Tahoma" w:cs="Tahoma"/>
          <w:b/>
          <w:sz w:val="22"/>
          <w:szCs w:val="22"/>
        </w:rPr>
      </w:pPr>
      <w:r w:rsidRPr="004D2F2A">
        <w:rPr>
          <w:rFonts w:ascii="Tahoma" w:hAnsi="Tahoma" w:cs="Tahoma"/>
          <w:sz w:val="22"/>
          <w:szCs w:val="22"/>
        </w:rPr>
        <w:t>Αποξήλωση κιγκλιδωμάτων</w:t>
      </w:r>
    </w:p>
    <w:p w:rsidR="004D2F2A" w:rsidRPr="004D2F2A" w:rsidRDefault="004D2F2A" w:rsidP="004D2F2A">
      <w:pPr>
        <w:numPr>
          <w:ilvl w:val="0"/>
          <w:numId w:val="23"/>
        </w:numPr>
        <w:jc w:val="both"/>
        <w:rPr>
          <w:rFonts w:ascii="Tahoma" w:hAnsi="Tahoma" w:cs="Tahoma"/>
          <w:b/>
          <w:sz w:val="22"/>
          <w:szCs w:val="22"/>
        </w:rPr>
      </w:pPr>
      <w:r w:rsidRPr="004D2F2A">
        <w:rPr>
          <w:rFonts w:ascii="Tahoma" w:hAnsi="Tahoma" w:cs="Tahoma"/>
          <w:sz w:val="22"/>
          <w:szCs w:val="22"/>
        </w:rPr>
        <w:t xml:space="preserve">Τοποθέτηση </w:t>
      </w:r>
      <w:proofErr w:type="spellStart"/>
      <w:r w:rsidRPr="004D2F2A">
        <w:rPr>
          <w:rFonts w:ascii="Tahoma" w:hAnsi="Tahoma" w:cs="Tahoma"/>
          <w:sz w:val="22"/>
          <w:szCs w:val="22"/>
        </w:rPr>
        <w:t>παγκακίων</w:t>
      </w:r>
      <w:proofErr w:type="spellEnd"/>
      <w:r w:rsidRPr="004D2F2A">
        <w:rPr>
          <w:rFonts w:ascii="Tahoma" w:hAnsi="Tahoma" w:cs="Tahoma"/>
          <w:sz w:val="22"/>
          <w:szCs w:val="22"/>
        </w:rPr>
        <w:t xml:space="preserve"> και κάδων απορριμμάτων</w:t>
      </w:r>
    </w:p>
    <w:p w:rsidR="004D2F2A" w:rsidRPr="004D2F2A" w:rsidRDefault="004D2F2A" w:rsidP="004D2F2A">
      <w:pPr>
        <w:numPr>
          <w:ilvl w:val="0"/>
          <w:numId w:val="23"/>
        </w:numPr>
        <w:jc w:val="both"/>
        <w:rPr>
          <w:rFonts w:ascii="Tahoma" w:hAnsi="Tahoma" w:cs="Tahoma"/>
          <w:b/>
          <w:sz w:val="22"/>
          <w:szCs w:val="22"/>
        </w:rPr>
      </w:pPr>
      <w:r w:rsidRPr="004D2F2A">
        <w:rPr>
          <w:rFonts w:ascii="Tahoma" w:hAnsi="Tahoma" w:cs="Tahoma"/>
          <w:sz w:val="22"/>
          <w:szCs w:val="22"/>
        </w:rPr>
        <w:t>Τοποθέτηση πληροφοριακής πινακίδας</w:t>
      </w:r>
    </w:p>
    <w:p w:rsidR="004D2F2A" w:rsidRPr="004D2F2A" w:rsidRDefault="004D2F2A" w:rsidP="004D2F2A">
      <w:pPr>
        <w:numPr>
          <w:ilvl w:val="0"/>
          <w:numId w:val="23"/>
        </w:numPr>
        <w:jc w:val="both"/>
        <w:rPr>
          <w:rFonts w:ascii="Tahoma" w:hAnsi="Tahoma" w:cs="Tahoma"/>
          <w:b/>
          <w:sz w:val="22"/>
          <w:szCs w:val="22"/>
        </w:rPr>
      </w:pPr>
      <w:r w:rsidRPr="004D2F2A">
        <w:rPr>
          <w:rFonts w:ascii="Tahoma" w:hAnsi="Tahoma" w:cs="Tahoma"/>
          <w:sz w:val="22"/>
          <w:szCs w:val="22"/>
        </w:rPr>
        <w:t>Υποδομή ηλεκτροφωτισμού</w:t>
      </w:r>
    </w:p>
    <w:p w:rsidR="004D2F2A" w:rsidRPr="004D2F2A" w:rsidRDefault="004D2F2A" w:rsidP="004D2F2A">
      <w:pPr>
        <w:jc w:val="both"/>
        <w:rPr>
          <w:rFonts w:ascii="Tahoma" w:hAnsi="Tahoma" w:cs="Tahoma"/>
          <w:sz w:val="22"/>
          <w:szCs w:val="22"/>
        </w:rPr>
      </w:pPr>
      <w:r w:rsidRPr="004D2F2A">
        <w:rPr>
          <w:rFonts w:ascii="Tahoma" w:hAnsi="Tahoma" w:cs="Tahoma"/>
          <w:b/>
          <w:sz w:val="22"/>
          <w:szCs w:val="22"/>
        </w:rPr>
        <w:t>ΔΑΠΑΝΗ</w:t>
      </w:r>
      <w:r w:rsidRPr="004D2F2A">
        <w:rPr>
          <w:rFonts w:ascii="Tahoma" w:hAnsi="Tahoma" w:cs="Tahoma"/>
          <w:sz w:val="22"/>
          <w:szCs w:val="22"/>
        </w:rPr>
        <w:t>:</w:t>
      </w:r>
    </w:p>
    <w:p w:rsidR="004D2F2A" w:rsidRPr="004D2F2A" w:rsidRDefault="004D2F2A" w:rsidP="004D2F2A">
      <w:pPr>
        <w:jc w:val="both"/>
        <w:rPr>
          <w:rFonts w:ascii="Tahoma" w:hAnsi="Tahoma" w:cs="Tahoma"/>
          <w:sz w:val="22"/>
          <w:szCs w:val="22"/>
        </w:rPr>
      </w:pPr>
      <w:r w:rsidRPr="004D2F2A">
        <w:rPr>
          <w:rFonts w:ascii="Tahoma" w:hAnsi="Tahoma" w:cs="Tahoma"/>
          <w:sz w:val="22"/>
          <w:szCs w:val="22"/>
        </w:rPr>
        <w:t xml:space="preserve">    Το σύνολο της δαπάνης για το έργο</w:t>
      </w:r>
      <w:r w:rsidRPr="004D2F2A">
        <w:rPr>
          <w:rFonts w:ascii="Tahoma" w:hAnsi="Tahoma" w:cs="Tahoma"/>
          <w:b/>
          <w:sz w:val="22"/>
          <w:szCs w:val="22"/>
        </w:rPr>
        <w:t xml:space="preserve"> «Ολοκλήρωση Διαμόρφωσης Παιδικών Χαρών Δήμου </w:t>
      </w:r>
      <w:proofErr w:type="spellStart"/>
      <w:r w:rsidRPr="004D2F2A">
        <w:rPr>
          <w:rFonts w:ascii="Tahoma" w:hAnsi="Tahoma" w:cs="Tahoma"/>
          <w:b/>
          <w:sz w:val="22"/>
          <w:szCs w:val="22"/>
        </w:rPr>
        <w:t>Αρταίων</w:t>
      </w:r>
      <w:proofErr w:type="spellEnd"/>
      <w:r w:rsidRPr="004D2F2A">
        <w:rPr>
          <w:rFonts w:ascii="Tahoma" w:hAnsi="Tahoma" w:cs="Tahoma"/>
          <w:b/>
          <w:sz w:val="22"/>
          <w:szCs w:val="22"/>
        </w:rPr>
        <w:t>»</w:t>
      </w:r>
      <w:r w:rsidRPr="004D2F2A">
        <w:rPr>
          <w:rFonts w:ascii="Tahoma" w:hAnsi="Tahoma" w:cs="Tahoma"/>
          <w:sz w:val="22"/>
          <w:szCs w:val="22"/>
        </w:rPr>
        <w:t xml:space="preserve"> ανέρχεται στο ποσό των  395.800,00€ μαζί με το ΦΠΑ και θα χρηματοδοτηθεί από ΣΑΤΑ και Δημοτικούς πόρους. </w:t>
      </w:r>
    </w:p>
    <w:p w:rsidR="00E41438" w:rsidRDefault="004D2F2A" w:rsidP="00E41438">
      <w:pPr>
        <w:jc w:val="both"/>
        <w:rPr>
          <w:rFonts w:ascii="Tahoma" w:hAnsi="Tahoma" w:cs="Tahoma"/>
          <w:color w:val="000000"/>
          <w:sz w:val="22"/>
          <w:szCs w:val="22"/>
        </w:rPr>
      </w:pPr>
      <w:r>
        <w:rPr>
          <w:rFonts w:ascii="Tahoma" w:hAnsi="Tahoma" w:cs="Tahoma"/>
          <w:color w:val="000000"/>
          <w:sz w:val="22"/>
          <w:szCs w:val="22"/>
        </w:rPr>
        <w:t xml:space="preserve">    </w:t>
      </w:r>
      <w:r w:rsidR="00A62708" w:rsidRPr="00E41438">
        <w:rPr>
          <w:rFonts w:ascii="Tahoma" w:hAnsi="Tahoma" w:cs="Tahoma"/>
          <w:color w:val="000000"/>
          <w:sz w:val="22"/>
          <w:szCs w:val="22"/>
        </w:rPr>
        <w:t xml:space="preserve"> Στη συνέχεια ο Πρόεδρος έδωσε το λόγο στους </w:t>
      </w:r>
      <w:proofErr w:type="spellStart"/>
      <w:r w:rsidR="00A62708" w:rsidRPr="00E41438">
        <w:rPr>
          <w:rFonts w:ascii="Tahoma" w:hAnsi="Tahoma" w:cs="Tahoma"/>
          <w:color w:val="000000"/>
          <w:sz w:val="22"/>
          <w:szCs w:val="22"/>
        </w:rPr>
        <w:t>κ.κ</w:t>
      </w:r>
      <w:proofErr w:type="spellEnd"/>
      <w:r w:rsidR="00A62708" w:rsidRPr="00E41438">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A62708" w:rsidRPr="004D2F2A" w:rsidRDefault="004D2F2A" w:rsidP="004D2F2A">
      <w:pPr>
        <w:pStyle w:val="af3"/>
        <w:rPr>
          <w:rFonts w:ascii="Tahoma" w:hAnsi="Tahoma" w:cs="Tahoma"/>
          <w:b/>
        </w:rPr>
      </w:pPr>
      <w:r>
        <w:rPr>
          <w:rFonts w:ascii="Tahoma" w:hAnsi="Tahoma" w:cs="Tahoma"/>
        </w:rPr>
        <w:t xml:space="preserve">                                               </w:t>
      </w:r>
      <w:r w:rsidR="00A62708" w:rsidRPr="004D2F2A">
        <w:rPr>
          <w:rFonts w:ascii="Tahoma" w:hAnsi="Tahoma" w:cs="Tahoma"/>
          <w:b/>
        </w:rPr>
        <w:t>ΤΟ ΔΗΜΟΤΙΚΟ ΣΥΜΒΟΥΛΙΟ</w:t>
      </w:r>
    </w:p>
    <w:p w:rsidR="00A62708" w:rsidRPr="004D2F2A" w:rsidRDefault="00A62708" w:rsidP="004D2F2A">
      <w:pPr>
        <w:pStyle w:val="af3"/>
        <w:rPr>
          <w:rFonts w:ascii="Tahoma" w:hAnsi="Tahoma" w:cs="Tahoma"/>
          <w:sz w:val="13"/>
          <w:szCs w:val="13"/>
        </w:rPr>
      </w:pPr>
      <w:r w:rsidRPr="004D2F2A">
        <w:rPr>
          <w:rFonts w:ascii="Tahoma" w:hAnsi="Tahoma" w:cs="Tahoma"/>
        </w:rPr>
        <w:t xml:space="preserve">Αφού έλαβε υπόψη διατάξεις του ΔΚΚ 3463/2006, του Ν. 3852/2010 </w:t>
      </w:r>
      <w:r w:rsidR="00D73A0B" w:rsidRPr="004D2F2A">
        <w:rPr>
          <w:rFonts w:ascii="Tahoma" w:hAnsi="Tahoma" w:cs="Tahoma"/>
        </w:rPr>
        <w:t xml:space="preserve">και </w:t>
      </w:r>
      <w:r w:rsidRPr="004D2F2A">
        <w:rPr>
          <w:rFonts w:ascii="Tahoma" w:hAnsi="Tahoma" w:cs="Tahoma"/>
        </w:rPr>
        <w:t>την εισήγηση</w:t>
      </w:r>
      <w:r w:rsidRPr="004D2F2A">
        <w:rPr>
          <w:rFonts w:ascii="Tahoma" w:hAnsi="Tahoma" w:cs="Tahoma"/>
          <w:sz w:val="13"/>
          <w:szCs w:val="13"/>
        </w:rPr>
        <w:t xml:space="preserve">                            </w:t>
      </w:r>
    </w:p>
    <w:p w:rsidR="00A62708" w:rsidRPr="004D2F2A" w:rsidRDefault="00D73A0B" w:rsidP="004D2F2A">
      <w:pPr>
        <w:pStyle w:val="af3"/>
        <w:rPr>
          <w:rFonts w:ascii="Tahoma" w:hAnsi="Tahoma" w:cs="Tahoma"/>
          <w:b/>
          <w:shd w:val="clear" w:color="auto" w:fill="FFFFFF"/>
        </w:rPr>
      </w:pPr>
      <w:r w:rsidRPr="004D2F2A">
        <w:rPr>
          <w:rFonts w:ascii="Tahoma" w:hAnsi="Tahoma" w:cs="Tahoma"/>
        </w:rPr>
        <w:t xml:space="preserve">                                           </w:t>
      </w:r>
      <w:r w:rsidR="00A62708" w:rsidRPr="004D2F2A">
        <w:rPr>
          <w:rFonts w:ascii="Tahoma" w:hAnsi="Tahoma" w:cs="Tahoma"/>
          <w:b/>
        </w:rPr>
        <w:t>ΑΠΟΦΑΣΙΖΕΙ</w:t>
      </w:r>
      <w:r w:rsidRPr="004D2F2A">
        <w:rPr>
          <w:rFonts w:ascii="Tahoma" w:hAnsi="Tahoma" w:cs="Tahoma"/>
          <w:b/>
        </w:rPr>
        <w:t xml:space="preserve"> </w:t>
      </w:r>
      <w:r w:rsidR="00A62708" w:rsidRPr="004D2F2A">
        <w:rPr>
          <w:rFonts w:ascii="Tahoma" w:hAnsi="Tahoma" w:cs="Tahoma"/>
          <w:b/>
          <w:shd w:val="clear" w:color="auto" w:fill="FFFFFF"/>
        </w:rPr>
        <w:t> ΚΑΤΑ ΠΛΕΙΟΨΗΦΙΑ</w:t>
      </w:r>
    </w:p>
    <w:p w:rsidR="004D2F2A" w:rsidRPr="004D2F2A" w:rsidRDefault="004D2F2A" w:rsidP="004D2F2A">
      <w:pPr>
        <w:pStyle w:val="af3"/>
        <w:spacing w:line="276" w:lineRule="auto"/>
        <w:jc w:val="both"/>
        <w:rPr>
          <w:rFonts w:ascii="Tahoma" w:eastAsia="Times New Roman" w:hAnsi="Tahoma" w:cs="Tahoma"/>
        </w:rPr>
      </w:pPr>
      <w:r w:rsidRPr="004D2F2A">
        <w:rPr>
          <w:rFonts w:ascii="Tahoma" w:eastAsia="Times New Roman" w:hAnsi="Tahoma" w:cs="Tahoma"/>
        </w:rPr>
        <w:t>Α.- Την έγκριση μελέτης του έργου «</w:t>
      </w:r>
      <w:r w:rsidRPr="00ED41C0">
        <w:rPr>
          <w:rFonts w:ascii="Tahoma" w:hAnsi="Tahoma" w:cs="Tahoma"/>
          <w:b/>
          <w:kern w:val="22"/>
          <w:szCs w:val="22"/>
        </w:rPr>
        <w:t xml:space="preserve">διαμόρφωσης Παιδικών Χαρών Δήμου </w:t>
      </w:r>
      <w:proofErr w:type="spellStart"/>
      <w:r w:rsidRPr="00ED41C0">
        <w:rPr>
          <w:rFonts w:ascii="Tahoma" w:hAnsi="Tahoma" w:cs="Tahoma"/>
          <w:b/>
          <w:kern w:val="22"/>
          <w:szCs w:val="22"/>
        </w:rPr>
        <w:t>Αρταίων</w:t>
      </w:r>
      <w:proofErr w:type="spellEnd"/>
      <w:r w:rsidRPr="004D2F2A">
        <w:rPr>
          <w:rFonts w:ascii="Tahoma" w:eastAsia="Times New Roman" w:hAnsi="Tahoma" w:cs="Tahoma"/>
        </w:rPr>
        <w:t xml:space="preserve"> η οποία συντάχθηκε από την ΤΥΔ και ο   προϋπολογισμός ανέρχεται στο ποσό των </w:t>
      </w:r>
      <w:r w:rsidRPr="004D2F2A">
        <w:rPr>
          <w:rFonts w:ascii="Tahoma" w:hAnsi="Tahoma" w:cs="Tahoma"/>
          <w:szCs w:val="22"/>
        </w:rPr>
        <w:t xml:space="preserve">395.800,00€ </w:t>
      </w:r>
      <w:r w:rsidRPr="004D2F2A">
        <w:rPr>
          <w:rFonts w:ascii="Tahoma" w:eastAsia="Times New Roman" w:hAnsi="Tahoma" w:cs="Tahoma"/>
        </w:rPr>
        <w:t>€ μαζί με το ΦΠΑ και θα καλυφθεί από την ΣΑΤΑ .</w:t>
      </w:r>
    </w:p>
    <w:p w:rsidR="00D73A0B" w:rsidRPr="004D2F2A" w:rsidRDefault="00D73A0B" w:rsidP="004D2F2A">
      <w:pPr>
        <w:pStyle w:val="af3"/>
        <w:rPr>
          <w:rFonts w:ascii="Tahoma" w:hAnsi="Tahoma" w:cs="Tahoma"/>
        </w:rPr>
      </w:pPr>
    </w:p>
    <w:p w:rsidR="008F548E" w:rsidRPr="00791641" w:rsidRDefault="00A62708" w:rsidP="00D73A0B">
      <w:pPr>
        <w:pStyle w:val="af3"/>
        <w:rPr>
          <w:rFonts w:ascii="Tahoma" w:hAnsi="Tahoma" w:cs="Tahoma"/>
        </w:rPr>
      </w:pPr>
      <w:r w:rsidRPr="00791641">
        <w:rPr>
          <w:rFonts w:ascii="Tahoma" w:hAnsi="Tahoma" w:cs="Tahoma"/>
        </w:rPr>
        <w:t xml:space="preserve"> </w:t>
      </w:r>
      <w:r w:rsidR="008F548E" w:rsidRPr="00791641">
        <w:rPr>
          <w:rFonts w:ascii="Tahoma" w:hAnsi="Tahoma" w:cs="Tahoma"/>
        </w:rPr>
        <w:t>Αναθέτει κάθε παραπέρα ενέργεια στον κ. Δήμαρχο</w:t>
      </w:r>
    </w:p>
    <w:p w:rsidR="008F548E" w:rsidRPr="001B1F99" w:rsidRDefault="008F548E" w:rsidP="008F548E">
      <w:pPr>
        <w:pStyle w:val="af3"/>
        <w:jc w:val="both"/>
        <w:rPr>
          <w:rFonts w:ascii="Tahoma" w:hAnsi="Tahoma" w:cs="Tahoma"/>
          <w:b/>
          <w:szCs w:val="22"/>
        </w:rPr>
      </w:pPr>
      <w:r w:rsidRPr="001B1F99">
        <w:rPr>
          <w:rFonts w:ascii="Tahoma" w:hAnsi="Tahoma" w:cs="Tahoma"/>
          <w:b/>
          <w:szCs w:val="22"/>
        </w:rPr>
        <w:t xml:space="preserve">Η απόφαση αυτή έλαβε αριθ. </w:t>
      </w:r>
      <w:r w:rsidR="00D73A0B">
        <w:rPr>
          <w:rFonts w:ascii="Tahoma" w:hAnsi="Tahoma" w:cs="Tahoma"/>
          <w:b/>
          <w:szCs w:val="22"/>
        </w:rPr>
        <w:t>67</w:t>
      </w:r>
      <w:r w:rsidR="004D2F2A">
        <w:rPr>
          <w:rFonts w:ascii="Tahoma" w:hAnsi="Tahoma" w:cs="Tahoma"/>
          <w:b/>
          <w:szCs w:val="22"/>
        </w:rPr>
        <w:t>9</w:t>
      </w:r>
      <w:r w:rsidRPr="001B1F99">
        <w:rPr>
          <w:rFonts w:ascii="Tahoma" w:hAnsi="Tahoma" w:cs="Tahoma"/>
          <w:b/>
          <w:szCs w:val="22"/>
        </w:rPr>
        <w:t>/2018</w:t>
      </w:r>
    </w:p>
    <w:p w:rsidR="008F548E" w:rsidRPr="006B4FD5" w:rsidRDefault="008F548E" w:rsidP="008F548E">
      <w:pPr>
        <w:pStyle w:val="a5"/>
        <w:spacing w:line="276" w:lineRule="auto"/>
        <w:jc w:val="both"/>
        <w:rPr>
          <w:rFonts w:ascii="Tahoma" w:hAnsi="Tahoma" w:cs="Tahoma"/>
          <w:b/>
          <w:sz w:val="22"/>
          <w:szCs w:val="22"/>
        </w:rPr>
      </w:pPr>
    </w:p>
    <w:p w:rsidR="008F548E" w:rsidRPr="006B4FD5" w:rsidRDefault="008F548E" w:rsidP="008F548E">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8F548E" w:rsidRPr="006B4FD5" w:rsidRDefault="008F548E" w:rsidP="008F548E">
      <w:pPr>
        <w:pStyle w:val="a5"/>
        <w:spacing w:line="276" w:lineRule="auto"/>
        <w:jc w:val="center"/>
        <w:rPr>
          <w:rFonts w:ascii="Tahoma" w:hAnsi="Tahoma" w:cs="Tahoma"/>
          <w:b/>
          <w:sz w:val="22"/>
          <w:szCs w:val="22"/>
        </w:rPr>
      </w:pPr>
    </w:p>
    <w:p w:rsidR="008F548E" w:rsidRPr="006B4FD5" w:rsidRDefault="008F548E" w:rsidP="008F548E">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8F548E" w:rsidRPr="00AF0E81" w:rsidRDefault="008F548E" w:rsidP="008F548E">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8F548E" w:rsidRPr="00AF0E81" w:rsidRDefault="008F548E" w:rsidP="008F548E">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8F548E" w:rsidRPr="00AF0E81" w:rsidRDefault="008F548E" w:rsidP="008F548E">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8F548E" w:rsidRPr="00AF0E81" w:rsidRDefault="008F548E" w:rsidP="008F548E">
      <w:pPr>
        <w:pStyle w:val="a5"/>
        <w:jc w:val="both"/>
        <w:rPr>
          <w:rFonts w:ascii="Tahoma" w:hAnsi="Tahoma" w:cs="Tahoma"/>
          <w:i/>
          <w:sz w:val="14"/>
          <w:szCs w:val="14"/>
        </w:rPr>
      </w:pPr>
    </w:p>
    <w:p w:rsidR="00070B1D" w:rsidRDefault="008F548E" w:rsidP="008F548E">
      <w:pPr>
        <w:pStyle w:val="a5"/>
        <w:tabs>
          <w:tab w:val="left" w:pos="2134"/>
        </w:tabs>
        <w:jc w:val="both"/>
        <w:rPr>
          <w:rFonts w:ascii="Tahoma" w:hAnsi="Tahoma" w:cs="Tahoma"/>
          <w:szCs w:val="22"/>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070B1D"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1070" w:rsidRDefault="00481070">
      <w:r>
        <w:separator/>
      </w:r>
    </w:p>
  </w:endnote>
  <w:endnote w:type="continuationSeparator" w:id="0">
    <w:p w:rsidR="00481070" w:rsidRDefault="0048107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D37703"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D37703">
        <w:pPr>
          <w:pStyle w:val="a7"/>
          <w:jc w:val="right"/>
        </w:pPr>
        <w:fldSimple w:instr=" PAGE   \* MERGEFORMAT ">
          <w:r w:rsidR="0031352B">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1070" w:rsidRDefault="00481070">
      <w:r>
        <w:separator/>
      </w:r>
    </w:p>
  </w:footnote>
  <w:footnote w:type="continuationSeparator" w:id="0">
    <w:p w:rsidR="00481070" w:rsidRDefault="004810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BF17575"/>
    <w:multiLevelType w:val="hybridMultilevel"/>
    <w:tmpl w:val="AD0AD0D2"/>
    <w:lvl w:ilvl="0" w:tplc="DAB623C6">
      <w:numFmt w:val="bullet"/>
      <w:lvlText w:val="-"/>
      <w:lvlJc w:val="left"/>
      <w:pPr>
        <w:tabs>
          <w:tab w:val="num" w:pos="420"/>
        </w:tabs>
        <w:ind w:left="420" w:hanging="360"/>
      </w:pPr>
      <w:rPr>
        <w:rFonts w:ascii="Times New Roman" w:eastAsia="Times New Roman" w:hAnsi="Times New Roman" w:cs="Times New Roman" w:hint="default"/>
      </w:rPr>
    </w:lvl>
    <w:lvl w:ilvl="1" w:tplc="04080003" w:tentative="1">
      <w:start w:val="1"/>
      <w:numFmt w:val="bullet"/>
      <w:lvlText w:val="o"/>
      <w:lvlJc w:val="left"/>
      <w:pPr>
        <w:tabs>
          <w:tab w:val="num" w:pos="1140"/>
        </w:tabs>
        <w:ind w:left="1140" w:hanging="360"/>
      </w:pPr>
      <w:rPr>
        <w:rFonts w:ascii="Courier New" w:hAnsi="Courier New" w:cs="Courier New" w:hint="default"/>
      </w:rPr>
    </w:lvl>
    <w:lvl w:ilvl="2" w:tplc="04080005" w:tentative="1">
      <w:start w:val="1"/>
      <w:numFmt w:val="bullet"/>
      <w:lvlText w:val=""/>
      <w:lvlJc w:val="left"/>
      <w:pPr>
        <w:tabs>
          <w:tab w:val="num" w:pos="1860"/>
        </w:tabs>
        <w:ind w:left="1860" w:hanging="360"/>
      </w:pPr>
      <w:rPr>
        <w:rFonts w:ascii="Wingdings" w:hAnsi="Wingdings" w:hint="default"/>
      </w:rPr>
    </w:lvl>
    <w:lvl w:ilvl="3" w:tplc="04080001" w:tentative="1">
      <w:start w:val="1"/>
      <w:numFmt w:val="bullet"/>
      <w:lvlText w:val=""/>
      <w:lvlJc w:val="left"/>
      <w:pPr>
        <w:tabs>
          <w:tab w:val="num" w:pos="2580"/>
        </w:tabs>
        <w:ind w:left="2580" w:hanging="360"/>
      </w:pPr>
      <w:rPr>
        <w:rFonts w:ascii="Symbol" w:hAnsi="Symbol" w:hint="default"/>
      </w:rPr>
    </w:lvl>
    <w:lvl w:ilvl="4" w:tplc="04080003" w:tentative="1">
      <w:start w:val="1"/>
      <w:numFmt w:val="bullet"/>
      <w:lvlText w:val="o"/>
      <w:lvlJc w:val="left"/>
      <w:pPr>
        <w:tabs>
          <w:tab w:val="num" w:pos="3300"/>
        </w:tabs>
        <w:ind w:left="3300" w:hanging="360"/>
      </w:pPr>
      <w:rPr>
        <w:rFonts w:ascii="Courier New" w:hAnsi="Courier New" w:cs="Courier New" w:hint="default"/>
      </w:rPr>
    </w:lvl>
    <w:lvl w:ilvl="5" w:tplc="04080005" w:tentative="1">
      <w:start w:val="1"/>
      <w:numFmt w:val="bullet"/>
      <w:lvlText w:val=""/>
      <w:lvlJc w:val="left"/>
      <w:pPr>
        <w:tabs>
          <w:tab w:val="num" w:pos="4020"/>
        </w:tabs>
        <w:ind w:left="4020" w:hanging="360"/>
      </w:pPr>
      <w:rPr>
        <w:rFonts w:ascii="Wingdings" w:hAnsi="Wingdings" w:hint="default"/>
      </w:rPr>
    </w:lvl>
    <w:lvl w:ilvl="6" w:tplc="04080001" w:tentative="1">
      <w:start w:val="1"/>
      <w:numFmt w:val="bullet"/>
      <w:lvlText w:val=""/>
      <w:lvlJc w:val="left"/>
      <w:pPr>
        <w:tabs>
          <w:tab w:val="num" w:pos="4740"/>
        </w:tabs>
        <w:ind w:left="4740" w:hanging="360"/>
      </w:pPr>
      <w:rPr>
        <w:rFonts w:ascii="Symbol" w:hAnsi="Symbol" w:hint="default"/>
      </w:rPr>
    </w:lvl>
    <w:lvl w:ilvl="7" w:tplc="04080003" w:tentative="1">
      <w:start w:val="1"/>
      <w:numFmt w:val="bullet"/>
      <w:lvlText w:val="o"/>
      <w:lvlJc w:val="left"/>
      <w:pPr>
        <w:tabs>
          <w:tab w:val="num" w:pos="5460"/>
        </w:tabs>
        <w:ind w:left="5460" w:hanging="360"/>
      </w:pPr>
      <w:rPr>
        <w:rFonts w:ascii="Courier New" w:hAnsi="Courier New" w:cs="Courier New" w:hint="default"/>
      </w:rPr>
    </w:lvl>
    <w:lvl w:ilvl="8" w:tplc="04080005" w:tentative="1">
      <w:start w:val="1"/>
      <w:numFmt w:val="bullet"/>
      <w:lvlText w:val=""/>
      <w:lvlJc w:val="left"/>
      <w:pPr>
        <w:tabs>
          <w:tab w:val="num" w:pos="6180"/>
        </w:tabs>
        <w:ind w:left="6180" w:hanging="360"/>
      </w:pPr>
      <w:rPr>
        <w:rFonts w:ascii="Wingdings" w:hAnsi="Wingdings" w:hint="default"/>
      </w:rPr>
    </w:lvl>
  </w:abstractNum>
  <w:abstractNum w:abstractNumId="7">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8">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1">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5"/>
  </w:num>
  <w:num w:numId="5">
    <w:abstractNumId w:val="13"/>
  </w:num>
  <w:num w:numId="6">
    <w:abstractNumId w:val="2"/>
  </w:num>
  <w:num w:numId="7">
    <w:abstractNumId w:val="23"/>
  </w:num>
  <w:num w:numId="8">
    <w:abstractNumId w:val="19"/>
  </w:num>
  <w:num w:numId="9">
    <w:abstractNumId w:val="21"/>
  </w:num>
  <w:num w:numId="10">
    <w:abstractNumId w:val="11"/>
  </w:num>
  <w:num w:numId="11">
    <w:abstractNumId w:val="9"/>
  </w:num>
  <w:num w:numId="12">
    <w:abstractNumId w:val="5"/>
  </w:num>
  <w:num w:numId="13">
    <w:abstractNumId w:val="10"/>
  </w:num>
  <w:num w:numId="14">
    <w:abstractNumId w:val="3"/>
  </w:num>
  <w:num w:numId="15">
    <w:abstractNumId w:val="18"/>
  </w:num>
  <w:num w:numId="16">
    <w:abstractNumId w:val="8"/>
  </w:num>
  <w:num w:numId="17">
    <w:abstractNumId w:val="14"/>
  </w:num>
  <w:num w:numId="18">
    <w:abstractNumId w:val="7"/>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17"/>
  </w:num>
  <w:num w:numId="22">
    <w:abstractNumId w:val="16"/>
  </w:num>
  <w:num w:numId="23">
    <w:abstractNumId w:val="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5974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05FC"/>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6A3"/>
    <w:rsid w:val="00157DB5"/>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52B"/>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2D9"/>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070"/>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2F2A"/>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3C5B"/>
    <w:rsid w:val="007156D8"/>
    <w:rsid w:val="00716873"/>
    <w:rsid w:val="00716B4D"/>
    <w:rsid w:val="00720C71"/>
    <w:rsid w:val="00721A9E"/>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13D9"/>
    <w:rsid w:val="00781438"/>
    <w:rsid w:val="007841B4"/>
    <w:rsid w:val="00790AF1"/>
    <w:rsid w:val="00792D65"/>
    <w:rsid w:val="00793376"/>
    <w:rsid w:val="007934B6"/>
    <w:rsid w:val="00793513"/>
    <w:rsid w:val="007966FA"/>
    <w:rsid w:val="007A0E49"/>
    <w:rsid w:val="007A29A4"/>
    <w:rsid w:val="007A6E3F"/>
    <w:rsid w:val="007B1C83"/>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F2B99"/>
    <w:rsid w:val="007F36DD"/>
    <w:rsid w:val="007F3E52"/>
    <w:rsid w:val="007F5185"/>
    <w:rsid w:val="007F6ED1"/>
    <w:rsid w:val="00801932"/>
    <w:rsid w:val="00801949"/>
    <w:rsid w:val="00801D9F"/>
    <w:rsid w:val="008048CE"/>
    <w:rsid w:val="0081195F"/>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4785A"/>
    <w:rsid w:val="0085114A"/>
    <w:rsid w:val="00851331"/>
    <w:rsid w:val="00851B90"/>
    <w:rsid w:val="00851D13"/>
    <w:rsid w:val="0085331F"/>
    <w:rsid w:val="00854B26"/>
    <w:rsid w:val="0085591F"/>
    <w:rsid w:val="008564AF"/>
    <w:rsid w:val="00857F12"/>
    <w:rsid w:val="008604F3"/>
    <w:rsid w:val="00860D63"/>
    <w:rsid w:val="00861A5F"/>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E6BFF"/>
    <w:rsid w:val="008F1D32"/>
    <w:rsid w:val="008F2BC6"/>
    <w:rsid w:val="008F548E"/>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C5B52"/>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708"/>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44AB9"/>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08E4"/>
    <w:rsid w:val="00C26948"/>
    <w:rsid w:val="00C305D7"/>
    <w:rsid w:val="00C31939"/>
    <w:rsid w:val="00C34423"/>
    <w:rsid w:val="00C4370A"/>
    <w:rsid w:val="00C519F9"/>
    <w:rsid w:val="00C53E2C"/>
    <w:rsid w:val="00C60B61"/>
    <w:rsid w:val="00C6521E"/>
    <w:rsid w:val="00C715A8"/>
    <w:rsid w:val="00C750FA"/>
    <w:rsid w:val="00C7551F"/>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703"/>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3A0B"/>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1438"/>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29D0"/>
    <w:rsid w:val="00ED2D74"/>
    <w:rsid w:val="00ED41C0"/>
    <w:rsid w:val="00ED4E03"/>
    <w:rsid w:val="00ED57B0"/>
    <w:rsid w:val="00ED61B4"/>
    <w:rsid w:val="00ED7173"/>
    <w:rsid w:val="00EE0157"/>
    <w:rsid w:val="00EE0B71"/>
    <w:rsid w:val="00EE1BE5"/>
    <w:rsid w:val="00EE1CC2"/>
    <w:rsid w:val="00EE302D"/>
    <w:rsid w:val="00EE50DE"/>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CF4"/>
    <w:rsid w:val="00F52CF9"/>
    <w:rsid w:val="00F54D5D"/>
    <w:rsid w:val="00F57D6B"/>
    <w:rsid w:val="00F62642"/>
    <w:rsid w:val="00F63505"/>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9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59873579">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57979529">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9FAF6A-24D8-4C9D-BA9D-719069D37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826</Words>
  <Characters>4463</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2018-12-18T07:37:00Z</cp:lastPrinted>
  <dcterms:created xsi:type="dcterms:W3CDTF">2018-12-17T08:14:00Z</dcterms:created>
  <dcterms:modified xsi:type="dcterms:W3CDTF">2018-12-18T07:38:00Z</dcterms:modified>
</cp:coreProperties>
</file>