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BB050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F74C2">
              <w:rPr>
                <w:rFonts w:ascii="Tahoma" w:hAnsi="Tahoma" w:cs="Tahoma"/>
                <w:b/>
                <w:bCs/>
                <w:sz w:val="22"/>
                <w:szCs w:val="22"/>
              </w:rPr>
              <w:t>6</w:t>
            </w:r>
            <w:r w:rsidR="00BB4972">
              <w:rPr>
                <w:rFonts w:ascii="Tahoma" w:hAnsi="Tahoma" w:cs="Tahoma"/>
                <w:b/>
                <w:bCs/>
                <w:sz w:val="22"/>
                <w:szCs w:val="22"/>
              </w:rPr>
              <w:t>8</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135CEF" w:rsidRDefault="00135CEF" w:rsidP="00135CEF">
            <w:pPr>
              <w:pStyle w:val="af4"/>
              <w:rPr>
                <w:rStyle w:val="af1"/>
                <w:i w:val="0"/>
              </w:rPr>
            </w:pPr>
            <w:r w:rsidRPr="00135CEF">
              <w:rPr>
                <w:rStyle w:val="af1"/>
                <w:i w:val="0"/>
              </w:rPr>
              <w:t>ΑΔΑ: 7ΤΝΖΩΨΑ-ΛΙΚ</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BB4972" w:rsidRPr="00BB4972">
              <w:rPr>
                <w:rFonts w:ascii="Tahoma" w:hAnsi="Tahoma" w:cs="Tahoma"/>
                <w:b/>
                <w:sz w:val="20"/>
                <w:szCs w:val="20"/>
              </w:rPr>
              <w:t>Αδυναμία εκτέλεσης με ίδια μέσα της υπηρεσίας φύλαξης Κοινοχρήστων χώρων εγκαταστάσεων και εξοπλισμού του Δήμου</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w:t>
      </w:r>
      <w:r w:rsidR="00BB4972">
        <w:rPr>
          <w:rFonts w:ascii="Tahoma" w:hAnsi="Tahoma" w:cs="Tahoma"/>
          <w:b/>
          <w:szCs w:val="22"/>
          <w:shd w:val="clear" w:color="auto" w:fill="FFFFFF"/>
        </w:rPr>
        <w:t>7</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BB4972" w:rsidRPr="00BB4972">
        <w:rPr>
          <w:rFonts w:ascii="Tahoma" w:hAnsi="Tahoma" w:cs="Tahoma"/>
          <w:b/>
          <w:szCs w:val="22"/>
        </w:rPr>
        <w:t>Αδυναμία εκτέλεσης με ίδια μέσα της υπηρεσίας φύλαξης Κοινοχρήστων χώρων εγκαταστάσεων και εξοπλισμού του Δήμου</w:t>
      </w:r>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έδωσε το λόγο στον αρμόδιο αντιδήμαρχο  </w:t>
      </w:r>
      <w:proofErr w:type="spellStart"/>
      <w:r w:rsidR="003E25AE">
        <w:rPr>
          <w:rFonts w:ascii="Tahoma" w:hAnsi="Tahoma" w:cs="Tahoma"/>
          <w:color w:val="000000"/>
          <w:szCs w:val="22"/>
          <w:shd w:val="clear" w:color="auto" w:fill="FFFFFF"/>
        </w:rPr>
        <w:t>Σιαφάκα</w:t>
      </w:r>
      <w:proofErr w:type="spellEnd"/>
      <w:r w:rsidR="003E25AE">
        <w:rPr>
          <w:rFonts w:ascii="Tahoma" w:hAnsi="Tahoma" w:cs="Tahoma"/>
          <w:color w:val="000000"/>
          <w:szCs w:val="22"/>
          <w:shd w:val="clear" w:color="auto" w:fill="FFFFFF"/>
        </w:rPr>
        <w:t xml:space="preserve"> ο οποίος παίρνοντας το λόγο έθεσε υπόψη του Συμβουλίου </w:t>
      </w:r>
      <w:r w:rsidR="00BB4972">
        <w:rPr>
          <w:rFonts w:ascii="Tahoma" w:hAnsi="Tahoma" w:cs="Tahoma"/>
          <w:color w:val="000000"/>
          <w:szCs w:val="22"/>
          <w:shd w:val="clear" w:color="auto" w:fill="FFFFFF"/>
        </w:rPr>
        <w:t>την εισήγηση του Τμήματος της Δημοτικής Αστυνομίας η οποία έχει ως εξής:</w:t>
      </w:r>
    </w:p>
    <w:p w:rsidR="003E25AE" w:rsidRDefault="003E25AE" w:rsidP="00AA22D6">
      <w:pPr>
        <w:pStyle w:val="af4"/>
        <w:spacing w:line="276" w:lineRule="auto"/>
        <w:jc w:val="both"/>
        <w:rPr>
          <w:rFonts w:ascii="Tahoma" w:hAnsi="Tahoma" w:cs="Tahoma"/>
          <w:color w:val="000000"/>
          <w:szCs w:val="22"/>
          <w:shd w:val="clear" w:color="auto" w:fill="FFFFFF"/>
        </w:rPr>
      </w:pPr>
    </w:p>
    <w:p w:rsidR="00BB4972" w:rsidRPr="008622A9" w:rsidRDefault="00BB4972" w:rsidP="00BB4972">
      <w:pPr>
        <w:spacing w:line="276" w:lineRule="auto"/>
        <w:jc w:val="both"/>
        <w:rPr>
          <w:rFonts w:ascii="Tahoma" w:hAnsi="Tahoma" w:cs="Tahoma"/>
          <w:sz w:val="22"/>
          <w:szCs w:val="22"/>
        </w:rPr>
      </w:pPr>
      <w:r w:rsidRPr="008622A9">
        <w:rPr>
          <w:rFonts w:ascii="Tahoma" w:hAnsi="Tahoma" w:cs="Tahoma"/>
          <w:sz w:val="22"/>
          <w:szCs w:val="22"/>
        </w:rPr>
        <w:t>Η υπηρεσία μας έχει γίνει αποδέκτης πολλών καταγγελιών από δημότες αλλά και υπηρεσίες του δήμου μας για βανδαλισμούς και πρόκληση ζημιών σε κοινόχρηστο εξοπλισμό και εγκαταστάσεις του Δήμου μας, καθώς: σ</w:t>
      </w:r>
      <w:r w:rsidRPr="008622A9">
        <w:rPr>
          <w:rFonts w:ascii="Tahoma" w:eastAsia="Calibri" w:hAnsi="Tahoma" w:cs="Tahoma"/>
          <w:sz w:val="22"/>
          <w:szCs w:val="22"/>
        </w:rPr>
        <w:t xml:space="preserve">χεδόν στο σύνολο των κτιριακών εγκαταστάσεων πρωτοβάθμιας και δευτεροβάθμιας εκπαίδευσης σημειώνονται βανδαλισμοί με γκράφιτι ή με καταστροφή του αθλητικού εξοπλισμού των κτιρίων </w:t>
      </w:r>
      <w:proofErr w:type="spellStart"/>
      <w:r w:rsidRPr="008622A9">
        <w:rPr>
          <w:rFonts w:ascii="Tahoma" w:eastAsia="Calibri" w:hAnsi="Tahoma" w:cs="Tahoma"/>
          <w:sz w:val="22"/>
          <w:szCs w:val="22"/>
        </w:rPr>
        <w:t>κ.α</w:t>
      </w:r>
      <w:proofErr w:type="spellEnd"/>
      <w:r w:rsidRPr="008622A9">
        <w:rPr>
          <w:rFonts w:ascii="Tahoma" w:eastAsia="Calibri" w:hAnsi="Tahoma" w:cs="Tahoma"/>
          <w:sz w:val="22"/>
          <w:szCs w:val="22"/>
        </w:rPr>
        <w:t xml:space="preserve"> κατά τις ώρες και ημέρες όπου δεν υπάρχει φύλαξη ιδίως σε κτίρια που στερούνται παντελώς φύλαξης, το</w:t>
      </w:r>
      <w:r w:rsidRPr="008622A9">
        <w:rPr>
          <w:rFonts w:ascii="Tahoma" w:eastAsia="Century Gothic" w:hAnsi="Tahoma" w:cs="Tahoma"/>
          <w:sz w:val="22"/>
          <w:szCs w:val="22"/>
        </w:rPr>
        <w:t xml:space="preserve"> </w:t>
      </w:r>
      <w:r w:rsidRPr="008622A9">
        <w:rPr>
          <w:rFonts w:ascii="Tahoma" w:eastAsia="Calibri" w:hAnsi="Tahoma" w:cs="Tahoma"/>
          <w:sz w:val="22"/>
          <w:szCs w:val="22"/>
        </w:rPr>
        <w:t>τελευταίο</w:t>
      </w:r>
      <w:r w:rsidRPr="008622A9">
        <w:rPr>
          <w:rFonts w:ascii="Tahoma" w:eastAsia="Century Gothic" w:hAnsi="Tahoma" w:cs="Tahoma"/>
          <w:sz w:val="22"/>
          <w:szCs w:val="22"/>
        </w:rPr>
        <w:t xml:space="preserve"> </w:t>
      </w:r>
      <w:r w:rsidRPr="008622A9">
        <w:rPr>
          <w:rFonts w:ascii="Tahoma" w:eastAsia="Calibri" w:hAnsi="Tahoma" w:cs="Tahoma"/>
          <w:sz w:val="22"/>
          <w:szCs w:val="22"/>
        </w:rPr>
        <w:t>διάστημα</w:t>
      </w:r>
      <w:r w:rsidRPr="008622A9">
        <w:rPr>
          <w:rFonts w:ascii="Tahoma" w:eastAsia="Century Gothic" w:hAnsi="Tahoma" w:cs="Tahoma"/>
          <w:sz w:val="22"/>
          <w:szCs w:val="22"/>
        </w:rPr>
        <w:t xml:space="preserve"> </w:t>
      </w:r>
      <w:r w:rsidRPr="008622A9">
        <w:rPr>
          <w:rFonts w:ascii="Tahoma" w:eastAsia="Calibri" w:hAnsi="Tahoma" w:cs="Tahoma"/>
          <w:sz w:val="22"/>
          <w:szCs w:val="22"/>
        </w:rPr>
        <w:t>έχουν</w:t>
      </w:r>
      <w:r w:rsidRPr="008622A9">
        <w:rPr>
          <w:rFonts w:ascii="Tahoma" w:eastAsia="Century Gothic" w:hAnsi="Tahoma" w:cs="Tahoma"/>
          <w:sz w:val="22"/>
          <w:szCs w:val="22"/>
        </w:rPr>
        <w:t xml:space="preserve"> </w:t>
      </w:r>
      <w:r w:rsidRPr="008622A9">
        <w:rPr>
          <w:rFonts w:ascii="Tahoma" w:eastAsia="Calibri" w:hAnsi="Tahoma" w:cs="Tahoma"/>
          <w:sz w:val="22"/>
          <w:szCs w:val="22"/>
        </w:rPr>
        <w:t>παρατηρηθεί</w:t>
      </w:r>
      <w:r w:rsidRPr="008622A9">
        <w:rPr>
          <w:rFonts w:ascii="Tahoma" w:eastAsia="Century Gothic" w:hAnsi="Tahoma" w:cs="Tahoma"/>
          <w:sz w:val="22"/>
          <w:szCs w:val="22"/>
        </w:rPr>
        <w:t xml:space="preserve"> </w:t>
      </w:r>
      <w:r w:rsidRPr="008622A9">
        <w:rPr>
          <w:rFonts w:ascii="Tahoma" w:eastAsia="Calibri" w:hAnsi="Tahoma" w:cs="Tahoma"/>
          <w:sz w:val="22"/>
          <w:szCs w:val="22"/>
        </w:rPr>
        <w:t>και</w:t>
      </w:r>
      <w:r w:rsidRPr="008622A9">
        <w:rPr>
          <w:rFonts w:ascii="Tahoma" w:eastAsia="Century Gothic" w:hAnsi="Tahoma" w:cs="Tahoma"/>
          <w:sz w:val="22"/>
          <w:szCs w:val="22"/>
        </w:rPr>
        <w:t xml:space="preserve"> </w:t>
      </w:r>
      <w:r w:rsidRPr="008622A9">
        <w:rPr>
          <w:rFonts w:ascii="Tahoma" w:eastAsia="Calibri" w:hAnsi="Tahoma" w:cs="Tahoma"/>
          <w:sz w:val="22"/>
          <w:szCs w:val="22"/>
        </w:rPr>
        <w:t>καταγραφεί</w:t>
      </w:r>
      <w:r w:rsidRPr="008622A9">
        <w:rPr>
          <w:rFonts w:ascii="Tahoma" w:eastAsia="Century Gothic" w:hAnsi="Tahoma" w:cs="Tahoma"/>
          <w:sz w:val="22"/>
          <w:szCs w:val="22"/>
        </w:rPr>
        <w:t xml:space="preserve"> </w:t>
      </w:r>
      <w:r w:rsidRPr="008622A9">
        <w:rPr>
          <w:rFonts w:ascii="Tahoma" w:eastAsia="Calibri" w:hAnsi="Tahoma" w:cs="Tahoma"/>
          <w:sz w:val="22"/>
          <w:szCs w:val="22"/>
        </w:rPr>
        <w:t>στο</w:t>
      </w:r>
      <w:r w:rsidRPr="008622A9">
        <w:rPr>
          <w:rFonts w:ascii="Tahoma" w:eastAsia="Century Gothic" w:hAnsi="Tahoma" w:cs="Tahoma"/>
          <w:sz w:val="22"/>
          <w:szCs w:val="22"/>
        </w:rPr>
        <w:t xml:space="preserve"> </w:t>
      </w:r>
      <w:r w:rsidRPr="008622A9">
        <w:rPr>
          <w:rFonts w:ascii="Tahoma" w:eastAsia="Calibri" w:hAnsi="Tahoma" w:cs="Tahoma"/>
          <w:sz w:val="22"/>
          <w:szCs w:val="22"/>
        </w:rPr>
        <w:t>σύνολο</w:t>
      </w:r>
      <w:r w:rsidRPr="008622A9">
        <w:rPr>
          <w:rFonts w:ascii="Tahoma" w:eastAsia="Century Gothic" w:hAnsi="Tahoma" w:cs="Tahoma"/>
          <w:sz w:val="22"/>
          <w:szCs w:val="22"/>
        </w:rPr>
        <w:t xml:space="preserve"> </w:t>
      </w:r>
      <w:r w:rsidRPr="008622A9">
        <w:rPr>
          <w:rFonts w:ascii="Tahoma" w:eastAsia="Calibri" w:hAnsi="Tahoma" w:cs="Tahoma"/>
          <w:sz w:val="22"/>
          <w:szCs w:val="22"/>
        </w:rPr>
        <w:t>των</w:t>
      </w:r>
      <w:r w:rsidRPr="008622A9">
        <w:rPr>
          <w:rFonts w:ascii="Tahoma" w:eastAsia="Century Gothic" w:hAnsi="Tahoma" w:cs="Tahoma"/>
          <w:sz w:val="22"/>
          <w:szCs w:val="22"/>
        </w:rPr>
        <w:t xml:space="preserve"> </w:t>
      </w:r>
      <w:r w:rsidRPr="008622A9">
        <w:rPr>
          <w:rFonts w:ascii="Tahoma" w:eastAsia="Calibri" w:hAnsi="Tahoma" w:cs="Tahoma"/>
          <w:sz w:val="22"/>
          <w:szCs w:val="22"/>
        </w:rPr>
        <w:t>εγκαταστάσεων των Δημοτικών κοιμητηρίων</w:t>
      </w:r>
      <w:r w:rsidRPr="008622A9">
        <w:rPr>
          <w:rFonts w:ascii="Tahoma" w:eastAsia="Century Gothic" w:hAnsi="Tahoma" w:cs="Tahoma"/>
          <w:sz w:val="22"/>
          <w:szCs w:val="22"/>
        </w:rPr>
        <w:t xml:space="preserve">, </w:t>
      </w:r>
      <w:r w:rsidRPr="008622A9">
        <w:rPr>
          <w:rFonts w:ascii="Tahoma" w:eastAsia="Calibri" w:hAnsi="Tahoma" w:cs="Tahoma"/>
          <w:sz w:val="22"/>
          <w:szCs w:val="22"/>
        </w:rPr>
        <w:t>πολλά</w:t>
      </w:r>
      <w:r w:rsidRPr="008622A9">
        <w:rPr>
          <w:rFonts w:ascii="Tahoma" w:eastAsia="Century Gothic" w:hAnsi="Tahoma" w:cs="Tahoma"/>
          <w:sz w:val="22"/>
          <w:szCs w:val="22"/>
        </w:rPr>
        <w:t xml:space="preserve"> </w:t>
      </w:r>
      <w:r w:rsidRPr="008622A9">
        <w:rPr>
          <w:rFonts w:ascii="Tahoma" w:eastAsia="Calibri" w:hAnsi="Tahoma" w:cs="Tahoma"/>
          <w:sz w:val="22"/>
          <w:szCs w:val="22"/>
        </w:rPr>
        <w:t>καθημερινά</w:t>
      </w:r>
      <w:r w:rsidRPr="008622A9">
        <w:rPr>
          <w:rFonts w:ascii="Tahoma" w:eastAsia="Century Gothic" w:hAnsi="Tahoma" w:cs="Tahoma"/>
          <w:sz w:val="22"/>
          <w:szCs w:val="22"/>
        </w:rPr>
        <w:t xml:space="preserve"> </w:t>
      </w:r>
      <w:r w:rsidRPr="008622A9">
        <w:rPr>
          <w:rFonts w:ascii="Tahoma" w:eastAsia="Calibri" w:hAnsi="Tahoma" w:cs="Tahoma"/>
          <w:sz w:val="22"/>
          <w:szCs w:val="22"/>
        </w:rPr>
        <w:t>κρούσματα</w:t>
      </w:r>
      <w:r w:rsidRPr="008622A9">
        <w:rPr>
          <w:rFonts w:ascii="Tahoma" w:eastAsia="Century Gothic" w:hAnsi="Tahoma" w:cs="Tahoma"/>
          <w:sz w:val="22"/>
          <w:szCs w:val="22"/>
        </w:rPr>
        <w:t xml:space="preserve"> </w:t>
      </w:r>
      <w:r w:rsidRPr="008622A9">
        <w:rPr>
          <w:rFonts w:ascii="Tahoma" w:eastAsia="Calibri" w:hAnsi="Tahoma" w:cs="Tahoma"/>
          <w:sz w:val="22"/>
          <w:szCs w:val="22"/>
        </w:rPr>
        <w:t>βανδαλισμών</w:t>
      </w:r>
      <w:r w:rsidRPr="008622A9">
        <w:rPr>
          <w:rFonts w:ascii="Tahoma" w:eastAsia="Century Gothic" w:hAnsi="Tahoma" w:cs="Tahoma"/>
          <w:sz w:val="22"/>
          <w:szCs w:val="22"/>
        </w:rPr>
        <w:t xml:space="preserve"> </w:t>
      </w:r>
      <w:r w:rsidRPr="008622A9">
        <w:rPr>
          <w:rFonts w:ascii="Tahoma" w:eastAsia="Calibri" w:hAnsi="Tahoma" w:cs="Tahoma"/>
          <w:sz w:val="22"/>
          <w:szCs w:val="22"/>
        </w:rPr>
        <w:t>μικρής</w:t>
      </w:r>
      <w:r w:rsidRPr="008622A9">
        <w:rPr>
          <w:rFonts w:ascii="Tahoma" w:eastAsia="Century Gothic" w:hAnsi="Tahoma" w:cs="Tahoma"/>
          <w:sz w:val="22"/>
          <w:szCs w:val="22"/>
        </w:rPr>
        <w:t xml:space="preserve"> </w:t>
      </w:r>
      <w:r w:rsidRPr="008622A9">
        <w:rPr>
          <w:rFonts w:ascii="Tahoma" w:eastAsia="Calibri" w:hAnsi="Tahoma" w:cs="Tahoma"/>
          <w:sz w:val="22"/>
          <w:szCs w:val="22"/>
        </w:rPr>
        <w:t>ή</w:t>
      </w:r>
      <w:r w:rsidRPr="008622A9">
        <w:rPr>
          <w:rFonts w:ascii="Tahoma" w:eastAsia="Century Gothic" w:hAnsi="Tahoma" w:cs="Tahoma"/>
          <w:sz w:val="22"/>
          <w:szCs w:val="22"/>
        </w:rPr>
        <w:t xml:space="preserve"> </w:t>
      </w:r>
      <w:r w:rsidRPr="008622A9">
        <w:rPr>
          <w:rFonts w:ascii="Tahoma" w:eastAsia="Calibri" w:hAnsi="Tahoma" w:cs="Tahoma"/>
          <w:sz w:val="22"/>
          <w:szCs w:val="22"/>
        </w:rPr>
        <w:t>μεγάλης</w:t>
      </w:r>
      <w:r w:rsidRPr="008622A9">
        <w:rPr>
          <w:rFonts w:ascii="Tahoma" w:eastAsia="Century Gothic" w:hAnsi="Tahoma" w:cs="Tahoma"/>
          <w:sz w:val="22"/>
          <w:szCs w:val="22"/>
        </w:rPr>
        <w:t xml:space="preserve"> </w:t>
      </w:r>
      <w:r w:rsidRPr="008622A9">
        <w:rPr>
          <w:rFonts w:ascii="Tahoma" w:eastAsia="Calibri" w:hAnsi="Tahoma" w:cs="Tahoma"/>
          <w:sz w:val="22"/>
          <w:szCs w:val="22"/>
        </w:rPr>
        <w:t>κλίμακας</w:t>
      </w:r>
      <w:r w:rsidRPr="008622A9">
        <w:rPr>
          <w:rFonts w:ascii="Tahoma" w:eastAsia="Century Gothic" w:hAnsi="Tahoma" w:cs="Tahoma"/>
          <w:sz w:val="22"/>
          <w:szCs w:val="22"/>
        </w:rPr>
        <w:t xml:space="preserve">, </w:t>
      </w:r>
      <w:r w:rsidRPr="008622A9">
        <w:rPr>
          <w:rFonts w:ascii="Tahoma" w:eastAsia="Calibri" w:hAnsi="Tahoma" w:cs="Tahoma"/>
          <w:sz w:val="22"/>
          <w:szCs w:val="22"/>
        </w:rPr>
        <w:t>μικροκλοπών</w:t>
      </w:r>
      <w:r w:rsidRPr="008622A9">
        <w:rPr>
          <w:rFonts w:ascii="Tahoma" w:eastAsia="Century Gothic" w:hAnsi="Tahoma" w:cs="Tahoma"/>
          <w:sz w:val="22"/>
          <w:szCs w:val="22"/>
        </w:rPr>
        <w:t xml:space="preserve"> </w:t>
      </w:r>
      <w:r w:rsidRPr="008622A9">
        <w:rPr>
          <w:rFonts w:ascii="Tahoma" w:eastAsia="Calibri" w:hAnsi="Tahoma" w:cs="Tahoma"/>
          <w:sz w:val="22"/>
          <w:szCs w:val="22"/>
        </w:rPr>
        <w:t>προσωπικών</w:t>
      </w:r>
      <w:r w:rsidRPr="008622A9">
        <w:rPr>
          <w:rFonts w:ascii="Tahoma" w:eastAsia="Century Gothic" w:hAnsi="Tahoma" w:cs="Tahoma"/>
          <w:sz w:val="22"/>
          <w:szCs w:val="22"/>
        </w:rPr>
        <w:t xml:space="preserve"> </w:t>
      </w:r>
      <w:r w:rsidRPr="008622A9">
        <w:rPr>
          <w:rFonts w:ascii="Tahoma" w:eastAsia="Calibri" w:hAnsi="Tahoma" w:cs="Tahoma"/>
          <w:sz w:val="22"/>
          <w:szCs w:val="22"/>
        </w:rPr>
        <w:t>αντικειμένων</w:t>
      </w:r>
      <w:r w:rsidRPr="008622A9">
        <w:rPr>
          <w:rFonts w:ascii="Tahoma" w:eastAsia="Century Gothic" w:hAnsi="Tahoma" w:cs="Tahoma"/>
          <w:sz w:val="22"/>
          <w:szCs w:val="22"/>
        </w:rPr>
        <w:t xml:space="preserve"> </w:t>
      </w:r>
      <w:r w:rsidRPr="008622A9">
        <w:rPr>
          <w:rFonts w:ascii="Tahoma" w:eastAsia="Calibri" w:hAnsi="Tahoma" w:cs="Tahoma"/>
          <w:sz w:val="22"/>
          <w:szCs w:val="22"/>
        </w:rPr>
        <w:t>από</w:t>
      </w:r>
      <w:r w:rsidRPr="008622A9">
        <w:rPr>
          <w:rFonts w:ascii="Tahoma" w:eastAsia="Century Gothic" w:hAnsi="Tahoma" w:cs="Tahoma"/>
          <w:sz w:val="22"/>
          <w:szCs w:val="22"/>
        </w:rPr>
        <w:t xml:space="preserve"> </w:t>
      </w:r>
      <w:r w:rsidRPr="008622A9">
        <w:rPr>
          <w:rFonts w:ascii="Tahoma" w:eastAsia="Calibri" w:hAnsi="Tahoma" w:cs="Tahoma"/>
          <w:sz w:val="22"/>
          <w:szCs w:val="22"/>
        </w:rPr>
        <w:t>επισκέπτες</w:t>
      </w:r>
      <w:r w:rsidRPr="008622A9">
        <w:rPr>
          <w:rFonts w:ascii="Tahoma" w:eastAsia="Century Gothic" w:hAnsi="Tahoma" w:cs="Tahoma"/>
          <w:sz w:val="22"/>
          <w:szCs w:val="22"/>
        </w:rPr>
        <w:t xml:space="preserve"> </w:t>
      </w:r>
      <w:r w:rsidRPr="008622A9">
        <w:rPr>
          <w:rFonts w:ascii="Tahoma" w:eastAsia="Calibri" w:hAnsi="Tahoma" w:cs="Tahoma"/>
          <w:sz w:val="22"/>
          <w:szCs w:val="22"/>
        </w:rPr>
        <w:t>–</w:t>
      </w:r>
      <w:r w:rsidRPr="008622A9">
        <w:rPr>
          <w:rFonts w:ascii="Tahoma" w:eastAsia="Century Gothic" w:hAnsi="Tahoma" w:cs="Tahoma"/>
          <w:sz w:val="22"/>
          <w:szCs w:val="22"/>
        </w:rPr>
        <w:t xml:space="preserve"> </w:t>
      </w:r>
      <w:r w:rsidRPr="008622A9">
        <w:rPr>
          <w:rFonts w:ascii="Tahoma" w:eastAsia="Calibri" w:hAnsi="Tahoma" w:cs="Tahoma"/>
          <w:sz w:val="22"/>
          <w:szCs w:val="22"/>
        </w:rPr>
        <w:t>συγγενείς</w:t>
      </w:r>
      <w:r w:rsidRPr="008622A9">
        <w:rPr>
          <w:rFonts w:ascii="Tahoma" w:eastAsia="Century Gothic" w:hAnsi="Tahoma" w:cs="Tahoma"/>
          <w:sz w:val="22"/>
          <w:szCs w:val="22"/>
        </w:rPr>
        <w:t xml:space="preserve"> </w:t>
      </w:r>
      <w:r w:rsidRPr="008622A9">
        <w:rPr>
          <w:rFonts w:ascii="Tahoma" w:eastAsia="Calibri" w:hAnsi="Tahoma" w:cs="Tahoma"/>
          <w:sz w:val="22"/>
          <w:szCs w:val="22"/>
        </w:rPr>
        <w:t>θανόντων</w:t>
      </w:r>
      <w:r w:rsidRPr="008622A9">
        <w:rPr>
          <w:rFonts w:ascii="Tahoma" w:eastAsia="Century Gothic" w:hAnsi="Tahoma" w:cs="Tahoma"/>
          <w:sz w:val="22"/>
          <w:szCs w:val="22"/>
        </w:rPr>
        <w:t xml:space="preserve">, </w:t>
      </w:r>
      <w:r w:rsidRPr="008622A9">
        <w:rPr>
          <w:rFonts w:ascii="Tahoma" w:eastAsia="Calibri" w:hAnsi="Tahoma" w:cs="Tahoma"/>
          <w:sz w:val="22"/>
          <w:szCs w:val="22"/>
        </w:rPr>
        <w:t>απομακρύνσεις</w:t>
      </w:r>
      <w:r w:rsidRPr="008622A9">
        <w:rPr>
          <w:rFonts w:ascii="Tahoma" w:eastAsia="Century Gothic" w:hAnsi="Tahoma" w:cs="Tahoma"/>
          <w:sz w:val="22"/>
          <w:szCs w:val="22"/>
        </w:rPr>
        <w:t xml:space="preserve"> </w:t>
      </w:r>
      <w:r w:rsidRPr="008622A9">
        <w:rPr>
          <w:rFonts w:ascii="Tahoma" w:eastAsia="Calibri" w:hAnsi="Tahoma" w:cs="Tahoma"/>
          <w:sz w:val="22"/>
          <w:szCs w:val="22"/>
        </w:rPr>
        <w:t>και</w:t>
      </w:r>
      <w:r w:rsidRPr="008622A9">
        <w:rPr>
          <w:rFonts w:ascii="Tahoma" w:eastAsia="Century Gothic" w:hAnsi="Tahoma" w:cs="Tahoma"/>
          <w:sz w:val="22"/>
          <w:szCs w:val="22"/>
        </w:rPr>
        <w:t xml:space="preserve"> </w:t>
      </w:r>
      <w:r w:rsidRPr="008622A9">
        <w:rPr>
          <w:rFonts w:ascii="Tahoma" w:eastAsia="Calibri" w:hAnsi="Tahoma" w:cs="Tahoma"/>
          <w:sz w:val="22"/>
          <w:szCs w:val="22"/>
        </w:rPr>
        <w:t>καταστροφές</w:t>
      </w:r>
      <w:r w:rsidRPr="008622A9">
        <w:rPr>
          <w:rFonts w:ascii="Tahoma" w:eastAsia="Century Gothic" w:hAnsi="Tahoma" w:cs="Tahoma"/>
          <w:sz w:val="22"/>
          <w:szCs w:val="22"/>
        </w:rPr>
        <w:t xml:space="preserve"> </w:t>
      </w:r>
      <w:r w:rsidRPr="008622A9">
        <w:rPr>
          <w:rFonts w:ascii="Tahoma" w:eastAsia="Calibri" w:hAnsi="Tahoma" w:cs="Tahoma"/>
          <w:sz w:val="22"/>
          <w:szCs w:val="22"/>
        </w:rPr>
        <w:t>ενθυμημάτων</w:t>
      </w:r>
      <w:r w:rsidRPr="008622A9">
        <w:rPr>
          <w:rFonts w:ascii="Tahoma" w:eastAsia="Century Gothic" w:hAnsi="Tahoma" w:cs="Tahoma"/>
          <w:sz w:val="22"/>
          <w:szCs w:val="22"/>
        </w:rPr>
        <w:t xml:space="preserve"> </w:t>
      </w:r>
      <w:r w:rsidRPr="008622A9">
        <w:rPr>
          <w:rFonts w:ascii="Tahoma" w:eastAsia="Calibri" w:hAnsi="Tahoma" w:cs="Tahoma"/>
          <w:sz w:val="22"/>
          <w:szCs w:val="22"/>
        </w:rPr>
        <w:t>οικογενειακών</w:t>
      </w:r>
      <w:r w:rsidRPr="008622A9">
        <w:rPr>
          <w:rFonts w:ascii="Tahoma" w:eastAsia="Century Gothic" w:hAnsi="Tahoma" w:cs="Tahoma"/>
          <w:sz w:val="22"/>
          <w:szCs w:val="22"/>
        </w:rPr>
        <w:t xml:space="preserve"> </w:t>
      </w:r>
      <w:r w:rsidRPr="008622A9">
        <w:rPr>
          <w:rFonts w:ascii="Tahoma" w:eastAsia="Calibri" w:hAnsi="Tahoma" w:cs="Tahoma"/>
          <w:sz w:val="22"/>
          <w:szCs w:val="22"/>
        </w:rPr>
        <w:t>τάφων</w:t>
      </w:r>
      <w:r w:rsidRPr="008622A9">
        <w:rPr>
          <w:rFonts w:ascii="Tahoma" w:eastAsia="Century Gothic" w:hAnsi="Tahoma" w:cs="Tahoma"/>
          <w:sz w:val="22"/>
          <w:szCs w:val="22"/>
        </w:rPr>
        <w:t xml:space="preserve"> </w:t>
      </w:r>
      <w:r w:rsidRPr="008622A9">
        <w:rPr>
          <w:rFonts w:ascii="Tahoma" w:eastAsia="Calibri" w:hAnsi="Tahoma" w:cs="Tahoma"/>
          <w:sz w:val="22"/>
          <w:szCs w:val="22"/>
        </w:rPr>
        <w:t>και</w:t>
      </w:r>
      <w:r w:rsidRPr="008622A9">
        <w:rPr>
          <w:rFonts w:ascii="Tahoma" w:eastAsia="Century Gothic" w:hAnsi="Tahoma" w:cs="Tahoma"/>
          <w:sz w:val="22"/>
          <w:szCs w:val="22"/>
        </w:rPr>
        <w:t xml:space="preserve"> </w:t>
      </w:r>
      <w:r w:rsidRPr="008622A9">
        <w:rPr>
          <w:rFonts w:ascii="Tahoma" w:eastAsia="Calibri" w:hAnsi="Tahoma" w:cs="Tahoma"/>
          <w:sz w:val="22"/>
          <w:szCs w:val="22"/>
        </w:rPr>
        <w:t>εν</w:t>
      </w:r>
      <w:r w:rsidRPr="008622A9">
        <w:rPr>
          <w:rFonts w:ascii="Tahoma" w:eastAsia="Century Gothic" w:hAnsi="Tahoma" w:cs="Tahoma"/>
          <w:sz w:val="22"/>
          <w:szCs w:val="22"/>
        </w:rPr>
        <w:t xml:space="preserve"> </w:t>
      </w:r>
      <w:r w:rsidRPr="008622A9">
        <w:rPr>
          <w:rFonts w:ascii="Tahoma" w:eastAsia="Calibri" w:hAnsi="Tahoma" w:cs="Tahoma"/>
          <w:sz w:val="22"/>
          <w:szCs w:val="22"/>
        </w:rPr>
        <w:t>γένει</w:t>
      </w:r>
      <w:r w:rsidRPr="008622A9">
        <w:rPr>
          <w:rFonts w:ascii="Tahoma" w:eastAsia="Century Gothic" w:hAnsi="Tahoma" w:cs="Tahoma"/>
          <w:sz w:val="22"/>
          <w:szCs w:val="22"/>
        </w:rPr>
        <w:t xml:space="preserve"> </w:t>
      </w:r>
      <w:r w:rsidRPr="008622A9">
        <w:rPr>
          <w:rFonts w:ascii="Tahoma" w:eastAsia="Calibri" w:hAnsi="Tahoma" w:cs="Tahoma"/>
          <w:sz w:val="22"/>
          <w:szCs w:val="22"/>
        </w:rPr>
        <w:t>παρουσίες</w:t>
      </w:r>
      <w:r w:rsidRPr="008622A9">
        <w:rPr>
          <w:rFonts w:ascii="Tahoma" w:eastAsia="Century Gothic" w:hAnsi="Tahoma" w:cs="Tahoma"/>
          <w:sz w:val="22"/>
          <w:szCs w:val="22"/>
        </w:rPr>
        <w:t xml:space="preserve"> </w:t>
      </w:r>
      <w:r w:rsidRPr="008622A9">
        <w:rPr>
          <w:rFonts w:ascii="Tahoma" w:eastAsia="Calibri" w:hAnsi="Tahoma" w:cs="Tahoma"/>
          <w:sz w:val="22"/>
          <w:szCs w:val="22"/>
        </w:rPr>
        <w:t>ατόμων</w:t>
      </w:r>
      <w:r w:rsidRPr="008622A9">
        <w:rPr>
          <w:rFonts w:ascii="Tahoma" w:eastAsia="Century Gothic" w:hAnsi="Tahoma" w:cs="Tahoma"/>
          <w:sz w:val="22"/>
          <w:szCs w:val="22"/>
        </w:rPr>
        <w:t xml:space="preserve"> </w:t>
      </w:r>
      <w:r w:rsidRPr="008622A9">
        <w:rPr>
          <w:rFonts w:ascii="Tahoma" w:eastAsia="Calibri" w:hAnsi="Tahoma" w:cs="Tahoma"/>
          <w:sz w:val="22"/>
          <w:szCs w:val="22"/>
        </w:rPr>
        <w:t>με</w:t>
      </w:r>
      <w:r w:rsidRPr="008622A9">
        <w:rPr>
          <w:rFonts w:ascii="Tahoma" w:eastAsia="Century Gothic" w:hAnsi="Tahoma" w:cs="Tahoma"/>
          <w:sz w:val="22"/>
          <w:szCs w:val="22"/>
        </w:rPr>
        <w:t xml:space="preserve"> </w:t>
      </w:r>
      <w:proofErr w:type="spellStart"/>
      <w:r w:rsidRPr="008622A9">
        <w:rPr>
          <w:rFonts w:ascii="Tahoma" w:eastAsia="Calibri" w:hAnsi="Tahoma" w:cs="Tahoma"/>
          <w:sz w:val="22"/>
          <w:szCs w:val="22"/>
        </w:rPr>
        <w:t>παραβατικές</w:t>
      </w:r>
      <w:proofErr w:type="spellEnd"/>
      <w:r w:rsidRPr="008622A9">
        <w:rPr>
          <w:rFonts w:ascii="Tahoma" w:eastAsia="Century Gothic" w:hAnsi="Tahoma" w:cs="Tahoma"/>
          <w:sz w:val="22"/>
          <w:szCs w:val="22"/>
        </w:rPr>
        <w:t xml:space="preserve"> </w:t>
      </w:r>
      <w:r w:rsidRPr="008622A9">
        <w:rPr>
          <w:rFonts w:ascii="Tahoma" w:eastAsia="Calibri" w:hAnsi="Tahoma" w:cs="Tahoma"/>
          <w:sz w:val="22"/>
          <w:szCs w:val="22"/>
        </w:rPr>
        <w:t>συμπεριφορές</w:t>
      </w:r>
      <w:r w:rsidRPr="008622A9">
        <w:rPr>
          <w:rFonts w:ascii="Tahoma" w:eastAsia="Century Gothic" w:hAnsi="Tahoma" w:cs="Tahoma"/>
          <w:sz w:val="22"/>
          <w:szCs w:val="22"/>
        </w:rPr>
        <w:t xml:space="preserve">, </w:t>
      </w:r>
      <w:r w:rsidRPr="008622A9">
        <w:rPr>
          <w:rFonts w:ascii="Tahoma" w:eastAsia="Calibri" w:hAnsi="Tahoma" w:cs="Tahoma"/>
          <w:sz w:val="22"/>
          <w:szCs w:val="22"/>
        </w:rPr>
        <w:t>που</w:t>
      </w:r>
      <w:r w:rsidRPr="008622A9">
        <w:rPr>
          <w:rFonts w:ascii="Tahoma" w:eastAsia="Century Gothic" w:hAnsi="Tahoma" w:cs="Tahoma"/>
          <w:sz w:val="22"/>
          <w:szCs w:val="22"/>
        </w:rPr>
        <w:t xml:space="preserve"> </w:t>
      </w:r>
      <w:r w:rsidRPr="008622A9">
        <w:rPr>
          <w:rFonts w:ascii="Tahoma" w:eastAsia="Calibri" w:hAnsi="Tahoma" w:cs="Tahoma"/>
          <w:sz w:val="22"/>
          <w:szCs w:val="22"/>
        </w:rPr>
        <w:t>αμαυρώνουν</w:t>
      </w:r>
      <w:r w:rsidRPr="008622A9">
        <w:rPr>
          <w:rFonts w:ascii="Tahoma" w:eastAsia="Century Gothic" w:hAnsi="Tahoma" w:cs="Tahoma"/>
          <w:sz w:val="22"/>
          <w:szCs w:val="22"/>
        </w:rPr>
        <w:t xml:space="preserve"> </w:t>
      </w:r>
      <w:r w:rsidRPr="008622A9">
        <w:rPr>
          <w:rFonts w:ascii="Tahoma" w:eastAsia="Calibri" w:hAnsi="Tahoma" w:cs="Tahoma"/>
          <w:sz w:val="22"/>
          <w:szCs w:val="22"/>
        </w:rPr>
        <w:t>την</w:t>
      </w:r>
      <w:r w:rsidRPr="008622A9">
        <w:rPr>
          <w:rFonts w:ascii="Tahoma" w:eastAsia="Century Gothic" w:hAnsi="Tahoma" w:cs="Tahoma"/>
          <w:sz w:val="22"/>
          <w:szCs w:val="22"/>
        </w:rPr>
        <w:t xml:space="preserve"> </w:t>
      </w:r>
      <w:r w:rsidRPr="008622A9">
        <w:rPr>
          <w:rFonts w:ascii="Tahoma" w:eastAsia="Calibri" w:hAnsi="Tahoma" w:cs="Tahoma"/>
          <w:sz w:val="22"/>
          <w:szCs w:val="22"/>
        </w:rPr>
        <w:t>καλή</w:t>
      </w:r>
      <w:r w:rsidRPr="008622A9">
        <w:rPr>
          <w:rFonts w:ascii="Tahoma" w:eastAsia="Century Gothic" w:hAnsi="Tahoma" w:cs="Tahoma"/>
          <w:sz w:val="22"/>
          <w:szCs w:val="22"/>
        </w:rPr>
        <w:t xml:space="preserve"> </w:t>
      </w:r>
      <w:r w:rsidRPr="008622A9">
        <w:rPr>
          <w:rFonts w:ascii="Tahoma" w:eastAsia="Calibri" w:hAnsi="Tahoma" w:cs="Tahoma"/>
          <w:sz w:val="22"/>
          <w:szCs w:val="22"/>
        </w:rPr>
        <w:t>λειτουργία</w:t>
      </w:r>
      <w:r w:rsidRPr="008622A9">
        <w:rPr>
          <w:rFonts w:ascii="Tahoma" w:eastAsia="Century Gothic" w:hAnsi="Tahoma" w:cs="Tahoma"/>
          <w:sz w:val="22"/>
          <w:szCs w:val="22"/>
        </w:rPr>
        <w:t xml:space="preserve"> </w:t>
      </w:r>
      <w:r w:rsidRPr="008622A9">
        <w:rPr>
          <w:rFonts w:ascii="Tahoma" w:eastAsia="Calibri" w:hAnsi="Tahoma" w:cs="Tahoma"/>
          <w:sz w:val="22"/>
          <w:szCs w:val="22"/>
        </w:rPr>
        <w:t>τους.</w:t>
      </w:r>
    </w:p>
    <w:p w:rsidR="00BB4972" w:rsidRPr="008622A9" w:rsidRDefault="00BB4972" w:rsidP="00BB4972">
      <w:pPr>
        <w:spacing w:line="276" w:lineRule="auto"/>
        <w:jc w:val="both"/>
        <w:rPr>
          <w:rFonts w:ascii="Tahoma" w:hAnsi="Tahoma" w:cs="Tahoma"/>
          <w:sz w:val="22"/>
          <w:szCs w:val="22"/>
        </w:rPr>
      </w:pPr>
      <w:r w:rsidRPr="008622A9">
        <w:rPr>
          <w:rFonts w:ascii="Tahoma" w:hAnsi="Tahoma" w:cs="Tahoma"/>
          <w:sz w:val="22"/>
          <w:szCs w:val="22"/>
        </w:rPr>
        <w:t xml:space="preserve">      </w:t>
      </w:r>
      <w:r w:rsidRPr="008622A9">
        <w:rPr>
          <w:rFonts w:ascii="Tahoma" w:eastAsia="Calibri" w:hAnsi="Tahoma" w:cs="Tahoma"/>
          <w:sz w:val="22"/>
          <w:szCs w:val="22"/>
        </w:rPr>
        <w:t xml:space="preserve">Παράλληλα, τα </w:t>
      </w:r>
      <w:proofErr w:type="spellStart"/>
      <w:r w:rsidRPr="008622A9">
        <w:rPr>
          <w:rFonts w:ascii="Tahoma" w:eastAsia="Calibri" w:hAnsi="Tahoma" w:cs="Tahoma"/>
          <w:sz w:val="22"/>
          <w:szCs w:val="22"/>
        </w:rPr>
        <w:t>υποστελεχωμένα</w:t>
      </w:r>
      <w:proofErr w:type="spellEnd"/>
      <w:r w:rsidRPr="008622A9">
        <w:rPr>
          <w:rFonts w:ascii="Tahoma" w:eastAsia="Calibri" w:hAnsi="Tahoma" w:cs="Tahoma"/>
          <w:sz w:val="22"/>
          <w:szCs w:val="22"/>
        </w:rPr>
        <w:t xml:space="preserve"> συνεργεία των τεχνικών υπηρεσιών του Δήμου μας , καθημερινά αντιμετωπίζουν καταστροφές σε πλατείες και πεζοδρόμους (λάμπες ηλεκτροφωτισμού, παγκάκια ζαρντινιέρες κ.α.) προκαλώντας προβλήματα στην χρήση τους από τους δημότες, οικονομική ζημία στον Δήμο όπως και την διαρκή απασχόληση των τεχνικών συνεργείων του Δήμου τα οποία στερούνται την δυνατότητα επίλυσης άλλα ζητημάτων λειτουργίας και συντήρησης εγκαταστάσεων του Δήμου</w:t>
      </w:r>
      <w:r w:rsidRPr="008622A9">
        <w:rPr>
          <w:rFonts w:ascii="Tahoma" w:eastAsia="Century Gothic" w:hAnsi="Tahoma" w:cs="Tahoma"/>
          <w:sz w:val="22"/>
          <w:szCs w:val="22"/>
        </w:rPr>
        <w:t>.</w:t>
      </w:r>
    </w:p>
    <w:p w:rsidR="00BB4972" w:rsidRPr="008622A9" w:rsidRDefault="00BB4972" w:rsidP="00BB4972">
      <w:pPr>
        <w:spacing w:line="276" w:lineRule="auto"/>
        <w:jc w:val="both"/>
        <w:rPr>
          <w:rFonts w:ascii="Tahoma" w:hAnsi="Tahoma" w:cs="Tahoma"/>
          <w:sz w:val="22"/>
          <w:szCs w:val="22"/>
        </w:rPr>
      </w:pPr>
      <w:r w:rsidRPr="008622A9">
        <w:rPr>
          <w:rFonts w:ascii="Tahoma" w:hAnsi="Tahoma" w:cs="Tahoma"/>
          <w:sz w:val="22"/>
          <w:szCs w:val="22"/>
        </w:rPr>
        <w:t xml:space="preserve">     </w:t>
      </w:r>
      <w:r w:rsidRPr="008622A9">
        <w:rPr>
          <w:rFonts w:ascii="Tahoma" w:eastAsia="Century Gothic" w:hAnsi="Tahoma" w:cs="Tahoma"/>
          <w:sz w:val="22"/>
          <w:szCs w:val="22"/>
        </w:rPr>
        <w:t xml:space="preserve">Στις παιδικές χαρές του Δήμου έχει αναφερθεί ότι πολλές φορές, κατά τις νυχτερινές ώρες , συγκεντρώνονται άτομα με </w:t>
      </w:r>
      <w:proofErr w:type="spellStart"/>
      <w:r w:rsidRPr="008622A9">
        <w:rPr>
          <w:rFonts w:ascii="Tahoma" w:eastAsia="Century Gothic" w:hAnsi="Tahoma" w:cs="Tahoma"/>
          <w:sz w:val="22"/>
          <w:szCs w:val="22"/>
        </w:rPr>
        <w:t>παραβατική</w:t>
      </w:r>
      <w:proofErr w:type="spellEnd"/>
      <w:r w:rsidRPr="008622A9">
        <w:rPr>
          <w:rFonts w:ascii="Tahoma" w:eastAsia="Century Gothic" w:hAnsi="Tahoma" w:cs="Tahoma"/>
          <w:sz w:val="22"/>
          <w:szCs w:val="22"/>
        </w:rPr>
        <w:t xml:space="preserve"> συμπεριφορά και  είτε προκαλούν ζημιές στον εξοπλισμό ή χρησιμοποιούν τους χώρους για χρήση ναρκωτικών ουσιών, αφήνοντας τα κατάλοιπα  της χρήσης (σύριγγες κ.α.)  δημιουργώντας κινδύνους ακόμη και για την υγεία των παιδιών που παίζουν στους χώρους.</w:t>
      </w:r>
    </w:p>
    <w:p w:rsidR="00BB4972" w:rsidRDefault="00BB4972" w:rsidP="00BB4972">
      <w:pPr>
        <w:spacing w:line="276" w:lineRule="auto"/>
        <w:jc w:val="both"/>
        <w:rPr>
          <w:rFonts w:ascii="Tahoma" w:eastAsia="Century Gothic" w:hAnsi="Tahoma" w:cs="Tahoma"/>
          <w:sz w:val="22"/>
          <w:szCs w:val="22"/>
        </w:rPr>
      </w:pPr>
      <w:r w:rsidRPr="008622A9">
        <w:rPr>
          <w:rFonts w:ascii="Tahoma" w:hAnsi="Tahoma" w:cs="Tahoma"/>
          <w:sz w:val="22"/>
          <w:szCs w:val="22"/>
        </w:rPr>
        <w:t xml:space="preserve">          </w:t>
      </w:r>
      <w:r w:rsidRPr="008622A9">
        <w:rPr>
          <w:rFonts w:ascii="Tahoma" w:eastAsia="Century Gothic" w:hAnsi="Tahoma" w:cs="Tahoma"/>
          <w:sz w:val="22"/>
          <w:szCs w:val="22"/>
        </w:rPr>
        <w:t>Στο Πάρκο Κυκλοφοριακής Αγωγής  του Δήμου μας σημειώνονται τακτικά περιστατικά κλοπών και δολιοφθορών , ενώ αντίστοιχα φαινόμενα παρατηρούνται και στο αμαξοστάσιο της υπηρεσίας ανακύκλωσης και καθαριότητας  του Δήμου.</w:t>
      </w:r>
    </w:p>
    <w:p w:rsidR="00BB4972" w:rsidRPr="008622A9" w:rsidRDefault="00BB4972" w:rsidP="00BB4972">
      <w:pPr>
        <w:spacing w:line="276" w:lineRule="auto"/>
        <w:jc w:val="both"/>
        <w:rPr>
          <w:rFonts w:ascii="Tahoma" w:hAnsi="Tahoma" w:cs="Tahoma"/>
          <w:sz w:val="22"/>
          <w:szCs w:val="22"/>
        </w:rPr>
      </w:pPr>
    </w:p>
    <w:p w:rsidR="00BB4972" w:rsidRDefault="00BB4972" w:rsidP="00BB4972">
      <w:pPr>
        <w:pStyle w:val="ad"/>
        <w:spacing w:line="276" w:lineRule="auto"/>
        <w:rPr>
          <w:rFonts w:ascii="Tahoma" w:hAnsi="Tahoma" w:cs="Tahoma"/>
          <w:sz w:val="22"/>
          <w:szCs w:val="22"/>
        </w:rPr>
      </w:pPr>
      <w:r w:rsidRPr="008622A9">
        <w:rPr>
          <w:rFonts w:ascii="Tahoma" w:hAnsi="Tahoma" w:cs="Tahoma"/>
          <w:sz w:val="22"/>
          <w:szCs w:val="22"/>
        </w:rPr>
        <w:t>Έχοντας υπόψη :</w:t>
      </w:r>
    </w:p>
    <w:p w:rsidR="00BB4972" w:rsidRDefault="00BB4972" w:rsidP="00BB4972">
      <w:pPr>
        <w:pStyle w:val="ad"/>
        <w:spacing w:line="276" w:lineRule="auto"/>
        <w:rPr>
          <w:rFonts w:ascii="Tahoma" w:hAnsi="Tahoma" w:cs="Tahoma"/>
          <w:sz w:val="22"/>
          <w:szCs w:val="22"/>
        </w:rPr>
      </w:pPr>
    </w:p>
    <w:p w:rsidR="00BB4972" w:rsidRPr="008622A9" w:rsidRDefault="00BB4972" w:rsidP="00BB4972">
      <w:pPr>
        <w:pStyle w:val="ad"/>
        <w:spacing w:line="276" w:lineRule="auto"/>
        <w:rPr>
          <w:rFonts w:ascii="Tahoma" w:hAnsi="Tahoma" w:cs="Tahoma"/>
          <w:sz w:val="22"/>
          <w:szCs w:val="22"/>
        </w:rPr>
      </w:pPr>
      <w:r w:rsidRPr="008622A9">
        <w:rPr>
          <w:rFonts w:ascii="Tahoma" w:hAnsi="Tahoma" w:cs="Tahoma"/>
          <w:sz w:val="22"/>
          <w:szCs w:val="22"/>
        </w:rPr>
        <w:lastRenderedPageBreak/>
        <w:br/>
        <w:t>1.Το άρθρο 75 § 1 του ν. 3463/2006, οι δημοτικές και κοινοτικές αρχές διευθύνουν και ρυθμίζουν όλες τις τοπικές υποθέσεις , σύμφωνα με τις αρχές της επικουρικότητας και της εγγύτητας, με στόχο την προστασία, την ανάπτυξη  και τη συνεχή βελτίωση των συμφερόντων και της ποιότητας ζωής της τοπικής κοινωνίας, ενώ με το άρθρο 178, οι Δήμοι και οι Κοινότητες  οφείλουν να διατηρούν, να προστατεύουν και να διαχειρίζονται την κάθε είδους περιουσία τους με τρόπο επιμελή και αποδοτικό.</w:t>
      </w:r>
    </w:p>
    <w:p w:rsidR="00BB4972" w:rsidRPr="008622A9" w:rsidRDefault="00BB4972" w:rsidP="00BB4972">
      <w:pPr>
        <w:pStyle w:val="ad"/>
        <w:spacing w:line="276" w:lineRule="auto"/>
        <w:jc w:val="both"/>
        <w:rPr>
          <w:rFonts w:ascii="Tahoma" w:hAnsi="Tahoma" w:cs="Tahoma"/>
          <w:sz w:val="22"/>
          <w:szCs w:val="22"/>
        </w:rPr>
      </w:pPr>
      <w:r w:rsidRPr="008622A9">
        <w:rPr>
          <w:rFonts w:ascii="Tahoma" w:hAnsi="Tahoma" w:cs="Tahoma"/>
          <w:sz w:val="22"/>
          <w:szCs w:val="22"/>
        </w:rPr>
        <w:t xml:space="preserve">2.Το  άρθρου 75 παρ. στ) Παιδείας, πολιτισμού και αθλητισμού </w:t>
      </w:r>
      <w:proofErr w:type="spellStart"/>
      <w:r w:rsidRPr="008622A9">
        <w:rPr>
          <w:rFonts w:ascii="Tahoma" w:hAnsi="Tahoma" w:cs="Tahoma"/>
          <w:sz w:val="22"/>
          <w:szCs w:val="22"/>
        </w:rPr>
        <w:t>περιπτ</w:t>
      </w:r>
      <w:proofErr w:type="spellEnd"/>
      <w:r w:rsidRPr="008622A9">
        <w:rPr>
          <w:rFonts w:ascii="Tahoma" w:hAnsi="Tahoma" w:cs="Tahoma"/>
          <w:sz w:val="22"/>
          <w:szCs w:val="22"/>
        </w:rPr>
        <w:t xml:space="preserve">. 1 του Ν.3463/06 «Κύρωση του Κώδικα Δήμων και Κοινοτήτων»  όπου  αναφέρεται  ότι «Η  κατασκευή,  διαχείριση  και  βελτίωση  των  υλικοτεχνικών  υποδομών  του  εθνικού συστήματος  της  πρωτοβάθμιας  και  δευτεροβάθμιας  Παιδείας  και  ιδιαίτερα  η  συντήρηση,  η  καθαριότητα  και  η   φύλαξη  των  σχολικών κτιρίων». </w:t>
      </w:r>
    </w:p>
    <w:p w:rsidR="00BB4972" w:rsidRPr="008622A9" w:rsidRDefault="00BB4972" w:rsidP="00BB4972">
      <w:pPr>
        <w:pStyle w:val="ad"/>
        <w:spacing w:line="276" w:lineRule="auto"/>
        <w:jc w:val="both"/>
        <w:rPr>
          <w:rFonts w:ascii="Tahoma" w:hAnsi="Tahoma" w:cs="Tahoma"/>
          <w:sz w:val="22"/>
          <w:szCs w:val="22"/>
        </w:rPr>
      </w:pPr>
      <w:r w:rsidRPr="008622A9">
        <w:rPr>
          <w:rFonts w:ascii="Tahoma" w:hAnsi="Tahoma" w:cs="Tahoma"/>
          <w:sz w:val="22"/>
          <w:szCs w:val="22"/>
        </w:rPr>
        <w:t>3. Το άρθρο 1 του Νόμου 3731/08 με το οποίο ορίζονται οι αρμοδιότητες της Δημοτικής Αστυνομίας ως ακολούθως. :</w:t>
      </w:r>
    </w:p>
    <w:p w:rsidR="00BB4972" w:rsidRPr="008622A9" w:rsidRDefault="00BB4972" w:rsidP="00BB4972">
      <w:pPr>
        <w:pStyle w:val="ad"/>
        <w:spacing w:line="276" w:lineRule="auto"/>
        <w:jc w:val="both"/>
        <w:rPr>
          <w:rFonts w:ascii="Tahoma" w:hAnsi="Tahoma" w:cs="Tahoma"/>
          <w:sz w:val="22"/>
          <w:szCs w:val="22"/>
        </w:rPr>
      </w:pPr>
    </w:p>
    <w:p w:rsidR="00BB4972" w:rsidRPr="008622A9" w:rsidRDefault="00BB4972" w:rsidP="00BB4972">
      <w:pPr>
        <w:pStyle w:val="ad"/>
        <w:spacing w:line="276" w:lineRule="auto"/>
        <w:rPr>
          <w:rFonts w:ascii="Tahoma" w:hAnsi="Tahoma" w:cs="Tahoma"/>
          <w:sz w:val="22"/>
          <w:szCs w:val="22"/>
        </w:rPr>
      </w:pPr>
      <w:r w:rsidRPr="008622A9">
        <w:rPr>
          <w:rFonts w:ascii="Tahoma" w:hAnsi="Tahoma" w:cs="Tahoma"/>
          <w:b/>
          <w:color w:val="000000"/>
          <w:sz w:val="22"/>
          <w:szCs w:val="22"/>
        </w:rPr>
        <w:t xml:space="preserve">Άρθρο 1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b/>
          <w:sz w:val="22"/>
          <w:szCs w:val="22"/>
        </w:rPr>
        <w:t xml:space="preserve">Αρμοδιότητες της Δημοτικής Αστυνομίας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 Η Δημοτική Αστυνομία ασκεί στο πλαίσιο των διατάξεων των άρθρων 75 και 79 του Κώδικα Δήμων και Κοινοτήτων, που κυρώθηκε με το ν. 3463/2006 (ΦΕΚ 114 Α), τις εξής αρμοδιότητες: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 Ελέγχει την τήρηση των διατάξεων που αφορούν την ύδρευση, την άρδευση και την αποχέτευση, όπως αυτές περιλαμβάνονται στην εκάστοτε κείμενη </w:t>
      </w:r>
      <w:proofErr w:type="spellStart"/>
      <w:r w:rsidRPr="008622A9">
        <w:rPr>
          <w:rFonts w:ascii="Tahoma" w:hAnsi="Tahoma" w:cs="Tahoma"/>
          <w:sz w:val="22"/>
          <w:szCs w:val="22"/>
        </w:rPr>
        <w:t>νομοθε</w:t>
      </w:r>
      <w:proofErr w:type="spellEnd"/>
      <w:r w:rsidRPr="008622A9">
        <w:rPr>
          <w:rFonts w:ascii="Tahoma" w:hAnsi="Tahoma" w:cs="Tahoma"/>
          <w:sz w:val="22"/>
          <w:szCs w:val="22"/>
        </w:rPr>
        <w:t xml:space="preserve">-σία, στις τοπικές κανονιστικές αποφάσεις που εκδίδουν οι δημοτικές και κοινοτικές αρχές και στις αποφάσεις των διοικητικών συμβουλίων των δημοτικών </w:t>
      </w:r>
      <w:proofErr w:type="spellStart"/>
      <w:r w:rsidRPr="008622A9">
        <w:rPr>
          <w:rFonts w:ascii="Tahoma" w:hAnsi="Tahoma" w:cs="Tahoma"/>
          <w:sz w:val="22"/>
          <w:szCs w:val="22"/>
        </w:rPr>
        <w:t>επιχειρή</w:t>
      </w:r>
      <w:proofErr w:type="spellEnd"/>
      <w:r w:rsidRPr="008622A9">
        <w:rPr>
          <w:rFonts w:ascii="Tahoma" w:hAnsi="Tahoma" w:cs="Tahoma"/>
          <w:sz w:val="22"/>
          <w:szCs w:val="22"/>
        </w:rPr>
        <w:t>-</w:t>
      </w:r>
      <w:proofErr w:type="spellStart"/>
      <w:r w:rsidRPr="008622A9">
        <w:rPr>
          <w:rFonts w:ascii="Tahoma" w:hAnsi="Tahoma" w:cs="Tahoma"/>
          <w:sz w:val="22"/>
          <w:szCs w:val="22"/>
        </w:rPr>
        <w:t>σεων</w:t>
      </w:r>
      <w:proofErr w:type="spellEnd"/>
      <w:r w:rsidRPr="008622A9">
        <w:rPr>
          <w:rFonts w:ascii="Tahoma" w:hAnsi="Tahoma" w:cs="Tahoma"/>
          <w:sz w:val="22"/>
          <w:szCs w:val="22"/>
        </w:rPr>
        <w:t xml:space="preserve"> ύδρευσης και αποχέτευσης.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(2) Ελέγχει την τήρηση των όρων που προβλέπονται στην κείμενη νομοθεσία και στις τοπικές κανονιστικές αποφάσεις που εκδίδουν οι δημοτικές και κοινοτικές αρχές, για τη χρήση των αλσών και των κήπων, των πλατειών, των παιδικών χαρών και των λοιπών κοινόχρηστων χώρων.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(3) Ελέγχει την τήρηση των όρων οι οποίοι προβλέπονται στην κείμενη νομοθεσία και στις τοπικές κανονιστικές αποφάσεις που εκδίδουν οι δημοτικές και κοινοτικές αρχές, για τη χρήση και λειτουργία των δημοτικών και κοινοτικών αγορών, των εμποροπανηγύρεων, των </w:t>
      </w:r>
      <w:proofErr w:type="spellStart"/>
      <w:r w:rsidRPr="008622A9">
        <w:rPr>
          <w:rFonts w:ascii="Tahoma" w:hAnsi="Tahoma" w:cs="Tahoma"/>
          <w:sz w:val="22"/>
          <w:szCs w:val="22"/>
        </w:rPr>
        <w:t>ζωο</w:t>
      </w:r>
      <w:proofErr w:type="spellEnd"/>
      <w:r w:rsidRPr="008622A9">
        <w:rPr>
          <w:rFonts w:ascii="Tahoma" w:hAnsi="Tahoma" w:cs="Tahoma"/>
          <w:sz w:val="22"/>
          <w:szCs w:val="22"/>
        </w:rPr>
        <w:t xml:space="preserve">-πανηγύρεων, των χριστουγεννιάτικων αγορών και γενικά των υπαίθριων δραστηριοτήτων.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(4) Ελέγχει την τήρηση των διατάξεων που αφορούν στο υπαίθριο εμπόριο και στις λαϊκές αγορές.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(5) Ελέγχει την τήρηση των διατάξεων που αφορούν στην υπαίθρια διαφήμιση, καθώς και τον έλεγχο της τήρησης ειδικότερων προδιαγραφών κατασκευής και προϋποθέσεων τοποθέτησης διαφημιστικών πλαισίων,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που τυχόν έχουν τεθεί με τοπικές κανονιστικές αποφάσεις, από τις δημοτικές και κοινοτικές αρχές.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(6) Ελέγχει την τήρηση της καθαριότητας σε κοινόχρηστους υπαίθριους χώρους της εδαφικής περιφέρειας του οικείου δήμου ή κοινότητας και γενικότερα την </w:t>
      </w:r>
      <w:proofErr w:type="spellStart"/>
      <w:r w:rsidRPr="008622A9">
        <w:rPr>
          <w:rFonts w:ascii="Tahoma" w:hAnsi="Tahoma" w:cs="Tahoma"/>
          <w:sz w:val="22"/>
          <w:szCs w:val="22"/>
        </w:rPr>
        <w:t>τή</w:t>
      </w:r>
      <w:proofErr w:type="spellEnd"/>
      <w:r w:rsidRPr="008622A9">
        <w:rPr>
          <w:rFonts w:ascii="Tahoma" w:hAnsi="Tahoma" w:cs="Tahoma"/>
          <w:sz w:val="22"/>
          <w:szCs w:val="22"/>
        </w:rPr>
        <w:t>-</w:t>
      </w:r>
      <w:proofErr w:type="spellStart"/>
      <w:r w:rsidRPr="008622A9">
        <w:rPr>
          <w:rFonts w:ascii="Tahoma" w:hAnsi="Tahoma" w:cs="Tahoma"/>
          <w:sz w:val="22"/>
          <w:szCs w:val="22"/>
        </w:rPr>
        <w:t>ρηση</w:t>
      </w:r>
      <w:proofErr w:type="spellEnd"/>
      <w:r w:rsidRPr="008622A9">
        <w:rPr>
          <w:rFonts w:ascii="Tahoma" w:hAnsi="Tahoma" w:cs="Tahoma"/>
          <w:sz w:val="22"/>
          <w:szCs w:val="22"/>
        </w:rPr>
        <w:t xml:space="preserve"> των κανόνων που προβλέπονται από την κείμενη νομοθεσία και τις τοπικές κανονιστικές αποφάσεις που εκδίδουν οι δημοτικές και κοινοτικές αρχές για την αναβάθμιση της αισθητικής των πόλεων και των οικισμών.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(7) Ελέγχει την τήρηση των μέτρων που επιβάλλονται για την πρόληψη πυρκαγιών σε κοινόχρηστους υπαίθριους χώρους.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lastRenderedPageBreak/>
        <w:t xml:space="preserve">(8) Ελέγχει την τήρηση των διατάξεων που αφορούν στην κυκλοφορία των πεζών, τη στάση και στάθμευση των οχημάτων, στην επιβολή των διοικητικών μέτρων του άρθρου 103 του ν. 2696/1999, όπως ισχύει, για την παράνομη στάθμευση οχημάτων, καθώς και την εφαρμογή των διατάξεων, που αναφέρονται στην κυκλοφορία τροχοφόρων στους πεζόδρομους, πλατείες, πεζοδρόμια και γενικά σε χώρους που δεν προορίζονται για τέτοια χρήση και στην εκπομπή θορύβων από αυτά. Οι αρμοδιότητες αυτές ασκούνται, παράλληλα και κατά περίπτωση, και από την Ελληνική Αστυνομία (ΕΛ.ΑΣ.) και το Λιμενικό Σώμα. Όταν κατά την άσκηση τους επιλαμβάνονται η Δημοτική Αστυνομία και η Ελληνική Αστυνομία ή το Λιμενικό Σώμα, ταυτόχρονα, το συντονισμό έχει η Ελληνική Αστυνομία ή το Λιμενικό Σώμα, κατά περίπτωση.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(9) Ελέγχει την τήρηση των διατάξεων, που αφορούν στη ρύθμιση της κυκλοφορίας με υποδείξεις και σήματα των τροχονόμων στο δημοτικό οδικό δίκτυο και στα τμήματα του εθνικού και επαρχιακού δικτύου που διέρχονται μέσα από κατοικημένες περιοχές. Η αρμοδιότητα αυτή εξακολουθεί να ασκείται, παραλλήλως και κατά περίπτωση, από την Ελληνική Αστυνομία (ΕΛ.ΑΣ.) και το Λιμενικό Σώμα. Όταν κατά την άσκηση της επιλαμβάνονται η Δημοτική Αστυνομία και η Ελληνική Αστυνομία ή το Λιμενικό Σώμα, ταυτόχρονα, το συντονισμό έχει η Ελληνική Αστυνομία ή το Λιμενικό Σώμα κατά περίπτωση.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(10) Ελέγχει την τήρηση των διατάξεων, που αφορούν τα εγκαταλελειμμένα οχήματα.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(11) Ελέγχει την τήρηση των διατάξεων, που αφορούν στη σήμανση των εργασιών που εκτελούνται στις οδούς και στις υποχρεώσεις αυτών που εκτελούν έργα και εναποθέτουν υλικά και εργαλεία στο δημοτικό και κοινοτικό οδικό δίκτυο και ελέγχει για τη λήψη μέτρων ασφάλειας και υγιεινής σε εργασίες που εκτελούνται.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(12) Ελέγχει την τήρηση των διατάξεων που αφορούν στη λειτουργία παιδότοπων.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(13) Ελέγχει την τήρηση των διατάξεων που αφορούν στη λειτουργία καταστημάτων, επιχειρήσεων, θεάτρων, κινηματογράφων, ψυχαγωγικών και λοιπών δραστηριοτήτων, για τις οποίες αρμόδιος για τη χορήγηση, ανάκληση και αφαίρεση αδειών ίδρυσης, εγκατάστασης, λειτουργίας και ασκήσεως τους είναι ο οικείος Δήμος ή Κοινότητα, εκτός από τις περιπτώσεις εκείνες για τις οποίες έχουν ορισθεί άλλες αρχές αρμόδιες για το σχετικό έλεγχο.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(14) Ελέγχει την τήρηση των διατάξεων για την </w:t>
      </w:r>
      <w:proofErr w:type="spellStart"/>
      <w:r w:rsidRPr="008622A9">
        <w:rPr>
          <w:rFonts w:ascii="Tahoma" w:hAnsi="Tahoma" w:cs="Tahoma"/>
          <w:sz w:val="22"/>
          <w:szCs w:val="22"/>
        </w:rPr>
        <w:t>ηχορ</w:t>
      </w:r>
      <w:proofErr w:type="spellEnd"/>
      <w:r w:rsidRPr="008622A9">
        <w:rPr>
          <w:rFonts w:ascii="Tahoma" w:hAnsi="Tahoma" w:cs="Tahoma"/>
          <w:sz w:val="22"/>
          <w:szCs w:val="22"/>
        </w:rPr>
        <w:t xml:space="preserve">-ρύπανση, την κοινή ησυχία και τη λειτουργία μουσικής στα καταστήματα και στα δημόσια κέντρα.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(15) Εκτελεί τις διοικητικές κυρώσεις που αφορούν τη λειτουργία καταστημάτων και επιχειρήσεων, των οποίων την άδεια ίδρυσης και λειτουργίας χορηγούν οι δημοτικές και κοινοτικές αρχές.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(16) Ελέγχει την τήρηση διατάξεων που αφορούν τους οργανωμένους από τους Δήμους και Κοινότητες χώρους προσωρινής εγκατάστασης μετακινούμενων πληθυσμιακών ομάδων.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(17) Ελέγχει την εφαρμογή των μέτρων που λαμβάνονται από τις δημοτικές και τις κοινοτικές αρχές για δραστηριότητες και καταστάσεις που εγκυμονούν </w:t>
      </w:r>
      <w:proofErr w:type="spellStart"/>
      <w:r w:rsidRPr="008622A9">
        <w:rPr>
          <w:rFonts w:ascii="Tahoma" w:hAnsi="Tahoma" w:cs="Tahoma"/>
          <w:sz w:val="22"/>
          <w:szCs w:val="22"/>
        </w:rPr>
        <w:t>κιν</w:t>
      </w:r>
      <w:proofErr w:type="spellEnd"/>
      <w:r w:rsidRPr="008622A9">
        <w:rPr>
          <w:rFonts w:ascii="Tahoma" w:hAnsi="Tahoma" w:cs="Tahoma"/>
          <w:sz w:val="22"/>
          <w:szCs w:val="22"/>
        </w:rPr>
        <w:t>-</w:t>
      </w:r>
      <w:proofErr w:type="spellStart"/>
      <w:r w:rsidRPr="008622A9">
        <w:rPr>
          <w:rFonts w:ascii="Tahoma" w:hAnsi="Tahoma" w:cs="Tahoma"/>
          <w:sz w:val="22"/>
          <w:szCs w:val="22"/>
        </w:rPr>
        <w:t>δύνους</w:t>
      </w:r>
      <w:proofErr w:type="spellEnd"/>
      <w:r w:rsidRPr="008622A9">
        <w:rPr>
          <w:rFonts w:ascii="Tahoma" w:hAnsi="Tahoma" w:cs="Tahoma"/>
          <w:sz w:val="22"/>
          <w:szCs w:val="22"/>
        </w:rPr>
        <w:t xml:space="preserve"> για τη ζωή και την περιουσία των κατοίκων και ειδικότερα από τις επικίνδυνες οικοδομές, καθώς και την εφαρμογή των κανονιστικών πράξεων που τίθενται από αυτές για την προστασία της υγείας των κατοίκων από τις </w:t>
      </w:r>
      <w:proofErr w:type="spellStart"/>
      <w:r w:rsidRPr="008622A9">
        <w:rPr>
          <w:rFonts w:ascii="Tahoma" w:hAnsi="Tahoma" w:cs="Tahoma"/>
          <w:sz w:val="22"/>
          <w:szCs w:val="22"/>
        </w:rPr>
        <w:t>οχλούσες</w:t>
      </w:r>
      <w:proofErr w:type="spellEnd"/>
      <w:r w:rsidRPr="008622A9">
        <w:rPr>
          <w:rFonts w:ascii="Tahoma" w:hAnsi="Tahoma" w:cs="Tahoma"/>
          <w:sz w:val="22"/>
          <w:szCs w:val="22"/>
        </w:rPr>
        <w:t xml:space="preserve"> δραστηριότητες που αναφέρονται σε αυτές.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(18) Ελέγχει την τήρηση των σχετικών διατάξεων, που αφορούν στο Γενικό Οικοδομικό Κανονισμό.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(19) Αφαιρεί την άδεια οικοδομής για οφειλόμενες ασφαλιστικές εισφορές στο Ι.Κ.Α.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(20) Ελέγχει την τήρηση των μέτρων για την προστασία των μουσείων, μνημείων, σπηλαίων, αρχαιολογικών και ιστορικών χώρων της περιοχής του Δήμου ή της Κοινότητας και των εγκαταστάσεων αυτών, που λαμβάνονται από τις οικείες δημοτικές και κοινοτικές αρχές.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(21) Συμμετέχει στην εφαρμογή των σχεδίων πολιτικής προστασίας.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lastRenderedPageBreak/>
        <w:t xml:space="preserve">(22) Ελέγχει επιχειρήσεις τουριστικού ενδιαφέροντος, σχετικά με την εφαρμογή της τουριστικής νομοθεσίας (βεβαίωση παραβάσεων, εκτέλεση διοικητικών </w:t>
      </w:r>
      <w:proofErr w:type="spellStart"/>
      <w:r w:rsidRPr="008622A9">
        <w:rPr>
          <w:rFonts w:ascii="Tahoma" w:hAnsi="Tahoma" w:cs="Tahoma"/>
          <w:sz w:val="22"/>
          <w:szCs w:val="22"/>
        </w:rPr>
        <w:t>κυ</w:t>
      </w:r>
      <w:proofErr w:type="spellEnd"/>
      <w:r w:rsidRPr="008622A9">
        <w:rPr>
          <w:rFonts w:ascii="Tahoma" w:hAnsi="Tahoma" w:cs="Tahoma"/>
          <w:sz w:val="22"/>
          <w:szCs w:val="22"/>
        </w:rPr>
        <w:t>-</w:t>
      </w:r>
      <w:proofErr w:type="spellStart"/>
      <w:r w:rsidRPr="008622A9">
        <w:rPr>
          <w:rFonts w:ascii="Tahoma" w:hAnsi="Tahoma" w:cs="Tahoma"/>
          <w:sz w:val="22"/>
          <w:szCs w:val="22"/>
        </w:rPr>
        <w:t>ρώσεων</w:t>
      </w:r>
      <w:proofErr w:type="spellEnd"/>
      <w:r w:rsidRPr="008622A9">
        <w:rPr>
          <w:rFonts w:ascii="Tahoma" w:hAnsi="Tahoma" w:cs="Tahoma"/>
          <w:sz w:val="22"/>
          <w:szCs w:val="22"/>
        </w:rPr>
        <w:t xml:space="preserve">, θεώρηση τιμοκαταλόγων των δωματίων των ξενοδοχειακών επιχειρήσεων και καταλυμάτων) στις περιπτώσεις που αυτές λειτουργούν σε νομούς ή νησιά όπου δεν εδρεύουν υπηρεσίες του EOT.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(23) Ελέγχει την τήρηση των διατάξεων για το ωράριο λειτουργίας των κέντρων διασκέδασης και των συναφών καταστημάτων, καθώς και των εμπορικών </w:t>
      </w:r>
      <w:proofErr w:type="spellStart"/>
      <w:r w:rsidRPr="008622A9">
        <w:rPr>
          <w:rFonts w:ascii="Tahoma" w:hAnsi="Tahoma" w:cs="Tahoma"/>
          <w:sz w:val="22"/>
          <w:szCs w:val="22"/>
        </w:rPr>
        <w:t>κατα</w:t>
      </w:r>
      <w:proofErr w:type="spellEnd"/>
      <w:r w:rsidRPr="008622A9">
        <w:rPr>
          <w:rFonts w:ascii="Tahoma" w:hAnsi="Tahoma" w:cs="Tahoma"/>
          <w:sz w:val="22"/>
          <w:szCs w:val="22"/>
        </w:rPr>
        <w:t>-</w:t>
      </w:r>
      <w:proofErr w:type="spellStart"/>
      <w:r w:rsidRPr="008622A9">
        <w:rPr>
          <w:rFonts w:ascii="Tahoma" w:hAnsi="Tahoma" w:cs="Tahoma"/>
          <w:sz w:val="22"/>
          <w:szCs w:val="22"/>
        </w:rPr>
        <w:t>στημάτων</w:t>
      </w:r>
      <w:proofErr w:type="spellEnd"/>
      <w:r w:rsidRPr="008622A9">
        <w:rPr>
          <w:rFonts w:ascii="Tahoma" w:hAnsi="Tahoma" w:cs="Tahoma"/>
          <w:sz w:val="22"/>
          <w:szCs w:val="22"/>
        </w:rPr>
        <w:t xml:space="preserve"> και των καταστημάτων τροφίμων.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(24) Ελέγχει την τήρηση των διατάξεων που αφορούν τα ζώα συντροφιάς.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(25) Ελέγχει την τήρηση των διατάξεων που αφορούν τις κάθε είδους κανονιστικές αποφάσεις που εκδίδουν οι δημοτικές αρχές, καθώς και την επιβολή των πάσης φύσεως διοικητικών μέτρων που προβλέπονται από αυτές.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(26) Προστατεύει τη δημοτική και κοινοτική περιουσία. </w:t>
      </w:r>
    </w:p>
    <w:p w:rsidR="00BB4972" w:rsidRPr="008622A9" w:rsidRDefault="00BB4972" w:rsidP="00BB4972">
      <w:pPr>
        <w:pStyle w:val="Default"/>
        <w:spacing w:line="276" w:lineRule="auto"/>
        <w:ind w:left="360"/>
        <w:jc w:val="both"/>
        <w:rPr>
          <w:rFonts w:ascii="Tahoma" w:hAnsi="Tahoma" w:cs="Tahoma"/>
          <w:sz w:val="22"/>
          <w:szCs w:val="22"/>
        </w:rPr>
      </w:pPr>
      <w:r w:rsidRPr="008622A9">
        <w:rPr>
          <w:rFonts w:ascii="Tahoma" w:hAnsi="Tahoma" w:cs="Tahoma"/>
          <w:sz w:val="22"/>
          <w:szCs w:val="22"/>
        </w:rPr>
        <w:t xml:space="preserve">(27) Διενεργεί αυτοψία για την εξακρίβωση των προϋποθέσεων που απαιτούνται για την έκδοση διοικητικών πράξεων από τα όργανα του Δήμου ή της Κοινότητας και, ιδίως, διενεργεί αυτοψία και συντάσσει έκθεση για την έκδοση πρωτοκόλλου διοικητικής αποβολής και για τη χορήγηση βεβαίωσης μόνιμης κατοικίας. </w:t>
      </w:r>
    </w:p>
    <w:p w:rsidR="00BB4972" w:rsidRPr="008622A9" w:rsidRDefault="00BB4972" w:rsidP="00BB4972">
      <w:pPr>
        <w:pStyle w:val="ad"/>
        <w:spacing w:line="276" w:lineRule="auto"/>
        <w:ind w:left="360"/>
        <w:rPr>
          <w:rFonts w:ascii="Tahoma" w:hAnsi="Tahoma" w:cs="Tahoma"/>
          <w:sz w:val="22"/>
          <w:szCs w:val="22"/>
        </w:rPr>
      </w:pPr>
      <w:r w:rsidRPr="008622A9">
        <w:rPr>
          <w:rFonts w:ascii="Tahoma" w:hAnsi="Tahoma" w:cs="Tahoma"/>
          <w:color w:val="000000"/>
          <w:sz w:val="22"/>
          <w:szCs w:val="22"/>
        </w:rPr>
        <w:t>(28) Επιδίδει τα πάσης φύσεως έγγραφα του οικείου Δήμου ή άλλων Δημοτικών Αρχών εντός των διοικητικών ορίων του οικείου Δήμου.</w:t>
      </w:r>
    </w:p>
    <w:p w:rsidR="00BB4972" w:rsidRPr="008622A9" w:rsidRDefault="00BB4972" w:rsidP="00BB4972">
      <w:pPr>
        <w:pStyle w:val="ad"/>
        <w:spacing w:line="276" w:lineRule="auto"/>
        <w:rPr>
          <w:rFonts w:ascii="Tahoma" w:hAnsi="Tahoma" w:cs="Tahoma"/>
          <w:sz w:val="22"/>
          <w:szCs w:val="22"/>
        </w:rPr>
      </w:pPr>
    </w:p>
    <w:p w:rsidR="00BB4972" w:rsidRPr="008622A9" w:rsidRDefault="00BB4972" w:rsidP="00BB4972">
      <w:pPr>
        <w:pStyle w:val="ad"/>
        <w:spacing w:line="276" w:lineRule="auto"/>
        <w:rPr>
          <w:rFonts w:ascii="Tahoma" w:hAnsi="Tahoma" w:cs="Tahoma"/>
          <w:sz w:val="22"/>
          <w:szCs w:val="22"/>
        </w:rPr>
      </w:pPr>
      <w:r w:rsidRPr="008622A9">
        <w:rPr>
          <w:rFonts w:ascii="Tahoma" w:hAnsi="Tahoma" w:cs="Tahoma"/>
          <w:sz w:val="22"/>
          <w:szCs w:val="22"/>
        </w:rPr>
        <w:t>4) Την γεωγραφική έκταση του χώρου ευθύνης μας καθώς και το γεγονός ότι στερούμαστε των απαραίτητων οχημάτων έχοντας την χρήση μόνο μιας μοτοσυκλέτας μικρού κυβισμού.</w:t>
      </w:r>
    </w:p>
    <w:p w:rsidR="00BB4972" w:rsidRPr="008622A9" w:rsidRDefault="00BB4972" w:rsidP="00BB4972">
      <w:pPr>
        <w:pStyle w:val="ad"/>
        <w:spacing w:line="276" w:lineRule="auto"/>
        <w:rPr>
          <w:rFonts w:ascii="Tahoma" w:hAnsi="Tahoma" w:cs="Tahoma"/>
          <w:sz w:val="22"/>
          <w:szCs w:val="22"/>
        </w:rPr>
      </w:pPr>
      <w:r w:rsidRPr="008622A9">
        <w:rPr>
          <w:rFonts w:ascii="Tahoma" w:hAnsi="Tahoma" w:cs="Tahoma"/>
          <w:sz w:val="22"/>
          <w:szCs w:val="22"/>
        </w:rPr>
        <w:t>5) Το γεγονός ότι πριν την</w:t>
      </w:r>
      <w:r w:rsidRPr="008622A9">
        <w:rPr>
          <w:rFonts w:ascii="Tahoma" w:eastAsia="Calibri" w:hAnsi="Tahoma" w:cs="Tahoma"/>
          <w:sz w:val="22"/>
          <w:szCs w:val="22"/>
        </w:rPr>
        <w:t xml:space="preserve"> εφαρμογή του Ν.4172/13 τον Σεπτέμβριο του 2013 η υπηρεσία μας απαρτιζόταν  από 21 αστυνομικούς , από την ανασύστασή της δυνάμει του ν.4325/15  λειτουργεί </w:t>
      </w:r>
      <w:proofErr w:type="spellStart"/>
      <w:r w:rsidRPr="008622A9">
        <w:rPr>
          <w:rFonts w:ascii="Tahoma" w:eastAsia="Calibri" w:hAnsi="Tahoma" w:cs="Tahoma"/>
          <w:sz w:val="22"/>
          <w:szCs w:val="22"/>
        </w:rPr>
        <w:t>υποστελεχωμένη</w:t>
      </w:r>
      <w:proofErr w:type="spellEnd"/>
      <w:r w:rsidRPr="008622A9">
        <w:rPr>
          <w:rFonts w:ascii="Tahoma" w:eastAsia="Calibri" w:hAnsi="Tahoma" w:cs="Tahoma"/>
          <w:sz w:val="22"/>
          <w:szCs w:val="22"/>
        </w:rPr>
        <w:t xml:space="preserve"> με μόλις 5 Δημοτικούς Αστυνομικούς, καθιστώντας αδύνατη την πλήρη λειτουργία της υπηρεσίας και την κάλυψη των αναγκών του Δήμου, ακόμη και με την εξάντληση των ορίων υπερωριακής απασχόλησης.</w:t>
      </w:r>
    </w:p>
    <w:p w:rsidR="00BB4972" w:rsidRPr="008622A9" w:rsidRDefault="00BB4972" w:rsidP="00BB4972">
      <w:pPr>
        <w:pStyle w:val="ad"/>
        <w:spacing w:line="276" w:lineRule="auto"/>
        <w:rPr>
          <w:rFonts w:ascii="Tahoma" w:hAnsi="Tahoma" w:cs="Tahoma"/>
          <w:sz w:val="22"/>
          <w:szCs w:val="22"/>
        </w:rPr>
      </w:pPr>
      <w:r w:rsidRPr="008622A9">
        <w:rPr>
          <w:rFonts w:ascii="Tahoma" w:eastAsia="Calibri" w:hAnsi="Tahoma" w:cs="Tahoma"/>
          <w:sz w:val="22"/>
          <w:szCs w:val="22"/>
        </w:rPr>
        <w:t>Την περίπτωση 11 του άρθρου 21 του Ν. 3731/08 “</w:t>
      </w:r>
      <w:r w:rsidRPr="008622A9">
        <w:rPr>
          <w:rFonts w:ascii="Tahoma" w:eastAsia="Calibri" w:hAnsi="Tahoma" w:cs="Tahoma"/>
          <w:color w:val="000000"/>
          <w:sz w:val="22"/>
          <w:szCs w:val="22"/>
        </w:rPr>
        <w:t>Ο</w:t>
      </w:r>
      <w:r w:rsidRPr="008622A9">
        <w:rPr>
          <w:rFonts w:ascii="Tahoma" w:hAnsi="Tahoma" w:cs="Tahoma"/>
          <w:color w:val="000000"/>
          <w:sz w:val="22"/>
          <w:szCs w:val="22"/>
        </w:rPr>
        <w:t xml:space="preserve">ι ανάγκες των Οργανισμών Τοπικής Αυτοδιοίκησης </w:t>
      </w:r>
      <w:proofErr w:type="spellStart"/>
      <w:r w:rsidRPr="008622A9">
        <w:rPr>
          <w:rFonts w:ascii="Tahoma" w:hAnsi="Tahoma" w:cs="Tahoma"/>
          <w:color w:val="000000"/>
          <w:sz w:val="22"/>
          <w:szCs w:val="22"/>
        </w:rPr>
        <w:t>α΄</w:t>
      </w:r>
      <w:proofErr w:type="spellEnd"/>
      <w:r w:rsidRPr="008622A9">
        <w:rPr>
          <w:rFonts w:ascii="Tahoma" w:hAnsi="Tahoma" w:cs="Tahoma"/>
          <w:color w:val="000000"/>
          <w:sz w:val="22"/>
          <w:szCs w:val="22"/>
        </w:rPr>
        <w:t xml:space="preserve"> και </w:t>
      </w:r>
      <w:proofErr w:type="spellStart"/>
      <w:r w:rsidRPr="008622A9">
        <w:rPr>
          <w:rFonts w:ascii="Tahoma" w:hAnsi="Tahoma" w:cs="Tahoma"/>
          <w:color w:val="000000"/>
          <w:sz w:val="22"/>
          <w:szCs w:val="22"/>
        </w:rPr>
        <w:t>β΄</w:t>
      </w:r>
      <w:proofErr w:type="spellEnd"/>
      <w:r w:rsidRPr="008622A9">
        <w:rPr>
          <w:rFonts w:ascii="Tahoma" w:hAnsi="Tahoma" w:cs="Tahoma"/>
          <w:color w:val="000000"/>
          <w:sz w:val="22"/>
          <w:szCs w:val="22"/>
        </w:rPr>
        <w:t xml:space="preserve"> βαθμού, για την εν γένει φύλαξη και φρούρηση των κτιρίων, εγκαταστάσεων και χώρων τους, καθώς και για τη συνοδεία χρηματαποστολών, είναι δυνατόν να καλύπτονται, κατόπιν σχετικού μειοδοτικού διαγωνισμού, από επιχειρήσεις παροχής υπηρεσιών ασφαλείας, που λειτουργούν νομίμως. </w:t>
      </w:r>
      <w:r w:rsidRPr="008622A9">
        <w:rPr>
          <w:rFonts w:ascii="Tahoma" w:eastAsia="Calibri" w:hAnsi="Tahoma" w:cs="Tahoma"/>
          <w:sz w:val="22"/>
          <w:szCs w:val="22"/>
        </w:rPr>
        <w:t>“</w:t>
      </w:r>
    </w:p>
    <w:p w:rsidR="00BB4972" w:rsidRPr="008622A9" w:rsidRDefault="00BB4972" w:rsidP="00BB4972">
      <w:pPr>
        <w:pStyle w:val="ad"/>
        <w:spacing w:line="276" w:lineRule="auto"/>
        <w:rPr>
          <w:rFonts w:ascii="Tahoma" w:hAnsi="Tahoma" w:cs="Tahoma"/>
          <w:sz w:val="22"/>
          <w:szCs w:val="22"/>
        </w:rPr>
      </w:pPr>
      <w:r w:rsidRPr="008622A9">
        <w:rPr>
          <w:rFonts w:ascii="Tahoma" w:hAnsi="Tahoma" w:cs="Tahoma"/>
          <w:sz w:val="22"/>
          <w:szCs w:val="22"/>
        </w:rPr>
        <w:tab/>
        <w:t xml:space="preserve">Δηλώνουμε την αδυναμία της υπηρεσίας μας να ανταπεξέλθει στην φύλαξη κοινοχρήστων χώρων εγκαταστάσεων και του εξοπλισμού του Δήμου κατά τις νυχτερινές ώρες καθ όλη την διάρκεια του έτους.  </w:t>
      </w:r>
    </w:p>
    <w:p w:rsidR="00BB4972" w:rsidRPr="008622A9" w:rsidRDefault="00BB4972" w:rsidP="00BB4972">
      <w:pPr>
        <w:pStyle w:val="ad"/>
        <w:spacing w:line="276" w:lineRule="auto"/>
        <w:rPr>
          <w:rFonts w:ascii="Tahoma" w:hAnsi="Tahoma" w:cs="Tahoma"/>
          <w:sz w:val="22"/>
          <w:szCs w:val="22"/>
        </w:rPr>
      </w:pPr>
      <w:r w:rsidRPr="008622A9">
        <w:rPr>
          <w:rFonts w:ascii="Tahoma" w:hAnsi="Tahoma" w:cs="Tahoma"/>
          <w:sz w:val="22"/>
          <w:szCs w:val="22"/>
        </w:rPr>
        <w:t>Εισηγούμαστε</w:t>
      </w:r>
    </w:p>
    <w:p w:rsidR="00BB4972" w:rsidRPr="008622A9" w:rsidRDefault="00BB4972" w:rsidP="00BB4972">
      <w:pPr>
        <w:pStyle w:val="ad"/>
        <w:spacing w:line="276" w:lineRule="auto"/>
        <w:rPr>
          <w:rFonts w:ascii="Tahoma" w:hAnsi="Tahoma" w:cs="Tahoma"/>
          <w:sz w:val="22"/>
          <w:szCs w:val="22"/>
        </w:rPr>
      </w:pPr>
      <w:r w:rsidRPr="008622A9">
        <w:rPr>
          <w:rFonts w:ascii="Tahoma" w:hAnsi="Tahoma" w:cs="Tahoma"/>
          <w:sz w:val="22"/>
          <w:szCs w:val="22"/>
        </w:rPr>
        <w:t xml:space="preserve">τη σύναψη σύμβασης παροχής των υπηρεσιών φύλαξης κοινοχρήστων χώρων, εγκαταστάσεων και λοιπού εξοπλισμού, λόγω αδυναμίας εκτέλεσης με ιδία μέσα (προσωπικό,  και εξοπλισμός) του Δήμου </w:t>
      </w:r>
      <w:proofErr w:type="spellStart"/>
      <w:r w:rsidRPr="008622A9">
        <w:rPr>
          <w:rFonts w:ascii="Tahoma" w:hAnsi="Tahoma" w:cs="Tahoma"/>
          <w:sz w:val="22"/>
          <w:szCs w:val="22"/>
        </w:rPr>
        <w:t>Αρταίων</w:t>
      </w:r>
      <w:proofErr w:type="spellEnd"/>
      <w:r w:rsidRPr="008622A9">
        <w:rPr>
          <w:rFonts w:ascii="Tahoma" w:hAnsi="Tahoma" w:cs="Tahoma"/>
          <w:sz w:val="22"/>
          <w:szCs w:val="22"/>
        </w:rPr>
        <w:t xml:space="preserve">. </w:t>
      </w:r>
    </w:p>
    <w:p w:rsidR="00BB4972" w:rsidRDefault="00BB4972" w:rsidP="00BB4972">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lastRenderedPageBreak/>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BB4972" w:rsidRDefault="00BB4972"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Pr>
          <w:rFonts w:ascii="Tahoma" w:hAnsi="Tahoma" w:cs="Tahoma"/>
          <w:b/>
          <w:color w:val="000000"/>
          <w:sz w:val="22"/>
          <w:szCs w:val="22"/>
        </w:rPr>
        <w:t xml:space="preserve">ΟΜΟΦΩΝΑ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BB4972" w:rsidRPr="00BB4972" w:rsidRDefault="00BB4972" w:rsidP="00BB4972">
      <w:pPr>
        <w:pStyle w:val="ad"/>
        <w:spacing w:line="276" w:lineRule="auto"/>
        <w:rPr>
          <w:rFonts w:ascii="Tahoma" w:hAnsi="Tahoma" w:cs="Tahoma"/>
          <w:sz w:val="22"/>
          <w:szCs w:val="22"/>
        </w:rPr>
      </w:pPr>
      <w:r w:rsidRPr="00BB4972">
        <w:rPr>
          <w:rFonts w:ascii="Tahoma" w:hAnsi="Tahoma" w:cs="Tahoma"/>
          <w:color w:val="000000"/>
          <w:sz w:val="22"/>
          <w:szCs w:val="22"/>
        </w:rPr>
        <w:t xml:space="preserve">  Α</w:t>
      </w:r>
      <w:r w:rsidRPr="00BB4972">
        <w:rPr>
          <w:sz w:val="22"/>
          <w:szCs w:val="22"/>
        </w:rPr>
        <w:t xml:space="preserve">.- </w:t>
      </w:r>
      <w:r w:rsidRPr="00BB4972">
        <w:rPr>
          <w:rFonts w:ascii="Tahoma" w:hAnsi="Tahoma" w:cs="Tahoma"/>
          <w:sz w:val="22"/>
          <w:szCs w:val="22"/>
        </w:rPr>
        <w:t>Την Αδυναμία εκτέλεσης με ίδια μέσα της υπηρεσίας φύλαξης Κοινοχρήστων χώρων εγκαταστάσεων και εξοπλισμού του Δήμου κατά τις νυχτερινές ώρες κ</w:t>
      </w:r>
      <w:r>
        <w:rPr>
          <w:rFonts w:ascii="Tahoma" w:hAnsi="Tahoma" w:cs="Tahoma"/>
          <w:sz w:val="22"/>
          <w:szCs w:val="22"/>
        </w:rPr>
        <w:t>αθ όλη την διάρκεια του έτους για τους λόγους που αναφέρονται στο σκεπτικό της παρούσας.</w:t>
      </w:r>
    </w:p>
    <w:p w:rsidR="00BB4972" w:rsidRPr="008622A9" w:rsidRDefault="00BB4972" w:rsidP="00BB4972">
      <w:pPr>
        <w:pStyle w:val="ad"/>
        <w:spacing w:line="276" w:lineRule="auto"/>
        <w:rPr>
          <w:rFonts w:ascii="Tahoma" w:hAnsi="Tahoma" w:cs="Tahoma"/>
          <w:sz w:val="22"/>
          <w:szCs w:val="22"/>
        </w:rPr>
      </w:pPr>
      <w:r>
        <w:rPr>
          <w:rFonts w:ascii="Tahoma" w:hAnsi="Tahoma" w:cs="Tahoma"/>
          <w:szCs w:val="22"/>
        </w:rPr>
        <w:t xml:space="preserve">  Β.-  </w:t>
      </w:r>
      <w:r>
        <w:rPr>
          <w:rFonts w:ascii="Tahoma" w:hAnsi="Tahoma" w:cs="Tahoma"/>
          <w:sz w:val="22"/>
          <w:szCs w:val="22"/>
        </w:rPr>
        <w:t>Τ</w:t>
      </w:r>
      <w:r w:rsidRPr="008622A9">
        <w:rPr>
          <w:rFonts w:ascii="Tahoma" w:hAnsi="Tahoma" w:cs="Tahoma"/>
          <w:sz w:val="22"/>
          <w:szCs w:val="22"/>
        </w:rPr>
        <w:t xml:space="preserve">η σύναψη σύμβασης παροχής των υπηρεσιών φύλαξης κοινοχρήστων χώρων, εγκαταστάσεων και λοιπού εξοπλισμού, λόγω αδυναμίας εκτέλεσης με ιδία μέσα (προσωπικό,  και εξοπλισμός) του Δήμου </w:t>
      </w:r>
      <w:proofErr w:type="spellStart"/>
      <w:r w:rsidRPr="008622A9">
        <w:rPr>
          <w:rFonts w:ascii="Tahoma" w:hAnsi="Tahoma" w:cs="Tahoma"/>
          <w:sz w:val="22"/>
          <w:szCs w:val="22"/>
        </w:rPr>
        <w:t>Αρταίων</w:t>
      </w:r>
      <w:proofErr w:type="spellEnd"/>
      <w:r w:rsidRPr="008622A9">
        <w:rPr>
          <w:rFonts w:ascii="Tahoma" w:hAnsi="Tahoma" w:cs="Tahoma"/>
          <w:sz w:val="22"/>
          <w:szCs w:val="22"/>
        </w:rPr>
        <w:t xml:space="preserve">. </w:t>
      </w:r>
    </w:p>
    <w:p w:rsidR="00BB4972" w:rsidRPr="0033767A" w:rsidRDefault="00BB4972" w:rsidP="00BB4972">
      <w:pPr>
        <w:pStyle w:val="af4"/>
        <w:rPr>
          <w:rFonts w:ascii="Tahoma" w:hAnsi="Tahoma" w:cs="Tahoma"/>
          <w:szCs w:val="22"/>
        </w:rPr>
      </w:pPr>
    </w:p>
    <w:p w:rsidR="00BB4972" w:rsidRDefault="00BB4972" w:rsidP="00BB4972">
      <w:pPr>
        <w:autoSpaceDE w:val="0"/>
        <w:autoSpaceDN w:val="0"/>
        <w:adjustRightInd w:val="0"/>
        <w:rPr>
          <w:rFonts w:ascii="Tahoma" w:hAnsi="Tahoma" w:cs="Tahoma"/>
          <w:sz w:val="22"/>
          <w:szCs w:val="22"/>
        </w:rPr>
      </w:pPr>
    </w:p>
    <w:p w:rsidR="00BB4972" w:rsidRPr="006C3C9D" w:rsidRDefault="00BB4972" w:rsidP="00BB4972">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B4972" w:rsidRPr="006C3C9D" w:rsidRDefault="00BB4972" w:rsidP="00BB4972">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568</w:t>
      </w:r>
      <w:r w:rsidRPr="006C3C9D">
        <w:rPr>
          <w:rFonts w:ascii="Tahoma" w:hAnsi="Tahoma" w:cs="Tahoma"/>
          <w:b/>
          <w:sz w:val="22"/>
          <w:szCs w:val="22"/>
        </w:rPr>
        <w:t>/2018</w:t>
      </w:r>
    </w:p>
    <w:p w:rsidR="00BB4972" w:rsidRDefault="00BB4972" w:rsidP="00BB4972">
      <w:pPr>
        <w:pStyle w:val="a6"/>
        <w:rPr>
          <w:rFonts w:ascii="Tahoma" w:hAnsi="Tahoma"/>
          <w:b/>
          <w:sz w:val="22"/>
          <w:szCs w:val="22"/>
        </w:rPr>
      </w:pPr>
    </w:p>
    <w:p w:rsidR="00BB4972" w:rsidRDefault="00BB4972" w:rsidP="00BB4972">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B4972" w:rsidRDefault="00BB4972" w:rsidP="00BB4972">
      <w:pPr>
        <w:pStyle w:val="a6"/>
        <w:spacing w:line="276" w:lineRule="auto"/>
        <w:jc w:val="center"/>
        <w:rPr>
          <w:rFonts w:ascii="Tahoma" w:hAnsi="Tahoma" w:cs="Tahoma"/>
          <w:b/>
          <w:sz w:val="22"/>
          <w:szCs w:val="22"/>
        </w:rPr>
      </w:pPr>
    </w:p>
    <w:p w:rsidR="00BB4972" w:rsidRDefault="00BB4972" w:rsidP="00BB4972">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B4972" w:rsidRDefault="00BB4972" w:rsidP="00BB4972">
      <w:pPr>
        <w:pStyle w:val="a6"/>
        <w:rPr>
          <w:rFonts w:ascii="Tahoma" w:hAnsi="Tahoma" w:cs="Tahoma"/>
          <w:i/>
          <w:sz w:val="12"/>
          <w:szCs w:val="12"/>
        </w:rPr>
      </w:pPr>
      <w:r>
        <w:rPr>
          <w:rFonts w:ascii="Tahoma" w:hAnsi="Tahoma" w:cs="Tahoma"/>
          <w:i/>
          <w:sz w:val="12"/>
          <w:szCs w:val="12"/>
        </w:rPr>
        <w:t xml:space="preserve">ΑΚΡΙΒΕΣ ΑΝΤΙΓΡΑΦΟ                                                   </w:t>
      </w:r>
    </w:p>
    <w:p w:rsidR="00BB4972" w:rsidRDefault="00BB4972" w:rsidP="00BB4972">
      <w:pPr>
        <w:pStyle w:val="a6"/>
        <w:rPr>
          <w:rFonts w:ascii="Tahoma" w:hAnsi="Tahoma" w:cs="Tahoma"/>
          <w:i/>
          <w:sz w:val="12"/>
          <w:szCs w:val="12"/>
        </w:rPr>
      </w:pPr>
      <w:r>
        <w:rPr>
          <w:rFonts w:ascii="Tahoma" w:hAnsi="Tahoma" w:cs="Tahoma"/>
          <w:i/>
          <w:sz w:val="12"/>
          <w:szCs w:val="12"/>
        </w:rPr>
        <w:t xml:space="preserve">      Άρτα αυθημερόν                                                 </w:t>
      </w:r>
    </w:p>
    <w:p w:rsidR="00BB4972" w:rsidRDefault="00BB4972" w:rsidP="00BB4972">
      <w:pPr>
        <w:pStyle w:val="a6"/>
        <w:rPr>
          <w:rFonts w:ascii="Tahoma" w:hAnsi="Tahoma" w:cs="Tahoma"/>
          <w:i/>
          <w:sz w:val="12"/>
          <w:szCs w:val="12"/>
        </w:rPr>
      </w:pPr>
      <w:r>
        <w:rPr>
          <w:rFonts w:ascii="Tahoma" w:hAnsi="Tahoma" w:cs="Tahoma"/>
          <w:i/>
          <w:sz w:val="12"/>
          <w:szCs w:val="12"/>
        </w:rPr>
        <w:t xml:space="preserve">Ο Υπεύθυνος  Γραφείου </w:t>
      </w:r>
    </w:p>
    <w:p w:rsidR="00BB4972" w:rsidRDefault="00BB4972" w:rsidP="00BB4972">
      <w:pPr>
        <w:pStyle w:val="a6"/>
        <w:rPr>
          <w:rFonts w:ascii="Tahoma" w:hAnsi="Tahoma" w:cs="Tahoma"/>
          <w:i/>
          <w:sz w:val="12"/>
          <w:szCs w:val="12"/>
        </w:rPr>
      </w:pPr>
    </w:p>
    <w:p w:rsidR="00BB4972" w:rsidRDefault="00BB4972" w:rsidP="00BB4972">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75A14">
      <w:pPr>
        <w:spacing w:line="276" w:lineRule="auto"/>
        <w:ind w:right="-1"/>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C12" w:rsidRDefault="00196C12">
      <w:r>
        <w:separator/>
      </w:r>
    </w:p>
  </w:endnote>
  <w:endnote w:type="continuationSeparator" w:id="0">
    <w:p w:rsidR="00196C12" w:rsidRDefault="00196C1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1094D"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1094D">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35CEF">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C12" w:rsidRDefault="00196C12">
      <w:r>
        <w:separator/>
      </w:r>
    </w:p>
  </w:footnote>
  <w:footnote w:type="continuationSeparator" w:id="0">
    <w:p w:rsidR="00196C12" w:rsidRDefault="00196C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9"/>
  </w:num>
  <w:num w:numId="5">
    <w:abstractNumId w:val="8"/>
  </w:num>
  <w:num w:numId="6">
    <w:abstractNumId w:val="33"/>
  </w:num>
  <w:num w:numId="7">
    <w:abstractNumId w:val="28"/>
  </w:num>
  <w:num w:numId="8">
    <w:abstractNumId w:val="2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1"/>
  </w:num>
  <w:num w:numId="12">
    <w:abstractNumId w:val="2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8"/>
  </w:num>
  <w:num w:numId="16">
    <w:abstractNumId w:val="24"/>
  </w:num>
  <w:num w:numId="17">
    <w:abstractNumId w:val="15"/>
  </w:num>
  <w:num w:numId="18">
    <w:abstractNumId w:val="29"/>
  </w:num>
  <w:num w:numId="19">
    <w:abstractNumId w:val="14"/>
  </w:num>
  <w:num w:numId="20">
    <w:abstractNumId w:val="27"/>
  </w:num>
  <w:num w:numId="21">
    <w:abstractNumId w:val="17"/>
  </w:num>
  <w:num w:numId="22">
    <w:abstractNumId w:val="25"/>
  </w:num>
  <w:num w:numId="23">
    <w:abstractNumId w:val="9"/>
  </w:num>
  <w:num w:numId="24">
    <w:abstractNumId w:val="3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3"/>
  </w:num>
  <w:num w:numId="28">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CEF"/>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96C12"/>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28DE"/>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094D"/>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F309946-3C52-40D8-8D6E-1AD5F507C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2482</Words>
  <Characters>13408</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2018-10-24T11:58:00Z</cp:lastPrinted>
  <dcterms:created xsi:type="dcterms:W3CDTF">2018-10-23T07:46:00Z</dcterms:created>
  <dcterms:modified xsi:type="dcterms:W3CDTF">2018-10-24T11:59:00Z</dcterms:modified>
</cp:coreProperties>
</file>