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323F8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323F8C">
              <w:rPr>
                <w:rFonts w:ascii="Tahoma" w:hAnsi="Tahoma" w:cs="Tahoma"/>
                <w:b/>
                <w:bCs/>
                <w:sz w:val="22"/>
                <w:szCs w:val="22"/>
              </w:rPr>
              <w:t>6</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9F3325" w:rsidRDefault="009F3325" w:rsidP="009F3325">
            <w:pPr>
              <w:pStyle w:val="af4"/>
              <w:rPr>
                <w:rStyle w:val="af1"/>
                <w:rFonts w:ascii="Tahoma" w:hAnsi="Tahoma" w:cs="Tahoma"/>
                <w:i w:val="0"/>
              </w:rPr>
            </w:pPr>
            <w:r w:rsidRPr="009F3325">
              <w:rPr>
                <w:rStyle w:val="af1"/>
                <w:rFonts w:ascii="Tahoma" w:hAnsi="Tahoma" w:cs="Tahoma"/>
                <w:i w:val="0"/>
              </w:rPr>
              <w:t>ΑΔΑ: ΨΣΑΛΩΨΑ-ΚΓΧ</w:t>
            </w:r>
          </w:p>
        </w:tc>
        <w:tc>
          <w:tcPr>
            <w:tcW w:w="5245" w:type="dxa"/>
            <w:shd w:val="clear" w:color="auto" w:fill="D9D9D9"/>
          </w:tcPr>
          <w:p w:rsidR="00E3371C" w:rsidRPr="008C6BCD" w:rsidRDefault="00E3371C" w:rsidP="00323F8C">
            <w:pPr>
              <w:jc w:val="both"/>
              <w:rPr>
                <w:rStyle w:val="af1"/>
                <w:rFonts w:ascii="Tahoma" w:hAnsi="Tahoma" w:cs="Tahoma"/>
                <w:b/>
                <w:i w:val="0"/>
                <w:iCs w:val="0"/>
              </w:rPr>
            </w:pPr>
            <w:r w:rsidRPr="008C6BCD">
              <w:rPr>
                <w:rFonts w:ascii="Tahoma" w:hAnsi="Tahoma" w:cs="Tahoma"/>
                <w:b/>
                <w:sz w:val="22"/>
                <w:szCs w:val="22"/>
              </w:rPr>
              <w:t>«</w:t>
            </w:r>
            <w:r w:rsidR="00323F8C" w:rsidRPr="00323F8C">
              <w:rPr>
                <w:rFonts w:ascii="Tahoma" w:hAnsi="Tahoma" w:cs="Tahoma"/>
                <w:b/>
                <w:sz w:val="20"/>
                <w:szCs w:val="20"/>
              </w:rPr>
              <w:t xml:space="preserve">Αίτημα εξειδίκευσης δαπάνης στον Κ.Α 60-7341.002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00323F8C" w:rsidRPr="00323F8C">
              <w:rPr>
                <w:rFonts w:ascii="Tahoma" w:hAnsi="Tahoma" w:cs="Tahoma"/>
                <w:b/>
                <w:sz w:val="20"/>
                <w:szCs w:val="20"/>
              </w:rPr>
              <w:t>Αρταίων</w:t>
            </w:r>
            <w:proofErr w:type="spellEnd"/>
            <w:r w:rsidR="00323F8C" w:rsidRPr="00323F8C">
              <w:rPr>
                <w:rFonts w:ascii="Tahoma" w:hAnsi="Tahoma" w:cs="Tahoma"/>
                <w:b/>
                <w:sz w:val="20"/>
                <w:szCs w:val="20"/>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23F8C" w:rsidRDefault="00323F8C" w:rsidP="00323F8C">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8</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C50515">
        <w:rPr>
          <w:rFonts w:ascii="Tahoma" w:hAnsi="Tahoma" w:cs="Tahoma"/>
          <w:szCs w:val="22"/>
        </w:rPr>
        <w:t xml:space="preserve">Αίτημα εξειδίκευσης δαπάνης στον Κ.Α 60-7341.002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C50515">
        <w:rPr>
          <w:rFonts w:ascii="Tahoma" w:hAnsi="Tahoma" w:cs="Tahoma"/>
          <w:szCs w:val="22"/>
        </w:rPr>
        <w:t>Αρταίων</w:t>
      </w:r>
      <w:proofErr w:type="spellEnd"/>
      <w:r w:rsidRPr="00C50515">
        <w:rPr>
          <w:rFonts w:ascii="Tahoma" w:hAnsi="Tahoma" w:cs="Tahoma"/>
          <w:szCs w:val="22"/>
        </w:rPr>
        <w:t>»</w:t>
      </w:r>
      <w:r w:rsidRPr="00064326">
        <w:rPr>
          <w:rFonts w:ascii="Tahoma" w:hAnsi="Tahoma" w:cs="Tahoma"/>
          <w:szCs w:val="22"/>
        </w:rPr>
        <w:t xml:space="preserve"> </w:t>
      </w:r>
      <w:r>
        <w:rPr>
          <w:rFonts w:ascii="Tahoma" w:hAnsi="Tahoma" w:cs="Tahoma"/>
          <w:color w:val="000000"/>
          <w:szCs w:val="22"/>
          <w:shd w:val="clear" w:color="auto" w:fill="FFFFFF"/>
        </w:rPr>
        <w:t>έδωσε το λόγο στον αρμόδιο αντιδήμαρχο κ. Τράμπα ο οποίος παίρνοντας το λόγο έθεσε υπόψη του Συμβουλίου τα εξής:</w:t>
      </w:r>
    </w:p>
    <w:p w:rsidR="00323F8C" w:rsidRPr="00AD0ACF" w:rsidRDefault="00323F8C" w:rsidP="00323F8C">
      <w:pPr>
        <w:pStyle w:val="af4"/>
        <w:spacing w:line="276" w:lineRule="auto"/>
        <w:jc w:val="both"/>
        <w:rPr>
          <w:rFonts w:ascii="Tahoma" w:hAnsi="Tahoma" w:cs="Tahoma"/>
          <w:color w:val="000000"/>
          <w:szCs w:val="22"/>
          <w:shd w:val="clear" w:color="auto" w:fill="FFFFFF"/>
        </w:rPr>
      </w:pPr>
    </w:p>
    <w:p w:rsidR="00323F8C" w:rsidRPr="00C50515" w:rsidRDefault="00323F8C" w:rsidP="00323F8C">
      <w:pPr>
        <w:autoSpaceDE w:val="0"/>
        <w:autoSpaceDN w:val="0"/>
        <w:adjustRightInd w:val="0"/>
        <w:spacing w:line="276" w:lineRule="auto"/>
        <w:ind w:right="-52"/>
        <w:jc w:val="both"/>
        <w:rPr>
          <w:rFonts w:ascii="Tahoma" w:hAnsi="Tahoma" w:cs="Tahoma"/>
          <w:sz w:val="22"/>
          <w:szCs w:val="22"/>
        </w:rPr>
      </w:pPr>
      <w:r w:rsidRPr="00C50515">
        <w:rPr>
          <w:rFonts w:ascii="Tahoma" w:hAnsi="Tahoma" w:cs="Tahoma"/>
          <w:sz w:val="22"/>
          <w:szCs w:val="22"/>
        </w:rPr>
        <w:t xml:space="preserve">Σύμφωνα με το άρθρο 203 παρ. 1 του Νόμου 4555/2018 (Κλεισθένης) όπως αυτός ισχύει από τη δημοσίευση του ΦΕΚ 133 τεύχος Α (19/07/2018) ζητάμε την εξειδίκευση της δαπάνης στον Κ.Α </w:t>
      </w:r>
      <w:r w:rsidRPr="00C50515">
        <w:rPr>
          <w:rFonts w:ascii="Tahoma" w:hAnsi="Tahoma" w:cs="Tahoma"/>
          <w:bCs/>
          <w:sz w:val="22"/>
          <w:szCs w:val="22"/>
        </w:rPr>
        <w:t xml:space="preserve">60-7341.002 </w:t>
      </w:r>
      <w:r w:rsidRPr="00C50515">
        <w:rPr>
          <w:rFonts w:ascii="Tahoma" w:hAnsi="Tahoma" w:cs="Tahoma"/>
          <w:sz w:val="22"/>
          <w:szCs w:val="22"/>
        </w:rPr>
        <w:t xml:space="preserve">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C50515">
        <w:rPr>
          <w:rFonts w:ascii="Tahoma" w:hAnsi="Tahoma" w:cs="Tahoma"/>
          <w:sz w:val="22"/>
          <w:szCs w:val="22"/>
        </w:rPr>
        <w:t>Αρταίων</w:t>
      </w:r>
      <w:proofErr w:type="spellEnd"/>
      <w:r w:rsidRPr="00C50515">
        <w:rPr>
          <w:rFonts w:ascii="Tahoma" w:hAnsi="Tahoma" w:cs="Tahoma"/>
          <w:sz w:val="22"/>
          <w:szCs w:val="22"/>
        </w:rPr>
        <w:t>»  του τρέχοντος προϋπολογισμού.</w:t>
      </w:r>
    </w:p>
    <w:p w:rsidR="00323F8C" w:rsidRPr="00C50515" w:rsidRDefault="00323F8C" w:rsidP="00323F8C">
      <w:pPr>
        <w:pStyle w:val="Web"/>
        <w:spacing w:before="0" w:beforeAutospacing="0" w:after="160" w:afterAutospacing="0" w:line="276" w:lineRule="auto"/>
        <w:ind w:right="-52"/>
        <w:jc w:val="both"/>
        <w:rPr>
          <w:rFonts w:ascii="Tahoma" w:hAnsi="Tahoma" w:cs="Tahoma"/>
          <w:sz w:val="22"/>
          <w:szCs w:val="22"/>
        </w:rPr>
      </w:pPr>
      <w:r w:rsidRPr="00C50515">
        <w:rPr>
          <w:rFonts w:ascii="Tahoma" w:hAnsi="Tahoma" w:cs="Tahoma"/>
          <w:sz w:val="22"/>
          <w:szCs w:val="22"/>
        </w:rPr>
        <w:t xml:space="preserve">Η εξειδίκευση αφορά  δράσεις </w:t>
      </w:r>
      <w:r w:rsidRPr="00C50515">
        <w:rPr>
          <w:rFonts w:ascii="Tahoma" w:hAnsi="Tahoma" w:cs="Tahoma"/>
          <w:bCs/>
          <w:color w:val="000000"/>
          <w:sz w:val="22"/>
          <w:szCs w:val="22"/>
        </w:rPr>
        <w:t>ενημέρωσης και ευαισθητοποίησης για την ανάδειξη του φαινομένου της βίας κατά των γυναικών- Κέντρο Συμβουλευτικής Υποστήριξης Γυναικών Θυμάτων Βίας συνολικού ποσού 7.900,00€  και</w:t>
      </w:r>
      <w:r w:rsidRPr="00C50515">
        <w:rPr>
          <w:rFonts w:ascii="Tahoma" w:hAnsi="Tahoma" w:cs="Tahoma"/>
          <w:sz w:val="22"/>
          <w:szCs w:val="22"/>
        </w:rPr>
        <w:t xml:space="preserve">  έχουν ως βασικούς στόχους:</w:t>
      </w:r>
    </w:p>
    <w:p w:rsidR="00323F8C" w:rsidRPr="00C50515" w:rsidRDefault="00323F8C" w:rsidP="00323F8C">
      <w:pPr>
        <w:numPr>
          <w:ilvl w:val="0"/>
          <w:numId w:val="37"/>
        </w:numPr>
        <w:autoSpaceDE w:val="0"/>
        <w:autoSpaceDN w:val="0"/>
        <w:adjustRightInd w:val="0"/>
        <w:spacing w:line="276" w:lineRule="auto"/>
        <w:ind w:left="426" w:right="-51" w:hanging="357"/>
        <w:jc w:val="both"/>
        <w:rPr>
          <w:rFonts w:ascii="Tahoma" w:hAnsi="Tahoma" w:cs="Tahoma"/>
          <w:sz w:val="22"/>
          <w:szCs w:val="22"/>
        </w:rPr>
      </w:pPr>
      <w:r w:rsidRPr="00C50515">
        <w:rPr>
          <w:rFonts w:ascii="Tahoma" w:hAnsi="Tahoma" w:cs="Tahoma"/>
          <w:sz w:val="22"/>
          <w:szCs w:val="22"/>
        </w:rPr>
        <w:t>την ενημέρωση της τοπικής κοινωνίας και πιθανών ωφελούμενων γυναικών για τη λειτουργία του Κέντρου και τις παρεχόμενες από αυτό υπηρεσίες.</w:t>
      </w:r>
    </w:p>
    <w:p w:rsidR="00323F8C" w:rsidRPr="00C50515" w:rsidRDefault="00323F8C" w:rsidP="00323F8C">
      <w:pPr>
        <w:numPr>
          <w:ilvl w:val="0"/>
          <w:numId w:val="37"/>
        </w:numPr>
        <w:autoSpaceDE w:val="0"/>
        <w:autoSpaceDN w:val="0"/>
        <w:adjustRightInd w:val="0"/>
        <w:spacing w:line="276" w:lineRule="auto"/>
        <w:ind w:left="426" w:right="-51" w:hanging="357"/>
        <w:jc w:val="both"/>
        <w:rPr>
          <w:rFonts w:ascii="Tahoma" w:hAnsi="Tahoma" w:cs="Tahoma"/>
          <w:sz w:val="22"/>
          <w:szCs w:val="22"/>
        </w:rPr>
      </w:pPr>
      <w:r w:rsidRPr="00C50515">
        <w:rPr>
          <w:rFonts w:ascii="Tahoma" w:hAnsi="Tahoma" w:cs="Tahoma"/>
          <w:sz w:val="22"/>
          <w:szCs w:val="22"/>
        </w:rPr>
        <w:t xml:space="preserve">την πρόληψη και την αντιμετώπιση του φαινομένου της βίας κατά των γυναικών. </w:t>
      </w:r>
    </w:p>
    <w:p w:rsidR="00323F8C" w:rsidRPr="00C50515" w:rsidRDefault="00323F8C" w:rsidP="00323F8C">
      <w:pPr>
        <w:numPr>
          <w:ilvl w:val="0"/>
          <w:numId w:val="37"/>
        </w:numPr>
        <w:autoSpaceDE w:val="0"/>
        <w:autoSpaceDN w:val="0"/>
        <w:adjustRightInd w:val="0"/>
        <w:spacing w:line="276" w:lineRule="auto"/>
        <w:ind w:left="426" w:right="-51" w:hanging="357"/>
        <w:jc w:val="both"/>
        <w:rPr>
          <w:rFonts w:ascii="Tahoma" w:hAnsi="Tahoma" w:cs="Tahoma"/>
          <w:sz w:val="22"/>
          <w:szCs w:val="22"/>
        </w:rPr>
      </w:pPr>
      <w:r w:rsidRPr="00C50515">
        <w:rPr>
          <w:rFonts w:ascii="Tahoma" w:hAnsi="Tahoma" w:cs="Tahoma"/>
          <w:sz w:val="22"/>
          <w:szCs w:val="22"/>
        </w:rPr>
        <w:t xml:space="preserve"> τη θετική τροποποίηση της αντίληψης και της στάσης της τοπικής κοινωνίας σχετικά µε τη βία κατά των γυναικών.</w:t>
      </w:r>
    </w:p>
    <w:p w:rsidR="00323F8C" w:rsidRPr="00C50515" w:rsidRDefault="00323F8C" w:rsidP="00323F8C">
      <w:pPr>
        <w:pStyle w:val="Web"/>
        <w:numPr>
          <w:ilvl w:val="0"/>
          <w:numId w:val="37"/>
        </w:numPr>
        <w:spacing w:before="0" w:beforeAutospacing="0" w:after="160" w:afterAutospacing="0" w:line="276" w:lineRule="auto"/>
        <w:ind w:left="426" w:right="-51" w:hanging="357"/>
        <w:jc w:val="both"/>
        <w:rPr>
          <w:rFonts w:ascii="Tahoma" w:hAnsi="Tahoma" w:cs="Tahoma"/>
          <w:bCs/>
          <w:color w:val="000000"/>
          <w:sz w:val="22"/>
          <w:szCs w:val="22"/>
        </w:rPr>
      </w:pPr>
      <w:r w:rsidRPr="00C50515">
        <w:rPr>
          <w:rFonts w:ascii="Tahoma" w:hAnsi="Tahoma" w:cs="Tahoma"/>
          <w:sz w:val="22"/>
          <w:szCs w:val="22"/>
        </w:rPr>
        <w:t>την ευαισθητοποίηση της τοπικής κοινότητας  η οποία είναι σημαντική και αναγκαία προκειμένου η κοινωνία να επιδείξει μηδενική ανοχή σε κάθε μορφή βίας</w:t>
      </w:r>
    </w:p>
    <w:p w:rsidR="00323F8C" w:rsidRPr="00C50515" w:rsidRDefault="00323F8C" w:rsidP="00323F8C">
      <w:pPr>
        <w:pStyle w:val="Web"/>
        <w:spacing w:before="0" w:beforeAutospacing="0" w:after="160" w:afterAutospacing="0" w:line="276" w:lineRule="auto"/>
        <w:ind w:right="-52"/>
        <w:jc w:val="both"/>
        <w:rPr>
          <w:rFonts w:ascii="Tahoma" w:hAnsi="Tahoma" w:cs="Tahoma"/>
          <w:sz w:val="22"/>
          <w:szCs w:val="22"/>
        </w:rPr>
      </w:pPr>
      <w:r w:rsidRPr="00C50515">
        <w:rPr>
          <w:rFonts w:ascii="Tahoma" w:hAnsi="Tahoma" w:cs="Tahoma"/>
          <w:sz w:val="22"/>
          <w:szCs w:val="22"/>
        </w:rPr>
        <w:t>Οι δράσεις οι οποίες είναι σύμφωνες με 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 Περιλαμβάνονται στην από 20/08/2018 μελέτη της Δ/</w:t>
      </w:r>
      <w:proofErr w:type="spellStart"/>
      <w:r w:rsidRPr="00C50515">
        <w:rPr>
          <w:rFonts w:ascii="Tahoma" w:hAnsi="Tahoma" w:cs="Tahoma"/>
          <w:sz w:val="22"/>
          <w:szCs w:val="22"/>
        </w:rPr>
        <w:t>νσης</w:t>
      </w:r>
      <w:proofErr w:type="spellEnd"/>
      <w:r w:rsidRPr="00C50515">
        <w:rPr>
          <w:rFonts w:ascii="Tahoma" w:hAnsi="Tahoma" w:cs="Tahoma"/>
          <w:sz w:val="22"/>
          <w:szCs w:val="22"/>
        </w:rPr>
        <w:t xml:space="preserve"> Κοινωνικής Μέριμνας Παιδείας και Αθλητισμού και αναλύονται  ως εξής:</w:t>
      </w:r>
    </w:p>
    <w:p w:rsidR="00323F8C" w:rsidRPr="00C50515" w:rsidRDefault="00323F8C" w:rsidP="00323F8C">
      <w:pPr>
        <w:pStyle w:val="Web"/>
        <w:numPr>
          <w:ilvl w:val="0"/>
          <w:numId w:val="41"/>
        </w:numPr>
        <w:spacing w:before="0" w:beforeAutospacing="0" w:after="0" w:afterAutospacing="0" w:line="276" w:lineRule="auto"/>
        <w:ind w:left="0" w:right="-52" w:firstLine="0"/>
        <w:jc w:val="both"/>
        <w:rPr>
          <w:rFonts w:ascii="Tahoma" w:hAnsi="Tahoma" w:cs="Tahoma"/>
          <w:color w:val="000000"/>
          <w:sz w:val="22"/>
          <w:szCs w:val="22"/>
        </w:rPr>
      </w:pPr>
      <w:r w:rsidRPr="00C50515">
        <w:rPr>
          <w:rFonts w:ascii="Tahoma" w:hAnsi="Tahoma" w:cs="Tahoma"/>
          <w:color w:val="000000"/>
          <w:sz w:val="22"/>
          <w:szCs w:val="22"/>
          <w:u w:val="single"/>
        </w:rPr>
        <w:t>Συναυλία ευαισθητοποίησης</w:t>
      </w:r>
      <w:r w:rsidRPr="00C50515">
        <w:rPr>
          <w:rFonts w:ascii="Tahoma" w:hAnsi="Tahoma" w:cs="Tahoma"/>
          <w:color w:val="000000"/>
          <w:sz w:val="22"/>
          <w:szCs w:val="22"/>
        </w:rPr>
        <w:t>, δωρεάν προς το κοινό στην Πλ. Εθνικής Αντιστάσεως</w:t>
      </w:r>
    </w:p>
    <w:p w:rsidR="00323F8C" w:rsidRPr="00C50515" w:rsidRDefault="00323F8C" w:rsidP="00323F8C">
      <w:pPr>
        <w:pStyle w:val="Web"/>
        <w:numPr>
          <w:ilvl w:val="0"/>
          <w:numId w:val="42"/>
        </w:numPr>
        <w:spacing w:before="0" w:beforeAutospacing="0" w:after="0" w:afterAutospacing="0" w:line="276" w:lineRule="auto"/>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 6.100,00€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Αμοιβές καλλιτεχνών  : 5.000,00€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Ηχητική / φωτιστική κάλυψη: 800,00€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Αφίσες : 150,00€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Ενοικίαση καθισμάτων 150,00€</w:t>
      </w:r>
    </w:p>
    <w:p w:rsidR="00323F8C" w:rsidRPr="00C50515" w:rsidRDefault="00323F8C" w:rsidP="00323F8C"/>
    <w:p w:rsidR="00323F8C" w:rsidRPr="00C50515" w:rsidRDefault="00323F8C" w:rsidP="00323F8C">
      <w:pPr>
        <w:pStyle w:val="Web"/>
        <w:numPr>
          <w:ilvl w:val="0"/>
          <w:numId w:val="41"/>
        </w:numPr>
        <w:spacing w:before="0" w:beforeAutospacing="0" w:after="0" w:afterAutospacing="0" w:line="276" w:lineRule="auto"/>
        <w:ind w:left="0" w:right="-51" w:firstLine="0"/>
        <w:jc w:val="both"/>
        <w:rPr>
          <w:rFonts w:ascii="Tahoma" w:hAnsi="Tahoma" w:cs="Tahoma"/>
          <w:bCs/>
          <w:color w:val="000000"/>
          <w:sz w:val="22"/>
          <w:szCs w:val="22"/>
        </w:rPr>
      </w:pPr>
      <w:r w:rsidRPr="00C50515">
        <w:rPr>
          <w:rFonts w:ascii="Tahoma" w:hAnsi="Tahoma" w:cs="Tahoma"/>
          <w:bCs/>
          <w:color w:val="000000"/>
          <w:sz w:val="22"/>
          <w:szCs w:val="22"/>
          <w:u w:val="single"/>
        </w:rPr>
        <w:t>Θεατρική παράσταση</w:t>
      </w:r>
      <w:r w:rsidRPr="00C50515">
        <w:rPr>
          <w:rFonts w:ascii="Tahoma" w:hAnsi="Tahoma" w:cs="Tahoma"/>
          <w:bCs/>
          <w:color w:val="000000"/>
          <w:sz w:val="22"/>
          <w:szCs w:val="22"/>
        </w:rPr>
        <w:t xml:space="preserve"> ευαισθητοποίησης, δωρεάν προς το κοινό στην αίθουσα του Πνευματικού Κέντρου της Ι.Μ. </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Ενδεικτικός Προϋπολογισμός: 550,00€</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1.Ηχητική / φωτιστική κάλυψη: 400,00€</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2. Αφίσες: 150,00€</w:t>
      </w:r>
    </w:p>
    <w:p w:rsidR="00323F8C" w:rsidRPr="00C50515" w:rsidRDefault="00323F8C" w:rsidP="00323F8C"/>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bCs/>
          <w:color w:val="000000"/>
          <w:sz w:val="22"/>
          <w:szCs w:val="22"/>
          <w:u w:val="single"/>
        </w:rPr>
      </w:pPr>
      <w:r w:rsidRPr="00C50515">
        <w:rPr>
          <w:rFonts w:ascii="Tahoma" w:hAnsi="Tahoma" w:cs="Tahoma"/>
          <w:bCs/>
          <w:sz w:val="22"/>
          <w:szCs w:val="22"/>
          <w:u w:val="single"/>
        </w:rPr>
        <w:t>Παραγωγή και αναμετάδοση ραδιοφωνικού σποτ</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Προϋπολογισμός:600,00€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bCs/>
          <w:color w:val="000000"/>
          <w:sz w:val="22"/>
          <w:szCs w:val="22"/>
          <w:u w:val="single"/>
        </w:rPr>
      </w:pPr>
      <w:r w:rsidRPr="00C50515">
        <w:rPr>
          <w:rFonts w:ascii="Tahoma" w:hAnsi="Tahoma" w:cs="Tahoma"/>
          <w:bCs/>
          <w:sz w:val="22"/>
          <w:szCs w:val="22"/>
          <w:u w:val="single"/>
        </w:rPr>
        <w:t xml:space="preserve">Ενημερωτικές  πινακίδες </w:t>
      </w:r>
    </w:p>
    <w:p w:rsidR="00323F8C" w:rsidRDefault="00323F8C" w:rsidP="00323F8C">
      <w:pPr>
        <w:pStyle w:val="Web"/>
        <w:spacing w:before="0" w:beforeAutospacing="0" w:after="0" w:afterAutospacing="0"/>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Προϋπολογισμός:250,00€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sz w:val="22"/>
          <w:szCs w:val="22"/>
          <w:u w:val="single"/>
        </w:rPr>
      </w:pPr>
      <w:r w:rsidRPr="00C50515">
        <w:rPr>
          <w:rFonts w:ascii="Tahoma" w:hAnsi="Tahoma" w:cs="Tahoma"/>
          <w:sz w:val="22"/>
          <w:szCs w:val="22"/>
          <w:u w:val="single"/>
        </w:rPr>
        <w:t>Ενημερωτικά φυλλάδια</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lang w:val="en-US"/>
        </w:rPr>
      </w:pPr>
      <w:r w:rsidRPr="00C50515">
        <w:rPr>
          <w:rFonts w:ascii="Tahoma" w:hAnsi="Tahoma" w:cs="Tahoma"/>
          <w:color w:val="000000"/>
          <w:sz w:val="22"/>
          <w:szCs w:val="22"/>
        </w:rPr>
        <w:t>Ενδεικτικός Προϋπολογισμός:400,00€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C50515" w:rsidRDefault="00323F8C" w:rsidP="00323F8C">
      <w:pPr>
        <w:autoSpaceDE w:val="0"/>
        <w:autoSpaceDN w:val="0"/>
        <w:adjustRightInd w:val="0"/>
        <w:ind w:right="-52"/>
        <w:jc w:val="both"/>
        <w:rPr>
          <w:rFonts w:ascii="Tahoma" w:hAnsi="Tahoma" w:cs="Tahoma"/>
          <w:sz w:val="22"/>
          <w:szCs w:val="22"/>
        </w:rPr>
      </w:pPr>
      <w:r w:rsidRPr="00C50515">
        <w:rPr>
          <w:rFonts w:ascii="Tahoma" w:hAnsi="Tahoma" w:cs="Tahoma"/>
          <w:bCs/>
          <w:sz w:val="22"/>
          <w:szCs w:val="22"/>
        </w:rPr>
        <w:t xml:space="preserve">     Παρακαλούμε για την λήψη σχετικής απόφασης. </w:t>
      </w:r>
      <w:r w:rsidRPr="00C50515">
        <w:rPr>
          <w:rFonts w:ascii="Tahoma" w:hAnsi="Tahoma" w:cs="Tahoma"/>
          <w:sz w:val="22"/>
          <w:szCs w:val="22"/>
        </w:rPr>
        <w:t xml:space="preserve">         </w:t>
      </w:r>
    </w:p>
    <w:p w:rsidR="00323F8C" w:rsidRPr="00C50515" w:rsidRDefault="00323F8C" w:rsidP="00323F8C">
      <w:pPr>
        <w:spacing w:line="276" w:lineRule="auto"/>
        <w:ind w:right="-199" w:firstLine="426"/>
        <w:jc w:val="both"/>
        <w:rPr>
          <w:rFonts w:ascii="Tahoma" w:hAnsi="Tahoma" w:cs="Tahoma"/>
          <w:sz w:val="22"/>
          <w:szCs w:val="22"/>
        </w:rPr>
      </w:pPr>
    </w:p>
    <w:p w:rsidR="00323F8C" w:rsidRDefault="00323F8C" w:rsidP="00323F8C">
      <w:pPr>
        <w:pStyle w:val="af4"/>
        <w:spacing w:line="276" w:lineRule="auto"/>
        <w:jc w:val="both"/>
        <w:rPr>
          <w:rFonts w:ascii="Tahoma" w:hAnsi="Tahoma" w:cs="Tahoma"/>
        </w:rPr>
      </w:pPr>
      <w:r w:rsidRPr="00C50515">
        <w:rPr>
          <w:rFonts w:ascii="Tahoma" w:hAnsi="Tahoma" w:cs="Tahoma"/>
          <w:szCs w:val="22"/>
        </w:rPr>
        <w:lastRenderedPageBreak/>
        <w:t xml:space="preserve">Στη συνέχεια ο Πρόεδρος έδωσε το λόγο στους </w:t>
      </w:r>
      <w:proofErr w:type="spellStart"/>
      <w:r w:rsidRPr="00C50515">
        <w:rPr>
          <w:rFonts w:ascii="Tahoma" w:hAnsi="Tahoma" w:cs="Tahoma"/>
          <w:szCs w:val="22"/>
        </w:rPr>
        <w:t>κ.κ</w:t>
      </w:r>
      <w:proofErr w:type="spellEnd"/>
      <w:r w:rsidRPr="00C50515">
        <w:rPr>
          <w:rFonts w:ascii="Tahoma" w:hAnsi="Tahoma" w:cs="Tahoma"/>
          <w:szCs w:val="22"/>
        </w:rPr>
        <w:t>. Δημοτικούς Συμβούλους οι οποίοι</w:t>
      </w:r>
      <w:r w:rsidRPr="00C50515">
        <w:rPr>
          <w:rFonts w:ascii="Tahoma" w:hAnsi="Tahoma" w:cs="Tahoma"/>
          <w:szCs w:val="22"/>
        </w:rPr>
        <w:br/>
        <w:t>τοποθετήθηκαν σχετικά με το θέμα. Οι απόψεις αυτών και οι όποιες τυχόν αντιρρήσεις των,</w:t>
      </w:r>
      <w:r w:rsidRPr="00C50515">
        <w:rPr>
          <w:rFonts w:ascii="Tahoma" w:hAnsi="Tahoma" w:cs="Tahoma"/>
          <w:szCs w:val="22"/>
        </w:rPr>
        <w:br/>
        <w:t>κατεγράφησαν αναλυτικά στα απομαγνητοφωνημένα πρακτικά. Ακολούθως ο Πρόεδρος</w:t>
      </w:r>
      <w:r w:rsidRPr="00C50515">
        <w:rPr>
          <w:rFonts w:ascii="Tahoma" w:hAnsi="Tahoma" w:cs="Tahoma"/>
          <w:szCs w:val="22"/>
        </w:rPr>
        <w:br/>
      </w:r>
      <w:r w:rsidRPr="00064326">
        <w:rPr>
          <w:rFonts w:ascii="Tahoma" w:hAnsi="Tahoma" w:cs="Tahoma"/>
        </w:rPr>
        <w:t>κάλεσε το Δημοτικό Συμβούλιο να αποφασίσει σχετικά.</w:t>
      </w:r>
    </w:p>
    <w:p w:rsidR="00323F8C" w:rsidRDefault="00323F8C" w:rsidP="00323F8C">
      <w:pPr>
        <w:pStyle w:val="af4"/>
        <w:spacing w:line="276" w:lineRule="auto"/>
        <w:jc w:val="both"/>
        <w:rPr>
          <w:rFonts w:ascii="Tahoma" w:hAnsi="Tahoma" w:cs="Tahoma"/>
        </w:rPr>
      </w:pPr>
    </w:p>
    <w:p w:rsidR="00323F8C" w:rsidRDefault="00323F8C" w:rsidP="00323F8C">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323F8C" w:rsidRPr="00207E7D" w:rsidRDefault="00323F8C" w:rsidP="00323F8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323F8C" w:rsidRDefault="00323F8C" w:rsidP="00323F8C">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323F8C" w:rsidRDefault="00323F8C" w:rsidP="00323F8C">
      <w:pPr>
        <w:autoSpaceDE w:val="0"/>
        <w:autoSpaceDN w:val="0"/>
        <w:adjustRightInd w:val="0"/>
        <w:spacing w:line="276" w:lineRule="auto"/>
        <w:ind w:right="-52"/>
        <w:jc w:val="both"/>
        <w:rPr>
          <w:rFonts w:ascii="Tahoma" w:hAnsi="Tahoma" w:cs="Tahoma"/>
          <w:sz w:val="22"/>
          <w:szCs w:val="22"/>
        </w:rPr>
      </w:pPr>
      <w:r w:rsidRPr="0055190B">
        <w:rPr>
          <w:rFonts w:ascii="Tahoma" w:hAnsi="Tahoma" w:cs="Tahoma"/>
          <w:color w:val="000000"/>
          <w:sz w:val="22"/>
          <w:szCs w:val="22"/>
          <w:shd w:val="clear" w:color="auto" w:fill="FFFFFF"/>
        </w:rPr>
        <w:t xml:space="preserve">Α.- </w:t>
      </w:r>
      <w:r>
        <w:rPr>
          <w:rFonts w:ascii="Tahoma" w:hAnsi="Tahoma" w:cs="Tahoma"/>
          <w:sz w:val="22"/>
          <w:szCs w:val="22"/>
        </w:rPr>
        <w:t>Τ</w:t>
      </w:r>
      <w:r w:rsidRPr="00C50515">
        <w:rPr>
          <w:rFonts w:ascii="Tahoma" w:hAnsi="Tahoma" w:cs="Tahoma"/>
          <w:sz w:val="22"/>
          <w:szCs w:val="22"/>
        </w:rPr>
        <w:t xml:space="preserve">ην εξειδίκευση της δαπάνης στον Κ.Α </w:t>
      </w:r>
      <w:r w:rsidRPr="00C50515">
        <w:rPr>
          <w:rFonts w:ascii="Tahoma" w:hAnsi="Tahoma" w:cs="Tahoma"/>
          <w:bCs/>
          <w:sz w:val="22"/>
          <w:szCs w:val="22"/>
        </w:rPr>
        <w:t xml:space="preserve">60-7341.002 </w:t>
      </w:r>
      <w:r w:rsidRPr="00C50515">
        <w:rPr>
          <w:rFonts w:ascii="Tahoma" w:hAnsi="Tahoma" w:cs="Tahoma"/>
          <w:sz w:val="22"/>
          <w:szCs w:val="22"/>
        </w:rPr>
        <w:t xml:space="preserve"> «Δαπάνες για την λειτουργία δομών και υπηρεσιών της δημόσιας διοίκησης προς όφελος των γυναικών για την καταπολέμηση της βίας-Συμβουλευτικό Κέντρο Δήμου </w:t>
      </w:r>
      <w:proofErr w:type="spellStart"/>
      <w:r w:rsidRPr="00C50515">
        <w:rPr>
          <w:rFonts w:ascii="Tahoma" w:hAnsi="Tahoma" w:cs="Tahoma"/>
          <w:sz w:val="22"/>
          <w:szCs w:val="22"/>
        </w:rPr>
        <w:t>Αρταίων</w:t>
      </w:r>
      <w:proofErr w:type="spellEnd"/>
      <w:r w:rsidRPr="00C50515">
        <w:rPr>
          <w:rFonts w:ascii="Tahoma" w:hAnsi="Tahoma" w:cs="Tahoma"/>
          <w:sz w:val="22"/>
          <w:szCs w:val="22"/>
        </w:rPr>
        <w:t>»  του τρέχοντος προϋπολογισμού.</w:t>
      </w:r>
    </w:p>
    <w:p w:rsidR="00323F8C" w:rsidRPr="00C50515" w:rsidRDefault="00323F8C" w:rsidP="00323F8C">
      <w:pPr>
        <w:pStyle w:val="Web"/>
        <w:spacing w:before="0" w:beforeAutospacing="0" w:after="160" w:afterAutospacing="0" w:line="276" w:lineRule="auto"/>
        <w:ind w:right="-52"/>
        <w:jc w:val="both"/>
        <w:rPr>
          <w:rFonts w:ascii="Tahoma" w:hAnsi="Tahoma" w:cs="Tahoma"/>
          <w:sz w:val="22"/>
          <w:szCs w:val="22"/>
        </w:rPr>
      </w:pPr>
      <w:r w:rsidRPr="00C50515">
        <w:rPr>
          <w:rFonts w:ascii="Tahoma" w:hAnsi="Tahoma" w:cs="Tahoma"/>
          <w:sz w:val="22"/>
          <w:szCs w:val="22"/>
        </w:rPr>
        <w:t xml:space="preserve">Η εξειδίκευση αφορά  δράσεις </w:t>
      </w:r>
      <w:r w:rsidRPr="00C50515">
        <w:rPr>
          <w:rFonts w:ascii="Tahoma" w:hAnsi="Tahoma" w:cs="Tahoma"/>
          <w:bCs/>
          <w:color w:val="000000"/>
          <w:sz w:val="22"/>
          <w:szCs w:val="22"/>
        </w:rPr>
        <w:t>ενημέρωσης και ευαισθητοποίησης για την ανάδειξη του φαινομένου της βίας κατά των γυναικών- Κέντρο Συμβουλευτικής Υποστήριξης Γυναικών Θυμάτων Βίας συνολικού ποσού 7.900,00€</w:t>
      </w:r>
    </w:p>
    <w:p w:rsidR="00323F8C" w:rsidRPr="00C50515" w:rsidRDefault="00323F8C" w:rsidP="00323F8C">
      <w:pPr>
        <w:pStyle w:val="Web"/>
        <w:spacing w:before="0" w:beforeAutospacing="0" w:after="160" w:afterAutospacing="0" w:line="276" w:lineRule="auto"/>
        <w:ind w:right="-52"/>
        <w:jc w:val="both"/>
        <w:rPr>
          <w:rFonts w:ascii="Tahoma" w:hAnsi="Tahoma" w:cs="Tahoma"/>
          <w:sz w:val="22"/>
          <w:szCs w:val="22"/>
        </w:rPr>
      </w:pPr>
      <w:r w:rsidRPr="00C50515">
        <w:rPr>
          <w:rFonts w:ascii="Tahoma" w:hAnsi="Tahoma" w:cs="Tahoma"/>
          <w:sz w:val="22"/>
          <w:szCs w:val="22"/>
        </w:rPr>
        <w:t>Οι δράσεις οι οποίες είναι σύμφωνες με 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 Περιλαμβάνονται στην από 20/08/2018 μελέτη της Δ/</w:t>
      </w:r>
      <w:proofErr w:type="spellStart"/>
      <w:r w:rsidRPr="00C50515">
        <w:rPr>
          <w:rFonts w:ascii="Tahoma" w:hAnsi="Tahoma" w:cs="Tahoma"/>
          <w:sz w:val="22"/>
          <w:szCs w:val="22"/>
        </w:rPr>
        <w:t>νσης</w:t>
      </w:r>
      <w:proofErr w:type="spellEnd"/>
      <w:r w:rsidRPr="00C50515">
        <w:rPr>
          <w:rFonts w:ascii="Tahoma" w:hAnsi="Tahoma" w:cs="Tahoma"/>
          <w:sz w:val="22"/>
          <w:szCs w:val="22"/>
        </w:rPr>
        <w:t xml:space="preserve"> Κοινωνικής Μέριμνας Παιδείας και Αθλητισμού και αναλύονται  ως εξής:</w:t>
      </w:r>
    </w:p>
    <w:p w:rsidR="00323F8C" w:rsidRPr="00C50515" w:rsidRDefault="00323F8C" w:rsidP="00323F8C">
      <w:pPr>
        <w:pStyle w:val="Web"/>
        <w:numPr>
          <w:ilvl w:val="0"/>
          <w:numId w:val="41"/>
        </w:numPr>
        <w:spacing w:before="0" w:beforeAutospacing="0" w:after="0" w:afterAutospacing="0" w:line="276" w:lineRule="auto"/>
        <w:ind w:left="0" w:right="-52" w:firstLine="0"/>
        <w:jc w:val="both"/>
        <w:rPr>
          <w:rFonts w:ascii="Tahoma" w:hAnsi="Tahoma" w:cs="Tahoma"/>
          <w:color w:val="000000"/>
          <w:sz w:val="22"/>
          <w:szCs w:val="22"/>
        </w:rPr>
      </w:pPr>
      <w:r w:rsidRPr="00C50515">
        <w:rPr>
          <w:rFonts w:ascii="Tahoma" w:hAnsi="Tahoma" w:cs="Tahoma"/>
          <w:color w:val="000000"/>
          <w:sz w:val="22"/>
          <w:szCs w:val="22"/>
          <w:u w:val="single"/>
        </w:rPr>
        <w:t>Συναυλία ευαισθητοποίησης</w:t>
      </w:r>
      <w:r w:rsidRPr="00C50515">
        <w:rPr>
          <w:rFonts w:ascii="Tahoma" w:hAnsi="Tahoma" w:cs="Tahoma"/>
          <w:color w:val="000000"/>
          <w:sz w:val="22"/>
          <w:szCs w:val="22"/>
        </w:rPr>
        <w:t>, δωρεάν προς το κοινό στην Πλ. Εθνικής Αντιστάσεως</w:t>
      </w:r>
    </w:p>
    <w:p w:rsidR="00323F8C" w:rsidRPr="00C50515" w:rsidRDefault="00323F8C" w:rsidP="00323F8C">
      <w:pPr>
        <w:pStyle w:val="Web"/>
        <w:numPr>
          <w:ilvl w:val="0"/>
          <w:numId w:val="42"/>
        </w:numPr>
        <w:spacing w:before="0" w:beforeAutospacing="0" w:after="0" w:afterAutospacing="0" w:line="276" w:lineRule="auto"/>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 6.100,00€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Αμοιβές καλλιτεχνών  : 5.000,00€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Ηχητική / φωτιστική κάλυψη: 800,00€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Αφίσες : 150,00€</w:t>
      </w:r>
    </w:p>
    <w:p w:rsidR="00323F8C" w:rsidRPr="00C50515" w:rsidRDefault="00323F8C" w:rsidP="00323F8C">
      <w:pPr>
        <w:pStyle w:val="ab"/>
        <w:numPr>
          <w:ilvl w:val="0"/>
          <w:numId w:val="42"/>
        </w:numPr>
        <w:rPr>
          <w:rFonts w:ascii="Tahoma" w:hAnsi="Tahoma" w:cs="Tahoma"/>
          <w:sz w:val="22"/>
          <w:szCs w:val="22"/>
        </w:rPr>
      </w:pPr>
      <w:r w:rsidRPr="00C50515">
        <w:rPr>
          <w:rFonts w:ascii="Tahoma" w:hAnsi="Tahoma" w:cs="Tahoma"/>
          <w:sz w:val="22"/>
          <w:szCs w:val="22"/>
        </w:rPr>
        <w:t>Ενοικίαση καθισμάτων 150,00€</w:t>
      </w:r>
    </w:p>
    <w:p w:rsidR="00323F8C" w:rsidRPr="00C50515" w:rsidRDefault="00323F8C" w:rsidP="00323F8C"/>
    <w:p w:rsidR="00323F8C" w:rsidRPr="00C50515" w:rsidRDefault="00323F8C" w:rsidP="00323F8C">
      <w:pPr>
        <w:pStyle w:val="Web"/>
        <w:numPr>
          <w:ilvl w:val="0"/>
          <w:numId w:val="41"/>
        </w:numPr>
        <w:spacing w:before="0" w:beforeAutospacing="0" w:after="0" w:afterAutospacing="0" w:line="276" w:lineRule="auto"/>
        <w:ind w:left="0" w:right="-51" w:firstLine="0"/>
        <w:jc w:val="both"/>
        <w:rPr>
          <w:rFonts w:ascii="Tahoma" w:hAnsi="Tahoma" w:cs="Tahoma"/>
          <w:bCs/>
          <w:color w:val="000000"/>
          <w:sz w:val="22"/>
          <w:szCs w:val="22"/>
        </w:rPr>
      </w:pPr>
      <w:r w:rsidRPr="00C50515">
        <w:rPr>
          <w:rFonts w:ascii="Tahoma" w:hAnsi="Tahoma" w:cs="Tahoma"/>
          <w:bCs/>
          <w:color w:val="000000"/>
          <w:sz w:val="22"/>
          <w:szCs w:val="22"/>
          <w:u w:val="single"/>
        </w:rPr>
        <w:t>Θεατρική παράσταση</w:t>
      </w:r>
      <w:r w:rsidRPr="00C50515">
        <w:rPr>
          <w:rFonts w:ascii="Tahoma" w:hAnsi="Tahoma" w:cs="Tahoma"/>
          <w:bCs/>
          <w:color w:val="000000"/>
          <w:sz w:val="22"/>
          <w:szCs w:val="22"/>
        </w:rPr>
        <w:t xml:space="preserve"> ευαισθητοποίησης, δωρεάν προς το κοινό στην αίθουσα του Πνευματικού Κέντρου της Ι.Μ. </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Ενδεικτικός Προϋπολογισμός: 550,00€</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1.Ηχητική / φωτιστική κάλυψη: 400,00€</w:t>
      </w:r>
    </w:p>
    <w:p w:rsidR="00323F8C" w:rsidRPr="00C50515" w:rsidRDefault="00323F8C" w:rsidP="00323F8C">
      <w:pPr>
        <w:pStyle w:val="ab"/>
        <w:numPr>
          <w:ilvl w:val="0"/>
          <w:numId w:val="43"/>
        </w:numPr>
        <w:rPr>
          <w:rFonts w:ascii="Tahoma" w:hAnsi="Tahoma" w:cs="Tahoma"/>
          <w:sz w:val="22"/>
          <w:szCs w:val="22"/>
        </w:rPr>
      </w:pPr>
      <w:r w:rsidRPr="00C50515">
        <w:rPr>
          <w:rFonts w:ascii="Tahoma" w:hAnsi="Tahoma" w:cs="Tahoma"/>
          <w:sz w:val="22"/>
          <w:szCs w:val="22"/>
        </w:rPr>
        <w:t>2. Αφίσες: 150,00€</w:t>
      </w:r>
    </w:p>
    <w:p w:rsidR="00323F8C" w:rsidRPr="00C50515" w:rsidRDefault="00323F8C" w:rsidP="00323F8C"/>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bCs/>
          <w:color w:val="000000"/>
          <w:sz w:val="22"/>
          <w:szCs w:val="22"/>
          <w:u w:val="single"/>
        </w:rPr>
      </w:pPr>
      <w:r w:rsidRPr="00C50515">
        <w:rPr>
          <w:rFonts w:ascii="Tahoma" w:hAnsi="Tahoma" w:cs="Tahoma"/>
          <w:bCs/>
          <w:sz w:val="22"/>
          <w:szCs w:val="22"/>
          <w:u w:val="single"/>
        </w:rPr>
        <w:t>Παραγωγή και αναμετάδοση ραδιοφωνικού σποτ</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Προϋπολογισμός:600,00€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bCs/>
          <w:color w:val="000000"/>
          <w:sz w:val="22"/>
          <w:szCs w:val="22"/>
          <w:u w:val="single"/>
        </w:rPr>
      </w:pPr>
      <w:r w:rsidRPr="00C50515">
        <w:rPr>
          <w:rFonts w:ascii="Tahoma" w:hAnsi="Tahoma" w:cs="Tahoma"/>
          <w:bCs/>
          <w:sz w:val="22"/>
          <w:szCs w:val="22"/>
          <w:u w:val="single"/>
        </w:rPr>
        <w:t xml:space="preserve">Ενημερωτικές  πινακίδες </w:t>
      </w:r>
    </w:p>
    <w:p w:rsidR="00323F8C" w:rsidRDefault="00323F8C" w:rsidP="00323F8C">
      <w:pPr>
        <w:pStyle w:val="Web"/>
        <w:spacing w:before="0" w:beforeAutospacing="0" w:after="0" w:afterAutospacing="0"/>
        <w:ind w:right="-52"/>
        <w:jc w:val="both"/>
        <w:rPr>
          <w:rFonts w:ascii="Tahoma" w:hAnsi="Tahoma" w:cs="Tahoma"/>
          <w:color w:val="000000"/>
          <w:sz w:val="22"/>
          <w:szCs w:val="22"/>
        </w:rPr>
      </w:pPr>
      <w:r w:rsidRPr="00C50515">
        <w:rPr>
          <w:rFonts w:ascii="Tahoma" w:hAnsi="Tahoma" w:cs="Tahoma"/>
          <w:color w:val="000000"/>
          <w:sz w:val="22"/>
          <w:szCs w:val="22"/>
        </w:rPr>
        <w:t>Ενδεικτικός Προϋπολογισμός:250,00€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C50515" w:rsidRDefault="00323F8C" w:rsidP="00323F8C">
      <w:pPr>
        <w:pStyle w:val="Web"/>
        <w:numPr>
          <w:ilvl w:val="0"/>
          <w:numId w:val="40"/>
        </w:numPr>
        <w:spacing w:before="0" w:beforeAutospacing="0" w:after="0" w:afterAutospacing="0"/>
        <w:ind w:left="0" w:right="-52" w:firstLine="0"/>
        <w:jc w:val="both"/>
        <w:rPr>
          <w:rFonts w:ascii="Tahoma" w:hAnsi="Tahoma" w:cs="Tahoma"/>
          <w:sz w:val="22"/>
          <w:szCs w:val="22"/>
          <w:u w:val="single"/>
        </w:rPr>
      </w:pPr>
      <w:r w:rsidRPr="00C50515">
        <w:rPr>
          <w:rFonts w:ascii="Tahoma" w:hAnsi="Tahoma" w:cs="Tahoma"/>
          <w:sz w:val="22"/>
          <w:szCs w:val="22"/>
          <w:u w:val="single"/>
        </w:rPr>
        <w:t>Ενημερωτικά φυλλάδια</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lang w:val="en-US"/>
        </w:rPr>
      </w:pPr>
      <w:r w:rsidRPr="00C50515">
        <w:rPr>
          <w:rFonts w:ascii="Tahoma" w:hAnsi="Tahoma" w:cs="Tahoma"/>
          <w:color w:val="000000"/>
          <w:sz w:val="22"/>
          <w:szCs w:val="22"/>
        </w:rPr>
        <w:t>Ενδεικτικός Προϋπολογισμός:400,00€</w:t>
      </w:r>
    </w:p>
    <w:p w:rsidR="00323F8C" w:rsidRPr="00C50515" w:rsidRDefault="00323F8C" w:rsidP="00323F8C">
      <w:pPr>
        <w:pStyle w:val="Web"/>
        <w:spacing w:before="0" w:beforeAutospacing="0" w:after="0" w:afterAutospacing="0"/>
        <w:ind w:right="-52"/>
        <w:jc w:val="both"/>
        <w:rPr>
          <w:rFonts w:ascii="Tahoma" w:hAnsi="Tahoma" w:cs="Tahoma"/>
          <w:color w:val="000000"/>
          <w:sz w:val="22"/>
          <w:szCs w:val="22"/>
        </w:rPr>
      </w:pPr>
    </w:p>
    <w:p w:rsidR="00323F8C" w:rsidRPr="006C3C9D" w:rsidRDefault="00323F8C" w:rsidP="00323F8C">
      <w:pPr>
        <w:autoSpaceDE w:val="0"/>
        <w:autoSpaceDN w:val="0"/>
        <w:adjustRightInd w:val="0"/>
        <w:spacing w:line="276" w:lineRule="auto"/>
        <w:ind w:right="-1"/>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23F8C" w:rsidRPr="006C3C9D" w:rsidRDefault="00323F8C" w:rsidP="00323F8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476</w:t>
      </w:r>
      <w:r w:rsidRPr="006C3C9D">
        <w:rPr>
          <w:rFonts w:ascii="Tahoma" w:hAnsi="Tahoma" w:cs="Tahoma"/>
          <w:b/>
          <w:sz w:val="22"/>
          <w:szCs w:val="22"/>
        </w:rPr>
        <w:t>/2018</w:t>
      </w:r>
    </w:p>
    <w:p w:rsidR="00323F8C" w:rsidRDefault="00323F8C" w:rsidP="00323F8C">
      <w:pPr>
        <w:pStyle w:val="a6"/>
        <w:rPr>
          <w:rFonts w:ascii="Tahoma" w:hAnsi="Tahoma"/>
          <w:b/>
          <w:sz w:val="22"/>
          <w:szCs w:val="22"/>
        </w:rPr>
      </w:pPr>
    </w:p>
    <w:p w:rsidR="00323F8C" w:rsidRDefault="00323F8C" w:rsidP="00323F8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23F8C" w:rsidRDefault="00323F8C" w:rsidP="00323F8C">
      <w:pPr>
        <w:pStyle w:val="a6"/>
        <w:spacing w:line="276" w:lineRule="auto"/>
        <w:jc w:val="center"/>
        <w:rPr>
          <w:rFonts w:ascii="Tahoma" w:hAnsi="Tahoma" w:cs="Tahoma"/>
          <w:b/>
          <w:sz w:val="22"/>
          <w:szCs w:val="22"/>
        </w:rPr>
      </w:pPr>
    </w:p>
    <w:p w:rsidR="00323F8C" w:rsidRDefault="00323F8C" w:rsidP="00323F8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23F8C" w:rsidRDefault="00323F8C" w:rsidP="00323F8C">
      <w:pPr>
        <w:pStyle w:val="a6"/>
        <w:rPr>
          <w:rFonts w:ascii="Tahoma" w:hAnsi="Tahoma" w:cs="Tahoma"/>
          <w:i/>
          <w:sz w:val="12"/>
          <w:szCs w:val="12"/>
        </w:rPr>
      </w:pPr>
      <w:r>
        <w:rPr>
          <w:rFonts w:ascii="Tahoma" w:hAnsi="Tahoma" w:cs="Tahoma"/>
          <w:i/>
          <w:sz w:val="12"/>
          <w:szCs w:val="12"/>
        </w:rPr>
        <w:t xml:space="preserve">ΑΚΡΙΒΕΣ ΑΝΤΙΓΡΑΦΟ                                                   </w:t>
      </w:r>
    </w:p>
    <w:p w:rsidR="00323F8C" w:rsidRDefault="00323F8C" w:rsidP="00323F8C">
      <w:pPr>
        <w:pStyle w:val="a6"/>
        <w:rPr>
          <w:rFonts w:ascii="Tahoma" w:hAnsi="Tahoma" w:cs="Tahoma"/>
          <w:i/>
          <w:sz w:val="12"/>
          <w:szCs w:val="12"/>
        </w:rPr>
      </w:pPr>
      <w:r>
        <w:rPr>
          <w:rFonts w:ascii="Tahoma" w:hAnsi="Tahoma" w:cs="Tahoma"/>
          <w:i/>
          <w:sz w:val="12"/>
          <w:szCs w:val="12"/>
        </w:rPr>
        <w:t xml:space="preserve">      Άρτα αυθημερόν                                                 </w:t>
      </w:r>
    </w:p>
    <w:p w:rsidR="00323F8C" w:rsidRDefault="00323F8C" w:rsidP="00323F8C">
      <w:pPr>
        <w:pStyle w:val="a6"/>
        <w:rPr>
          <w:rFonts w:ascii="Tahoma" w:hAnsi="Tahoma" w:cs="Tahoma"/>
          <w:i/>
          <w:sz w:val="12"/>
          <w:szCs w:val="12"/>
        </w:rPr>
      </w:pPr>
      <w:r>
        <w:rPr>
          <w:rFonts w:ascii="Tahoma" w:hAnsi="Tahoma" w:cs="Tahoma"/>
          <w:i/>
          <w:sz w:val="12"/>
          <w:szCs w:val="12"/>
        </w:rPr>
        <w:t xml:space="preserve">Ο Υπεύθυνος  Γραφείου </w:t>
      </w:r>
    </w:p>
    <w:p w:rsidR="00323F8C" w:rsidRDefault="00323F8C" w:rsidP="00323F8C">
      <w:pPr>
        <w:pStyle w:val="a6"/>
        <w:rPr>
          <w:rFonts w:ascii="Tahoma" w:hAnsi="Tahoma" w:cs="Tahoma"/>
          <w:i/>
          <w:sz w:val="12"/>
          <w:szCs w:val="12"/>
        </w:rPr>
      </w:pPr>
    </w:p>
    <w:p w:rsidR="00323F8C" w:rsidRPr="005F0B19" w:rsidRDefault="00323F8C" w:rsidP="00323F8C">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23F8C">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DB8" w:rsidRDefault="00225DB8">
      <w:r>
        <w:separator/>
      </w:r>
    </w:p>
  </w:endnote>
  <w:endnote w:type="continuationSeparator" w:id="0">
    <w:p w:rsidR="00225DB8" w:rsidRDefault="00225D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F0A6B"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F0A6B">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F3325">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DB8" w:rsidRDefault="00225DB8">
      <w:r>
        <w:separator/>
      </w:r>
    </w:p>
  </w:footnote>
  <w:footnote w:type="continuationSeparator" w:id="0">
    <w:p w:rsidR="00225DB8" w:rsidRDefault="00225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0">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2">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49"/>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2"/>
  </w:num>
  <w:num w:numId="13">
    <w:abstractNumId w:val="44"/>
  </w:num>
  <w:num w:numId="14">
    <w:abstractNumId w:val="13"/>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0"/>
  </w:num>
  <w:num w:numId="19">
    <w:abstractNumId w:val="25"/>
  </w:num>
  <w:num w:numId="20">
    <w:abstractNumId w:val="17"/>
  </w:num>
  <w:num w:numId="21">
    <w:abstractNumId w:val="47"/>
  </w:num>
  <w:num w:numId="22">
    <w:abstractNumId w:val="38"/>
  </w:num>
  <w:num w:numId="23">
    <w:abstractNumId w:val="20"/>
  </w:num>
  <w:num w:numId="24">
    <w:abstractNumId w:val="43"/>
  </w:num>
  <w:num w:numId="25">
    <w:abstractNumId w:val="8"/>
  </w:num>
  <w:num w:numId="26">
    <w:abstractNumId w:val="27"/>
  </w:num>
  <w:num w:numId="2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5"/>
  </w:num>
  <w:num w:numId="33">
    <w:abstractNumId w:val="23"/>
  </w:num>
  <w:num w:numId="34">
    <w:abstractNumId w:val="26"/>
  </w:num>
  <w:num w:numId="35">
    <w:abstractNumId w:val="19"/>
  </w:num>
  <w:num w:numId="36">
    <w:abstractNumId w:val="9"/>
  </w:num>
  <w:num w:numId="37">
    <w:abstractNumId w:val="29"/>
  </w:num>
  <w:num w:numId="38">
    <w:abstractNumId w:val="39"/>
  </w:num>
  <w:num w:numId="39">
    <w:abstractNumId w:val="28"/>
  </w:num>
  <w:num w:numId="40">
    <w:abstractNumId w:val="16"/>
  </w:num>
  <w:num w:numId="41">
    <w:abstractNumId w:val="12"/>
  </w:num>
  <w:num w:numId="42">
    <w:abstractNumId w:val="37"/>
  </w:num>
  <w:num w:numId="43">
    <w:abstractNumId w:val="4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5DB8"/>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1C6A"/>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0A6B"/>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332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C980C17-7BD0-4724-AAA1-3B03D771B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1192</Words>
  <Characters>6440</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2018-08-28T06:29:00Z</dcterms:created>
  <dcterms:modified xsi:type="dcterms:W3CDTF">2018-08-28T11:11:00Z</dcterms:modified>
</cp:coreProperties>
</file>