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E72BA7">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4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09"/>
      </w:tblGrid>
      <w:tr w:rsidR="004116B6" w:rsidRPr="001A31D4" w:rsidTr="004B0D8E">
        <w:trPr>
          <w:trHeight w:val="30"/>
        </w:trPr>
        <w:tc>
          <w:tcPr>
            <w:tcW w:w="4253" w:type="dxa"/>
            <w:shd w:val="clear" w:color="auto" w:fill="D9D9D9" w:themeFill="background1" w:themeFillShade="D9"/>
          </w:tcPr>
          <w:p w:rsidR="004116B6" w:rsidRDefault="004116B6" w:rsidP="00460AE3">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460AE3">
              <w:rPr>
                <w:rFonts w:ascii="Tahoma" w:hAnsi="Tahoma" w:cs="Tahoma"/>
                <w:b/>
                <w:bCs/>
                <w:sz w:val="22"/>
                <w:szCs w:val="22"/>
              </w:rPr>
              <w:t>236</w:t>
            </w:r>
            <w:r w:rsidRPr="007F6ED1">
              <w:rPr>
                <w:rFonts w:ascii="Tahoma" w:hAnsi="Tahoma" w:cs="Tahoma"/>
                <w:b/>
                <w:bCs/>
                <w:sz w:val="22"/>
                <w:szCs w:val="22"/>
              </w:rPr>
              <w:t>/2018</w:t>
            </w:r>
          </w:p>
        </w:tc>
        <w:tc>
          <w:tcPr>
            <w:tcW w:w="5209"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B0D8E">
        <w:trPr>
          <w:trHeight w:val="293"/>
        </w:trPr>
        <w:tc>
          <w:tcPr>
            <w:tcW w:w="4253" w:type="dxa"/>
          </w:tcPr>
          <w:p w:rsidR="004B099A" w:rsidRDefault="004B099A" w:rsidP="007E5C5E">
            <w:pPr>
              <w:pStyle w:val="af"/>
              <w:rPr>
                <w:rStyle w:val="aff2"/>
                <w:b w:val="0"/>
                <w:i w:val="0"/>
                <w:sz w:val="22"/>
                <w:szCs w:val="22"/>
              </w:rPr>
            </w:pPr>
          </w:p>
          <w:p w:rsidR="004B099A" w:rsidRPr="004B099A" w:rsidRDefault="00E51175" w:rsidP="004B099A">
            <w:r w:rsidRPr="004B099A">
              <w:rPr>
                <w:rStyle w:val="af1"/>
                <w:b/>
              </w:rPr>
              <w:t>ΑΔΑ: ΩΚ55ΩΨΑ-ΑΨ0</w:t>
            </w:r>
          </w:p>
          <w:p w:rsidR="004116B6" w:rsidRPr="004B099A" w:rsidRDefault="004116B6" w:rsidP="004B099A">
            <w:pPr>
              <w:pStyle w:val="aff"/>
              <w:rPr>
                <w:rStyle w:val="af1"/>
                <w:b/>
                <w:sz w:val="24"/>
                <w:szCs w:val="24"/>
              </w:rPr>
            </w:pPr>
          </w:p>
        </w:tc>
        <w:tc>
          <w:tcPr>
            <w:tcW w:w="5209" w:type="dxa"/>
            <w:shd w:val="clear" w:color="auto" w:fill="D9D9D9" w:themeFill="background1" w:themeFillShade="D9"/>
          </w:tcPr>
          <w:p w:rsidR="00CA1C96" w:rsidRPr="004B0D8E" w:rsidRDefault="00AC2C5A" w:rsidP="004B0D8E">
            <w:pPr>
              <w:spacing w:after="200"/>
              <w:rPr>
                <w:rStyle w:val="af1"/>
                <w:rFonts w:ascii="Tahoma" w:hAnsi="Tahoma" w:cs="Tahoma"/>
                <w:i w:val="0"/>
                <w:iCs w:val="0"/>
                <w:sz w:val="22"/>
                <w:szCs w:val="22"/>
              </w:rPr>
            </w:pPr>
            <w:r w:rsidRPr="004B0D8E">
              <w:rPr>
                <w:rFonts w:ascii="Tahoma" w:hAnsi="Tahoma" w:cs="Tahoma"/>
                <w:sz w:val="22"/>
                <w:szCs w:val="22"/>
              </w:rPr>
              <w:t>«</w:t>
            </w:r>
            <w:r w:rsidR="004B0D8E" w:rsidRPr="004B0D8E">
              <w:rPr>
                <w:rFonts w:ascii="Tahoma" w:hAnsi="Tahoma" w:cs="Tahoma"/>
                <w:sz w:val="22"/>
                <w:szCs w:val="22"/>
              </w:rPr>
              <w:t>Αδυναμία «Συμβουλευτικής υποστήριξης για τη συγκέντρωση και τεκμηρίωση προτάσεων</w:t>
            </w:r>
            <w:r w:rsidR="004B0D8E">
              <w:rPr>
                <w:rFonts w:ascii="Tahoma" w:hAnsi="Tahoma" w:cs="Tahoma"/>
                <w:sz w:val="22"/>
                <w:szCs w:val="22"/>
              </w:rPr>
              <w:t xml:space="preserve"> </w:t>
            </w:r>
            <w:r w:rsidR="004B0D8E" w:rsidRPr="004B0D8E">
              <w:rPr>
                <w:rFonts w:ascii="Tahoma" w:hAnsi="Tahoma" w:cs="Tahoma"/>
                <w:sz w:val="22"/>
                <w:szCs w:val="22"/>
              </w:rPr>
              <w:t xml:space="preserve">βελτίωσης της ποιότητας ζωής  στους κοινόχρηστους χώρους της ΔΕ </w:t>
            </w:r>
            <w:proofErr w:type="spellStart"/>
            <w:r w:rsidR="004B0D8E" w:rsidRPr="004B0D8E">
              <w:rPr>
                <w:rFonts w:ascii="Tahoma" w:hAnsi="Tahoma" w:cs="Tahoma"/>
                <w:sz w:val="22"/>
                <w:szCs w:val="22"/>
              </w:rPr>
              <w:t>Αρταίων</w:t>
            </w:r>
            <w:proofErr w:type="spellEnd"/>
            <w:r w:rsidR="004B0D8E" w:rsidRPr="004B0D8E">
              <w:rPr>
                <w:rFonts w:ascii="Tahoma" w:hAnsi="Tahoma" w:cs="Tahoma"/>
                <w:sz w:val="22"/>
                <w:szCs w:val="22"/>
              </w:rPr>
              <w:t xml:space="preserve">»  από τη Διεύθυνση Προγραμματισμού, Πληροφορικής και Περιβαλλοντικών Πολιτικών του Δήμου.   </w:t>
            </w:r>
            <w:r w:rsidR="00882CAE" w:rsidRPr="004B0D8E">
              <w:rPr>
                <w:rFonts w:ascii="Tahoma" w:hAnsi="Tahoma" w:cs="Tahoma"/>
                <w:sz w:val="22"/>
                <w:szCs w:val="22"/>
              </w:rPr>
              <w:t>»</w:t>
            </w:r>
          </w:p>
        </w:tc>
      </w:tr>
    </w:tbl>
    <w:p w:rsidR="00543922" w:rsidRDefault="00A421F7" w:rsidP="007E5C5E">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383D34" w:rsidRDefault="00383D34" w:rsidP="00094469">
      <w:pPr>
        <w:spacing w:line="276" w:lineRule="auto"/>
        <w:jc w:val="both"/>
        <w:rPr>
          <w:rFonts w:ascii="Tahoma" w:hAnsi="Tahoma" w:cs="Tahoma"/>
          <w:sz w:val="22"/>
          <w:szCs w:val="22"/>
        </w:rPr>
      </w:pPr>
      <w:r w:rsidRPr="00383D34">
        <w:rPr>
          <w:rFonts w:ascii="Tahoma" w:hAnsi="Tahoma" w:cs="Tahoma"/>
          <w:sz w:val="22"/>
          <w:szCs w:val="22"/>
        </w:rPr>
        <w:lastRenderedPageBreak/>
        <w:t xml:space="preserve">Ο κ. Πρόεδρος κήρυξε την έναρξη της συνεδρίασης και εισηγούμενος το </w:t>
      </w:r>
      <w:r w:rsidR="004B0D8E">
        <w:rPr>
          <w:rFonts w:ascii="Tahoma" w:hAnsi="Tahoma" w:cs="Tahoma"/>
          <w:sz w:val="22"/>
          <w:szCs w:val="22"/>
        </w:rPr>
        <w:t>5</w:t>
      </w:r>
      <w:r w:rsidRPr="00383D34">
        <w:rPr>
          <w:rFonts w:ascii="Tahoma" w:hAnsi="Tahoma" w:cs="Tahoma"/>
          <w:sz w:val="22"/>
          <w:szCs w:val="22"/>
        </w:rPr>
        <w:t xml:space="preserve">ο </w:t>
      </w:r>
      <w:r w:rsidR="004B0D8E">
        <w:rPr>
          <w:rFonts w:ascii="Tahoma" w:hAnsi="Tahoma" w:cs="Tahoma"/>
          <w:sz w:val="22"/>
          <w:szCs w:val="22"/>
        </w:rPr>
        <w:t>έκτακτο</w:t>
      </w:r>
      <w:r w:rsidRPr="00383D34">
        <w:rPr>
          <w:rFonts w:ascii="Tahoma" w:hAnsi="Tahoma" w:cs="Tahoma"/>
          <w:sz w:val="22"/>
          <w:szCs w:val="22"/>
        </w:rPr>
        <w:t xml:space="preserve">  θέμα της ημερήσιας διάταξης «</w:t>
      </w:r>
      <w:r w:rsidR="004B0D8E" w:rsidRPr="004B0D8E">
        <w:rPr>
          <w:rFonts w:ascii="Tahoma" w:hAnsi="Tahoma" w:cs="Tahoma"/>
          <w:sz w:val="22"/>
          <w:szCs w:val="22"/>
        </w:rPr>
        <w:t>Αδυναμία</w:t>
      </w:r>
      <w:r w:rsidR="004B0D8E">
        <w:rPr>
          <w:rFonts w:ascii="Tahoma" w:hAnsi="Tahoma" w:cs="Tahoma"/>
          <w:sz w:val="22"/>
          <w:szCs w:val="22"/>
        </w:rPr>
        <w:t xml:space="preserve"> </w:t>
      </w:r>
      <w:r w:rsidR="004B0D8E" w:rsidRPr="004B0D8E">
        <w:rPr>
          <w:rFonts w:ascii="Tahoma" w:hAnsi="Tahoma" w:cs="Tahoma"/>
          <w:sz w:val="22"/>
          <w:szCs w:val="22"/>
        </w:rPr>
        <w:t>Συμβουλευτικής υποστήριξης για τη συγκέντρωση και τεκμηρίωση προτάσεων</w:t>
      </w:r>
      <w:r w:rsidR="004B0D8E">
        <w:rPr>
          <w:rFonts w:ascii="Tahoma" w:hAnsi="Tahoma" w:cs="Tahoma"/>
          <w:sz w:val="22"/>
          <w:szCs w:val="22"/>
        </w:rPr>
        <w:t xml:space="preserve"> </w:t>
      </w:r>
      <w:r w:rsidR="004B0D8E" w:rsidRPr="004B0D8E">
        <w:rPr>
          <w:rFonts w:ascii="Tahoma" w:hAnsi="Tahoma" w:cs="Tahoma"/>
          <w:sz w:val="22"/>
          <w:szCs w:val="22"/>
        </w:rPr>
        <w:t xml:space="preserve">βελτίωσης της ποιότητας ζωής  στους κοινόχρηστους χώρους της ΔΕ </w:t>
      </w:r>
      <w:proofErr w:type="spellStart"/>
      <w:r w:rsidR="004B0D8E" w:rsidRPr="004B0D8E">
        <w:rPr>
          <w:rFonts w:ascii="Tahoma" w:hAnsi="Tahoma" w:cs="Tahoma"/>
          <w:sz w:val="22"/>
          <w:szCs w:val="22"/>
        </w:rPr>
        <w:t>Αρταίων</w:t>
      </w:r>
      <w:proofErr w:type="spellEnd"/>
      <w:r w:rsidR="004B0D8E" w:rsidRPr="004B0D8E">
        <w:rPr>
          <w:rFonts w:ascii="Tahoma" w:hAnsi="Tahoma" w:cs="Tahoma"/>
          <w:sz w:val="22"/>
          <w:szCs w:val="22"/>
        </w:rPr>
        <w:t>»  από τη Διεύθυνση Προγραμματισμού, Πληροφορικής και Περι</w:t>
      </w:r>
      <w:r w:rsidR="004B0D8E">
        <w:rPr>
          <w:rFonts w:ascii="Tahoma" w:hAnsi="Tahoma" w:cs="Tahoma"/>
          <w:sz w:val="22"/>
          <w:szCs w:val="22"/>
        </w:rPr>
        <w:t>βαλλοντικών Πολιτικών του Δήμου</w:t>
      </w:r>
      <w:r w:rsidRPr="00383D34">
        <w:rPr>
          <w:rFonts w:ascii="Tahoma" w:hAnsi="Tahoma" w:cs="Tahoma"/>
          <w:sz w:val="22"/>
          <w:szCs w:val="22"/>
        </w:rPr>
        <w:t xml:space="preserve">»  έδωσε το λόγο στον κ. </w:t>
      </w:r>
      <w:r w:rsidR="004B0D8E">
        <w:rPr>
          <w:rFonts w:ascii="Tahoma" w:hAnsi="Tahoma" w:cs="Tahoma"/>
          <w:sz w:val="22"/>
          <w:szCs w:val="22"/>
        </w:rPr>
        <w:t xml:space="preserve">Δήμαρχο </w:t>
      </w:r>
      <w:r w:rsidRPr="00383D34">
        <w:rPr>
          <w:rFonts w:ascii="Tahoma" w:hAnsi="Tahoma" w:cs="Tahoma"/>
          <w:sz w:val="22"/>
          <w:szCs w:val="22"/>
        </w:rPr>
        <w:t xml:space="preserve">ο οποίος </w:t>
      </w:r>
      <w:r w:rsidR="004B0D8E">
        <w:rPr>
          <w:rFonts w:ascii="Tahoma" w:hAnsi="Tahoma" w:cs="Tahoma"/>
          <w:sz w:val="22"/>
          <w:szCs w:val="22"/>
        </w:rPr>
        <w:t>παίρνοντας το λόγο έθεσε υπόψη του Συμβουλίου τα εξής:</w:t>
      </w:r>
    </w:p>
    <w:p w:rsidR="00460AE3" w:rsidRPr="00460AE3" w:rsidRDefault="00460AE3" w:rsidP="00460AE3">
      <w:pPr>
        <w:autoSpaceDE w:val="0"/>
        <w:autoSpaceDN w:val="0"/>
        <w:adjustRightInd w:val="0"/>
        <w:spacing w:line="276" w:lineRule="auto"/>
        <w:ind w:firstLine="720"/>
        <w:jc w:val="both"/>
        <w:rPr>
          <w:rFonts w:ascii="Tahoma" w:hAnsi="Tahoma" w:cs="Tahoma"/>
          <w:bCs/>
          <w:sz w:val="22"/>
          <w:szCs w:val="22"/>
        </w:rPr>
      </w:pPr>
      <w:r w:rsidRPr="00460AE3">
        <w:rPr>
          <w:rFonts w:ascii="Tahoma" w:hAnsi="Tahoma" w:cs="Tahoma"/>
          <w:bCs/>
          <w:sz w:val="22"/>
          <w:szCs w:val="22"/>
        </w:rPr>
        <w:t xml:space="preserve">Σύμφωνα με την «Τροποποίηση του Οργανισμού Εσωτερικής Υπηρεσίας (Ο.Ε.Υ.) του Δήμου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Νομού Άρτας» (ΦΕΚ 3464/Β/4-10-2017), στις αρμοδιότητες της Διεύθυνσης Προγραμματισμού, Πληροφορικής και Περιβαλλοντικών Πολιτικών του Δήμου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περιλαμβάνεται η συγκέντρωση, επεξεργασία, τεκμηρίωση και ενημέρωση στοιχείων που αφορούν στην ανάπτυξη και στη διάγνωση των αναγκών ανάπτυξης του Δήμου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συμπεριλαμβανομένου των κοινόχρηστων χώρων. </w:t>
      </w:r>
    </w:p>
    <w:p w:rsidR="00460AE3" w:rsidRPr="00460AE3" w:rsidRDefault="00460AE3" w:rsidP="00460AE3">
      <w:pPr>
        <w:spacing w:line="276" w:lineRule="auto"/>
        <w:ind w:firstLine="720"/>
        <w:jc w:val="both"/>
        <w:rPr>
          <w:rFonts w:ascii="Tahoma" w:hAnsi="Tahoma" w:cs="Tahoma"/>
          <w:bCs/>
          <w:sz w:val="22"/>
          <w:szCs w:val="22"/>
        </w:rPr>
      </w:pPr>
      <w:r w:rsidRPr="00460AE3">
        <w:rPr>
          <w:rFonts w:ascii="Tahoma" w:hAnsi="Tahoma" w:cs="Tahoma"/>
          <w:bCs/>
          <w:sz w:val="22"/>
          <w:szCs w:val="22"/>
        </w:rPr>
        <w:t xml:space="preserve">Η Διεύθυνση Προγραμματισμού, Πληροφορικής και Περιβαλλοντικών Πολιτικών του Δήμου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έχοντας σα στόχο την αναβάθμιση του ελεύθερου δημόσιου χώρου στη ΔΕ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προκειμένου να ενισχύσει την ταυτότητα του τόπου και να αναβαθμίσει την ποιότητα ζωής των κατοίκων αλλά και τις υπηρεσίες που λαμβάνουν οι επισκέπτες, εισηγείται την ανάθεση της υπηρεσίας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για την υποστήριξη της.</w:t>
      </w:r>
    </w:p>
    <w:p w:rsidR="00460AE3" w:rsidRPr="00460AE3" w:rsidRDefault="00460AE3" w:rsidP="00460AE3">
      <w:pPr>
        <w:autoSpaceDE w:val="0"/>
        <w:autoSpaceDN w:val="0"/>
        <w:adjustRightInd w:val="0"/>
        <w:spacing w:line="276" w:lineRule="auto"/>
        <w:ind w:firstLine="720"/>
        <w:jc w:val="both"/>
        <w:rPr>
          <w:rFonts w:ascii="Tahoma" w:hAnsi="Tahoma" w:cs="Tahoma"/>
          <w:bCs/>
          <w:sz w:val="22"/>
          <w:szCs w:val="22"/>
        </w:rPr>
      </w:pPr>
      <w:r w:rsidRPr="00460AE3">
        <w:rPr>
          <w:rFonts w:ascii="Tahoma" w:hAnsi="Tahoma" w:cs="Tahoma"/>
          <w:bCs/>
          <w:sz w:val="22"/>
          <w:szCs w:val="22"/>
        </w:rPr>
        <w:t xml:space="preserve">Η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θα περιλαμβάνει τη σύνταξη μια σειράς προτάσεων για ενέργειες ώστε να αναβαθμιστούν οι κοινόχρηστοι χώροι της ΔΕ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την </w:t>
      </w:r>
      <w:proofErr w:type="spellStart"/>
      <w:r w:rsidRPr="00460AE3">
        <w:rPr>
          <w:rFonts w:ascii="Tahoma" w:hAnsi="Tahoma" w:cs="Tahoma"/>
          <w:bCs/>
          <w:sz w:val="22"/>
          <w:szCs w:val="22"/>
        </w:rPr>
        <w:t>προτεραιοποίηση</w:t>
      </w:r>
      <w:proofErr w:type="spellEnd"/>
      <w:r w:rsidRPr="00460AE3">
        <w:rPr>
          <w:rFonts w:ascii="Tahoma" w:hAnsi="Tahoma" w:cs="Tahoma"/>
          <w:bCs/>
          <w:sz w:val="22"/>
          <w:szCs w:val="22"/>
        </w:rPr>
        <w:t xml:space="preserve"> των προτάσεων αυτών και τον προγραμματισμό τους για τη παροχή αποτελεσμάτων στους χρήστες των χώρων. Το παραδοτέο θα αποτελέσει ένα γενικό σχέδιο προτάσεων βελτίωσης της ποιότητας ζωής στους κοινόχρηστους χώρους της </w:t>
      </w:r>
      <w:r w:rsidR="00EB0EDE">
        <w:rPr>
          <w:rFonts w:ascii="Tahoma" w:hAnsi="Tahoma" w:cs="Tahoma"/>
          <w:bCs/>
          <w:sz w:val="22"/>
          <w:szCs w:val="22"/>
        </w:rPr>
        <w:t>πόλης της Άρτας</w:t>
      </w:r>
      <w:r w:rsidRPr="00460AE3">
        <w:rPr>
          <w:rFonts w:ascii="Tahoma" w:hAnsi="Tahoma" w:cs="Tahoma"/>
          <w:bCs/>
          <w:sz w:val="22"/>
          <w:szCs w:val="22"/>
        </w:rPr>
        <w:t xml:space="preserve"> όπου αναπτύσσετα</w:t>
      </w:r>
      <w:r w:rsidR="00EB0EDE">
        <w:rPr>
          <w:rFonts w:ascii="Tahoma" w:hAnsi="Tahoma" w:cs="Tahoma"/>
          <w:bCs/>
          <w:sz w:val="22"/>
          <w:szCs w:val="22"/>
        </w:rPr>
        <w:t xml:space="preserve">ι πληθώρα πολιτιστικών μνημείων για την αύξηση της </w:t>
      </w:r>
      <w:proofErr w:type="spellStart"/>
      <w:r w:rsidR="00EB0EDE">
        <w:rPr>
          <w:rFonts w:ascii="Tahoma" w:hAnsi="Tahoma" w:cs="Tahoma"/>
          <w:bCs/>
          <w:sz w:val="22"/>
          <w:szCs w:val="22"/>
        </w:rPr>
        <w:t>επισκεψιμότητάς</w:t>
      </w:r>
      <w:proofErr w:type="spellEnd"/>
      <w:r w:rsidR="00EB0EDE">
        <w:rPr>
          <w:rFonts w:ascii="Tahoma" w:hAnsi="Tahoma" w:cs="Tahoma"/>
          <w:bCs/>
          <w:sz w:val="22"/>
          <w:szCs w:val="22"/>
        </w:rPr>
        <w:t xml:space="preserve"> τους.</w:t>
      </w:r>
    </w:p>
    <w:p w:rsidR="00460AE3" w:rsidRPr="00460AE3" w:rsidRDefault="00460AE3" w:rsidP="00460AE3">
      <w:pPr>
        <w:spacing w:line="276" w:lineRule="auto"/>
        <w:ind w:firstLine="720"/>
        <w:jc w:val="both"/>
        <w:rPr>
          <w:rFonts w:ascii="Tahoma" w:hAnsi="Tahoma" w:cs="Tahoma"/>
          <w:bCs/>
          <w:sz w:val="22"/>
          <w:szCs w:val="22"/>
        </w:rPr>
      </w:pPr>
      <w:r w:rsidRPr="00460AE3">
        <w:rPr>
          <w:rFonts w:ascii="Tahoma" w:hAnsi="Tahoma" w:cs="Tahoma"/>
          <w:bCs/>
          <w:sz w:val="22"/>
          <w:szCs w:val="22"/>
        </w:rPr>
        <w:t xml:space="preserve">Η Διεύθυνση Προγραμματισμού, Πληροφορικής και Περιβαλλοντικών Πολιτικών του Δήμου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αδυνατεί να εκπονήσει την ανωτέρω υπηρεσία, για την συγκέντρωση και τεκμηρίωση προτάσεων βελτίωσης της ποιότητας ζωής στους κοινόχρηστους χώρους της ΔΕ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σύμφωνα με την από  2-5-2018 βεβαίωση της, λόγω έλλειψης </w:t>
      </w:r>
      <w:r w:rsidR="00EB0EDE">
        <w:rPr>
          <w:rFonts w:ascii="Tahoma" w:hAnsi="Tahoma" w:cs="Tahoma"/>
          <w:bCs/>
          <w:sz w:val="22"/>
          <w:szCs w:val="22"/>
        </w:rPr>
        <w:t>προσωπικού,</w:t>
      </w:r>
      <w:r w:rsidRPr="00460AE3">
        <w:rPr>
          <w:rFonts w:ascii="Tahoma" w:hAnsi="Tahoma" w:cs="Tahoma"/>
          <w:bCs/>
          <w:sz w:val="22"/>
          <w:szCs w:val="22"/>
        </w:rPr>
        <w:t xml:space="preserve"> τεχνικής α</w:t>
      </w:r>
      <w:r w:rsidR="00EB0EDE">
        <w:rPr>
          <w:rFonts w:ascii="Tahoma" w:hAnsi="Tahoma" w:cs="Tahoma"/>
          <w:bCs/>
          <w:sz w:val="22"/>
          <w:szCs w:val="22"/>
        </w:rPr>
        <w:t xml:space="preserve">δυναμίας του προσωπικού και </w:t>
      </w:r>
      <w:r w:rsidRPr="00460AE3">
        <w:rPr>
          <w:rFonts w:ascii="Tahoma" w:hAnsi="Tahoma" w:cs="Tahoma"/>
          <w:bCs/>
          <w:sz w:val="22"/>
          <w:szCs w:val="22"/>
        </w:rPr>
        <w:t xml:space="preserve">ανάγκης παροχής εξειδικευμένων γνώσεων. </w:t>
      </w:r>
      <w:r w:rsidR="00EB0EDE">
        <w:rPr>
          <w:rFonts w:ascii="Tahoma" w:hAnsi="Tahoma" w:cs="Tahoma"/>
          <w:bCs/>
          <w:sz w:val="22"/>
          <w:szCs w:val="22"/>
        </w:rPr>
        <w:t>Επίσης το παραδοτέο θα πρέπει να ολοκληρωθεί άμεσα για να χρησιμοποιηθεί για την ωρίμανση προτάσεων χρηματοδότησης από προγράμματα, που επίκεινται άμεσα στο επόμενο διάστημα.</w:t>
      </w:r>
    </w:p>
    <w:p w:rsidR="00460AE3" w:rsidRPr="00460AE3" w:rsidRDefault="00460AE3" w:rsidP="00460AE3">
      <w:pPr>
        <w:autoSpaceDE w:val="0"/>
        <w:autoSpaceDN w:val="0"/>
        <w:adjustRightInd w:val="0"/>
        <w:spacing w:line="276" w:lineRule="auto"/>
        <w:ind w:firstLine="720"/>
        <w:jc w:val="both"/>
        <w:rPr>
          <w:rFonts w:ascii="Tahoma" w:hAnsi="Tahoma" w:cs="Tahoma"/>
          <w:bCs/>
          <w:sz w:val="22"/>
          <w:szCs w:val="22"/>
        </w:rPr>
      </w:pPr>
      <w:r w:rsidRPr="00460AE3">
        <w:rPr>
          <w:rFonts w:ascii="Tahoma" w:hAnsi="Tahoma" w:cs="Tahoma"/>
          <w:bCs/>
          <w:sz w:val="22"/>
          <w:szCs w:val="22"/>
        </w:rPr>
        <w:t xml:space="preserve">Εισηγούμαστε την αδυναμία εκτέλεσης της υπηρεσίας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 xml:space="preserve">» από τη Διεύθυνση Προγραμματισμού Πληροφορικής και Περιβαλλοντικών Πολιτικών του Δήμου και την ανάθεση αυτής </w:t>
      </w:r>
      <w:r w:rsidRPr="00460AE3">
        <w:rPr>
          <w:rFonts w:ascii="Tahoma" w:hAnsi="Tahoma" w:cs="Tahoma"/>
          <w:bCs/>
          <w:sz w:val="22"/>
          <w:szCs w:val="22"/>
          <w:lang w:eastAsia="en-US"/>
        </w:rPr>
        <w:t>σε εξωτερικό συνεργάτη</w:t>
      </w:r>
      <w:r w:rsidRPr="00460AE3">
        <w:rPr>
          <w:rFonts w:ascii="Tahoma" w:hAnsi="Tahoma" w:cs="Tahoma"/>
          <w:bCs/>
          <w:sz w:val="22"/>
          <w:szCs w:val="22"/>
        </w:rPr>
        <w:t>.</w:t>
      </w:r>
      <w:r w:rsidR="00EB0EDE">
        <w:rPr>
          <w:rFonts w:ascii="Tahoma" w:hAnsi="Tahoma" w:cs="Tahoma"/>
          <w:bCs/>
          <w:sz w:val="22"/>
          <w:szCs w:val="22"/>
        </w:rPr>
        <w:t xml:space="preserve"> </w:t>
      </w: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94469" w:rsidRPr="00BC0F6C" w:rsidRDefault="00BC0F6C" w:rsidP="00BC0F6C">
      <w:pPr>
        <w:rPr>
          <w:rFonts w:ascii="Tahoma" w:hAnsi="Tahoma" w:cs="Tahoma"/>
          <w:sz w:val="22"/>
          <w:szCs w:val="22"/>
        </w:rPr>
      </w:pPr>
      <w:r w:rsidRPr="00BC0F6C">
        <w:rPr>
          <w:rFonts w:ascii="Tahoma" w:hAnsi="Tahoma" w:cs="Tahoma"/>
          <w:sz w:val="22"/>
          <w:szCs w:val="22"/>
          <w:shd w:val="clear" w:color="auto" w:fill="FFFFFF"/>
        </w:rPr>
        <w:t>Αφού έλαβε υπόψη τον Ν.3463/06, Ν.3852/10,  την εισήγηση</w:t>
      </w:r>
      <w:r>
        <w:rPr>
          <w:rFonts w:ascii="Tahoma" w:hAnsi="Tahoma" w:cs="Tahoma"/>
          <w:sz w:val="22"/>
          <w:szCs w:val="22"/>
          <w:shd w:val="clear" w:color="auto" w:fill="FFFFFF"/>
        </w:rPr>
        <w:t xml:space="preserve"> </w:t>
      </w:r>
      <w:r w:rsidRPr="00BC0F6C">
        <w:rPr>
          <w:rFonts w:ascii="Tahoma" w:hAnsi="Tahoma" w:cs="Tahoma"/>
          <w:sz w:val="22"/>
          <w:szCs w:val="22"/>
          <w:shd w:val="clear" w:color="auto" w:fill="FFFFFF"/>
        </w:rPr>
        <w:t xml:space="preserve"> και την κλήρωση </w:t>
      </w:r>
      <w:r w:rsidR="00094469" w:rsidRPr="00BC0F6C">
        <w:rPr>
          <w:rFonts w:ascii="Tahoma" w:hAnsi="Tahoma" w:cs="Tahoma"/>
          <w:sz w:val="22"/>
          <w:szCs w:val="22"/>
          <w:shd w:val="clear" w:color="auto" w:fill="FFFFFF"/>
        </w:rPr>
        <w:t>                                   </w:t>
      </w:r>
    </w:p>
    <w:p w:rsidR="00094469" w:rsidRDefault="00094469" w:rsidP="00094469">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B8329C" w:rsidRPr="00094469" w:rsidRDefault="00B8329C" w:rsidP="00094469">
      <w:pPr>
        <w:rPr>
          <w:rFonts w:ascii="Tahoma" w:hAnsi="Tahoma" w:cs="Tahoma"/>
          <w:b/>
          <w:color w:val="000000"/>
          <w:sz w:val="22"/>
          <w:szCs w:val="22"/>
        </w:rPr>
      </w:pPr>
    </w:p>
    <w:p w:rsidR="00460AE3" w:rsidRDefault="00094469" w:rsidP="00460AE3">
      <w:pPr>
        <w:rPr>
          <w:rFonts w:ascii="Tahoma" w:hAnsi="Tahoma" w:cs="Tahoma"/>
          <w:bCs/>
          <w:sz w:val="22"/>
          <w:szCs w:val="22"/>
        </w:rPr>
      </w:pPr>
      <w:r w:rsidRPr="00094469">
        <w:rPr>
          <w:rFonts w:ascii="Tahoma" w:hAnsi="Tahoma" w:cs="Tahoma"/>
          <w:sz w:val="22"/>
          <w:szCs w:val="22"/>
        </w:rPr>
        <w:t xml:space="preserve">Α. </w:t>
      </w:r>
      <w:r w:rsidR="00460AE3">
        <w:rPr>
          <w:rFonts w:ascii="Tahoma" w:hAnsi="Tahoma" w:cs="Tahoma"/>
          <w:sz w:val="22"/>
          <w:szCs w:val="22"/>
        </w:rPr>
        <w:t>Τ</w:t>
      </w:r>
      <w:r w:rsidR="00460AE3" w:rsidRPr="00460AE3">
        <w:rPr>
          <w:rFonts w:ascii="Tahoma" w:hAnsi="Tahoma" w:cs="Tahoma"/>
          <w:bCs/>
          <w:sz w:val="22"/>
          <w:szCs w:val="22"/>
        </w:rPr>
        <w:t xml:space="preserve">ην αδυναμία εκτέλεσης της υπηρεσίας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00460AE3" w:rsidRPr="00460AE3">
        <w:rPr>
          <w:rFonts w:ascii="Tahoma" w:hAnsi="Tahoma" w:cs="Tahoma"/>
          <w:bCs/>
          <w:sz w:val="22"/>
          <w:szCs w:val="22"/>
        </w:rPr>
        <w:lastRenderedPageBreak/>
        <w:t>Αρταίων</w:t>
      </w:r>
      <w:proofErr w:type="spellEnd"/>
      <w:r w:rsidR="00460AE3" w:rsidRPr="00460AE3">
        <w:rPr>
          <w:rFonts w:ascii="Tahoma" w:hAnsi="Tahoma" w:cs="Tahoma"/>
          <w:bCs/>
          <w:sz w:val="22"/>
          <w:szCs w:val="22"/>
        </w:rPr>
        <w:t xml:space="preserve">» από τη Διεύθυνση Προγραμματισμού Πληροφορικής και Περιβαλλοντικών Πολιτικών του Δήμου </w:t>
      </w:r>
      <w:r w:rsidR="00460AE3">
        <w:rPr>
          <w:rFonts w:ascii="Tahoma" w:hAnsi="Tahoma" w:cs="Tahoma"/>
          <w:bCs/>
          <w:sz w:val="22"/>
          <w:szCs w:val="22"/>
        </w:rPr>
        <w:t xml:space="preserve"> για τους λόγους που αναφέρονται στο εισηγητικό μέρος της παρούσας</w:t>
      </w:r>
    </w:p>
    <w:p w:rsidR="00460AE3" w:rsidRDefault="00460AE3" w:rsidP="00460AE3">
      <w:pPr>
        <w:rPr>
          <w:rFonts w:ascii="Tahoma" w:hAnsi="Tahoma" w:cs="Tahoma"/>
          <w:bCs/>
          <w:sz w:val="22"/>
          <w:szCs w:val="22"/>
        </w:rPr>
      </w:pPr>
    </w:p>
    <w:p w:rsidR="00E60990" w:rsidRDefault="00460AE3" w:rsidP="00460AE3">
      <w:pPr>
        <w:rPr>
          <w:rFonts w:ascii="Tahoma" w:hAnsi="Tahoma" w:cs="Tahoma"/>
          <w:bCs/>
          <w:sz w:val="22"/>
          <w:szCs w:val="22"/>
          <w:lang w:eastAsia="en-US"/>
        </w:rPr>
      </w:pPr>
      <w:r>
        <w:rPr>
          <w:rFonts w:ascii="Tahoma" w:hAnsi="Tahoma" w:cs="Tahoma"/>
          <w:bCs/>
          <w:sz w:val="22"/>
          <w:szCs w:val="22"/>
        </w:rPr>
        <w:t xml:space="preserve">Β. </w:t>
      </w:r>
      <w:r w:rsidRPr="00460AE3">
        <w:rPr>
          <w:rFonts w:ascii="Tahoma" w:hAnsi="Tahoma" w:cs="Tahoma"/>
          <w:bCs/>
          <w:sz w:val="22"/>
          <w:szCs w:val="22"/>
        </w:rPr>
        <w:t xml:space="preserve"> </w:t>
      </w:r>
      <w:r>
        <w:rPr>
          <w:rFonts w:ascii="Tahoma" w:hAnsi="Tahoma" w:cs="Tahoma"/>
          <w:bCs/>
          <w:sz w:val="22"/>
          <w:szCs w:val="22"/>
        </w:rPr>
        <w:t>Τ</w:t>
      </w:r>
      <w:r w:rsidRPr="00460AE3">
        <w:rPr>
          <w:rFonts w:ascii="Tahoma" w:hAnsi="Tahoma" w:cs="Tahoma"/>
          <w:bCs/>
          <w:sz w:val="22"/>
          <w:szCs w:val="22"/>
        </w:rPr>
        <w:t xml:space="preserve">ην ανάθεση εκτέλεσης της υπηρεσίας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60AE3">
        <w:rPr>
          <w:rFonts w:ascii="Tahoma" w:hAnsi="Tahoma" w:cs="Tahoma"/>
          <w:bCs/>
          <w:sz w:val="22"/>
          <w:szCs w:val="22"/>
        </w:rPr>
        <w:t>Αρταίων</w:t>
      </w:r>
      <w:proofErr w:type="spellEnd"/>
      <w:r w:rsidRPr="00460AE3">
        <w:rPr>
          <w:rFonts w:ascii="Tahoma" w:hAnsi="Tahoma" w:cs="Tahoma"/>
          <w:bCs/>
          <w:sz w:val="22"/>
          <w:szCs w:val="22"/>
        </w:rPr>
        <w:t>»</w:t>
      </w:r>
      <w:r>
        <w:rPr>
          <w:rFonts w:ascii="Tahoma" w:hAnsi="Tahoma" w:cs="Tahoma"/>
          <w:bCs/>
          <w:sz w:val="22"/>
          <w:szCs w:val="22"/>
        </w:rPr>
        <w:t xml:space="preserve"> </w:t>
      </w:r>
      <w:r w:rsidRPr="00460AE3">
        <w:rPr>
          <w:rFonts w:ascii="Tahoma" w:hAnsi="Tahoma" w:cs="Tahoma"/>
          <w:bCs/>
          <w:sz w:val="22"/>
          <w:szCs w:val="22"/>
          <w:lang w:eastAsia="en-US"/>
        </w:rPr>
        <w:t>σε εξωτερικό συνεργάτη</w:t>
      </w:r>
    </w:p>
    <w:p w:rsidR="00460AE3" w:rsidRPr="00E60990" w:rsidRDefault="00460AE3" w:rsidP="00460AE3">
      <w:pPr>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460AE3">
        <w:rPr>
          <w:rFonts w:ascii="Tahoma" w:hAnsi="Tahoma" w:cs="Tahoma"/>
          <w:b/>
          <w:sz w:val="22"/>
          <w:szCs w:val="22"/>
        </w:rPr>
        <w:t>236</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D7B" w:rsidRDefault="00D56D7B">
      <w:r>
        <w:separator/>
      </w:r>
    </w:p>
  </w:endnote>
  <w:endnote w:type="continuationSeparator" w:id="0">
    <w:p w:rsidR="00D56D7B" w:rsidRDefault="00D56D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9779DF"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9779DF">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51175">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D7B" w:rsidRDefault="00D56D7B">
      <w:r>
        <w:separator/>
      </w:r>
    </w:p>
  </w:footnote>
  <w:footnote w:type="continuationSeparator" w:id="0">
    <w:p w:rsidR="00D56D7B" w:rsidRDefault="00D56D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00DC"/>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369CD"/>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4469"/>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262C"/>
    <w:rsid w:val="00155124"/>
    <w:rsid w:val="00155855"/>
    <w:rsid w:val="00156559"/>
    <w:rsid w:val="00156BED"/>
    <w:rsid w:val="00157DB5"/>
    <w:rsid w:val="001638CD"/>
    <w:rsid w:val="00164369"/>
    <w:rsid w:val="00165D57"/>
    <w:rsid w:val="001678BB"/>
    <w:rsid w:val="00167B61"/>
    <w:rsid w:val="00170DBD"/>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196D"/>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167C"/>
    <w:rsid w:val="00313B0F"/>
    <w:rsid w:val="00316666"/>
    <w:rsid w:val="00316E9F"/>
    <w:rsid w:val="00320390"/>
    <w:rsid w:val="0032143E"/>
    <w:rsid w:val="00322183"/>
    <w:rsid w:val="00325547"/>
    <w:rsid w:val="00325FAE"/>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3D34"/>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5AF1"/>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5844"/>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0AE3"/>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099A"/>
    <w:rsid w:val="004B0D8E"/>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475"/>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F9A"/>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7A2"/>
    <w:rsid w:val="0087289C"/>
    <w:rsid w:val="00874424"/>
    <w:rsid w:val="00877600"/>
    <w:rsid w:val="008821B9"/>
    <w:rsid w:val="00882CAE"/>
    <w:rsid w:val="00882ECC"/>
    <w:rsid w:val="008846C5"/>
    <w:rsid w:val="008851D1"/>
    <w:rsid w:val="00886939"/>
    <w:rsid w:val="008903E4"/>
    <w:rsid w:val="008969AC"/>
    <w:rsid w:val="00896D1B"/>
    <w:rsid w:val="008A07BE"/>
    <w:rsid w:val="008A0D58"/>
    <w:rsid w:val="008A0FCC"/>
    <w:rsid w:val="008A2128"/>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4E9E"/>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140A"/>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779DF"/>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0694C"/>
    <w:rsid w:val="00B11BD2"/>
    <w:rsid w:val="00B14019"/>
    <w:rsid w:val="00B145E1"/>
    <w:rsid w:val="00B204C5"/>
    <w:rsid w:val="00B2118D"/>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632E"/>
    <w:rsid w:val="00B770F6"/>
    <w:rsid w:val="00B77500"/>
    <w:rsid w:val="00B81BAA"/>
    <w:rsid w:val="00B82004"/>
    <w:rsid w:val="00B82656"/>
    <w:rsid w:val="00B8329C"/>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0F6C"/>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BF688A"/>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2D32"/>
    <w:rsid w:val="00D33612"/>
    <w:rsid w:val="00D33798"/>
    <w:rsid w:val="00D34D10"/>
    <w:rsid w:val="00D34DA0"/>
    <w:rsid w:val="00D355AB"/>
    <w:rsid w:val="00D364EA"/>
    <w:rsid w:val="00D37E17"/>
    <w:rsid w:val="00D4081F"/>
    <w:rsid w:val="00D51517"/>
    <w:rsid w:val="00D5431C"/>
    <w:rsid w:val="00D56ADF"/>
    <w:rsid w:val="00D56D7B"/>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32A2"/>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175"/>
    <w:rsid w:val="00E5160E"/>
    <w:rsid w:val="00E537A0"/>
    <w:rsid w:val="00E554AC"/>
    <w:rsid w:val="00E5605F"/>
    <w:rsid w:val="00E56200"/>
    <w:rsid w:val="00E566A8"/>
    <w:rsid w:val="00E56732"/>
    <w:rsid w:val="00E60990"/>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0EDE"/>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73A2"/>
    <w:rsid w:val="00F0785D"/>
    <w:rsid w:val="00F10535"/>
    <w:rsid w:val="00F11576"/>
    <w:rsid w:val="00F13953"/>
    <w:rsid w:val="00F1577C"/>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8C2"/>
    <w:rsid w:val="00F92111"/>
    <w:rsid w:val="00F929E7"/>
    <w:rsid w:val="00F92B8F"/>
    <w:rsid w:val="00F9487F"/>
    <w:rsid w:val="00F954D4"/>
    <w:rsid w:val="00F965A1"/>
    <w:rsid w:val="00F96E84"/>
    <w:rsid w:val="00F96FC0"/>
    <w:rsid w:val="00F9749D"/>
    <w:rsid w:val="00FA184C"/>
    <w:rsid w:val="00FA563C"/>
    <w:rsid w:val="00FA57D9"/>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4AED"/>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655959113">
      <w:bodyDiv w:val="1"/>
      <w:marLeft w:val="0"/>
      <w:marRight w:val="0"/>
      <w:marTop w:val="0"/>
      <w:marBottom w:val="0"/>
      <w:divBdr>
        <w:top w:val="none" w:sz="0" w:space="0" w:color="auto"/>
        <w:left w:val="none" w:sz="0" w:space="0" w:color="auto"/>
        <w:bottom w:val="none" w:sz="0" w:space="0" w:color="auto"/>
        <w:right w:val="none" w:sz="0" w:space="0" w:color="auto"/>
      </w:divBdr>
    </w:div>
    <w:div w:id="75551335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2165757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8299370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3DBC07-D7D9-46A8-A8D2-BBF91BB0B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1057</Words>
  <Characters>5708</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2018-05-22T06:30:00Z</cp:lastPrinted>
  <dcterms:created xsi:type="dcterms:W3CDTF">2018-05-22T06:30:00Z</dcterms:created>
  <dcterms:modified xsi:type="dcterms:W3CDTF">2018-05-22T06:32:00Z</dcterms:modified>
</cp:coreProperties>
</file>