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738B6">
        <w:rPr>
          <w:rFonts w:ascii="Tahoma" w:hAnsi="Tahoma" w:cs="Tahoma"/>
          <w:b/>
          <w:spacing w:val="20"/>
        </w:rPr>
        <w:t>14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15262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15262C">
              <w:rPr>
                <w:rFonts w:ascii="Tahoma" w:hAnsi="Tahoma" w:cs="Tahoma"/>
                <w:b/>
                <w:bCs/>
                <w:sz w:val="22"/>
                <w:szCs w:val="22"/>
              </w:rPr>
              <w:t>263</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A93E8C" w:rsidRDefault="0057073F" w:rsidP="00A93E8C">
            <w:pPr>
              <w:pStyle w:val="aff"/>
              <w:rPr>
                <w:rStyle w:val="af1"/>
                <w:b/>
                <w:i w:val="0"/>
                <w:iCs w:val="0"/>
                <w:sz w:val="24"/>
                <w:szCs w:val="24"/>
              </w:rPr>
            </w:pPr>
            <w:r>
              <w:rPr>
                <w:rFonts w:ascii="Tahoma" w:hAnsi="Tahoma" w:cs="Tahoma"/>
              </w:rPr>
              <w:tab/>
            </w:r>
            <w:r w:rsidR="00A93E8C" w:rsidRPr="00A93E8C">
              <w:rPr>
                <w:rStyle w:val="af1"/>
                <w:b/>
                <w:i w:val="0"/>
                <w:iCs w:val="0"/>
                <w:sz w:val="24"/>
                <w:szCs w:val="24"/>
              </w:rPr>
              <w:t>ΑΔΑ: 60Φ3ΩΨΑ-Σ64</w:t>
            </w:r>
            <w:r w:rsidR="000E1ADA" w:rsidRPr="00A93E8C">
              <w:rPr>
                <w:rStyle w:val="af1"/>
                <w:b/>
                <w:i w:val="0"/>
                <w:iCs w:val="0"/>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882CAE">
            <w:pPr>
              <w:spacing w:after="200"/>
              <w:rPr>
                <w:rStyle w:val="af1"/>
                <w:rFonts w:ascii="Tahoma" w:hAnsi="Tahoma" w:cs="Tahoma"/>
                <w:b/>
                <w:i w:val="0"/>
                <w:iCs w:val="0"/>
                <w:sz w:val="22"/>
                <w:szCs w:val="22"/>
              </w:rPr>
            </w:pPr>
            <w:r w:rsidRPr="00A82940">
              <w:rPr>
                <w:rFonts w:ascii="Tahoma" w:hAnsi="Tahoma" w:cs="Tahoma"/>
                <w:sz w:val="22"/>
                <w:szCs w:val="22"/>
              </w:rPr>
              <w:t>«</w:t>
            </w:r>
            <w:r w:rsidR="00882CAE" w:rsidRPr="00882CAE">
              <w:rPr>
                <w:rFonts w:ascii="Tahoma" w:hAnsi="Tahoma" w:cs="Tahoma"/>
                <w:b/>
                <w:sz w:val="22"/>
                <w:szCs w:val="22"/>
              </w:rPr>
              <w:t xml:space="preserve">Έγκριση πρωτοκόλλου προσωρινής παραλαβής του έργου «Επισκευές </w:t>
            </w:r>
            <w:proofErr w:type="spellStart"/>
            <w:r w:rsidR="00882CAE" w:rsidRPr="00882CAE">
              <w:rPr>
                <w:rFonts w:ascii="Tahoma" w:hAnsi="Tahoma" w:cs="Tahoma"/>
                <w:b/>
                <w:sz w:val="22"/>
                <w:szCs w:val="22"/>
              </w:rPr>
              <w:t>αυλάκων</w:t>
            </w:r>
            <w:proofErr w:type="spellEnd"/>
            <w:r w:rsidR="00882CAE" w:rsidRPr="00882CAE">
              <w:rPr>
                <w:rFonts w:ascii="Tahoma" w:hAnsi="Tahoma" w:cs="Tahoma"/>
                <w:b/>
                <w:sz w:val="22"/>
                <w:szCs w:val="22"/>
              </w:rPr>
              <w:t xml:space="preserve"> και επεκτάσεις τεχνικών Δημοτικών οδών»</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FE4AED" w:rsidRPr="00FE4AED" w:rsidRDefault="00D85624" w:rsidP="00FE4AED">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882CAE">
        <w:rPr>
          <w:rFonts w:ascii="Tahoma" w:hAnsi="Tahoma" w:cs="Tahoma"/>
          <w:sz w:val="22"/>
          <w:szCs w:val="22"/>
          <w:shd w:val="clear" w:color="auto" w:fill="FFFFFF"/>
        </w:rPr>
        <w:t>7</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882CAE" w:rsidRPr="00882CAE">
        <w:rPr>
          <w:rFonts w:ascii="Tahoma" w:hAnsi="Tahoma" w:cs="Tahoma"/>
          <w:sz w:val="22"/>
          <w:szCs w:val="22"/>
        </w:rPr>
        <w:t xml:space="preserve">Έγκριση πρωτοκόλλου προσωρινής παραλαβής του έργου «Επισκευές </w:t>
      </w:r>
      <w:proofErr w:type="spellStart"/>
      <w:r w:rsidR="00882CAE" w:rsidRPr="00882CAE">
        <w:rPr>
          <w:rFonts w:ascii="Tahoma" w:hAnsi="Tahoma" w:cs="Tahoma"/>
          <w:sz w:val="22"/>
          <w:szCs w:val="22"/>
        </w:rPr>
        <w:t>αυλάκων</w:t>
      </w:r>
      <w:proofErr w:type="spellEnd"/>
      <w:r w:rsidR="00882CAE" w:rsidRPr="00882CAE">
        <w:rPr>
          <w:rFonts w:ascii="Tahoma" w:hAnsi="Tahoma" w:cs="Tahoma"/>
          <w:sz w:val="22"/>
          <w:szCs w:val="22"/>
        </w:rPr>
        <w:t xml:space="preserve"> και επεκτάσεις τεχνικών Δημοτικών οδών»</w:t>
      </w:r>
      <w:r w:rsidR="00186868" w:rsidRPr="005B25CE">
        <w:rPr>
          <w:rFonts w:ascii="Tahoma" w:hAnsi="Tahoma" w:cs="Tahoma"/>
          <w:sz w:val="22"/>
          <w:szCs w:val="22"/>
        </w:rPr>
        <w:t xml:space="preserve"> </w:t>
      </w:r>
      <w:r w:rsidR="00FE4AED" w:rsidRPr="00FE4AED">
        <w:rPr>
          <w:rFonts w:ascii="Tahoma" w:hAnsi="Tahoma" w:cs="Tahoma"/>
          <w:sz w:val="22"/>
          <w:szCs w:val="22"/>
          <w:shd w:val="clear" w:color="auto" w:fill="FFFFFF"/>
        </w:rPr>
        <w:t xml:space="preserve">έθεσε υπόψη του Συμβουλίου το από </w:t>
      </w:r>
      <w:r w:rsidR="00882CAE">
        <w:rPr>
          <w:rFonts w:ascii="Tahoma" w:hAnsi="Tahoma" w:cs="Tahoma"/>
          <w:sz w:val="22"/>
          <w:szCs w:val="22"/>
          <w:shd w:val="clear" w:color="auto" w:fill="FFFFFF"/>
        </w:rPr>
        <w:t>25</w:t>
      </w:r>
      <w:r w:rsidR="00BF688A">
        <w:rPr>
          <w:rFonts w:ascii="Tahoma" w:hAnsi="Tahoma" w:cs="Tahoma"/>
          <w:sz w:val="22"/>
          <w:szCs w:val="22"/>
          <w:shd w:val="clear" w:color="auto" w:fill="FFFFFF"/>
        </w:rPr>
        <w:t>-4-2018</w:t>
      </w:r>
      <w:r w:rsidR="00FE4AED" w:rsidRPr="00FE4AED">
        <w:rPr>
          <w:rFonts w:ascii="Tahoma" w:hAnsi="Tahoma" w:cs="Tahoma"/>
          <w:sz w:val="22"/>
          <w:szCs w:val="22"/>
          <w:shd w:val="clear" w:color="auto" w:fill="FFFFFF"/>
        </w:rPr>
        <w:t xml:space="preserve">  πρωτόκολλο </w:t>
      </w:r>
      <w:r w:rsidR="00882CAE">
        <w:rPr>
          <w:rFonts w:ascii="Tahoma" w:hAnsi="Tahoma" w:cs="Tahoma"/>
          <w:sz w:val="22"/>
          <w:szCs w:val="22"/>
          <w:shd w:val="clear" w:color="auto" w:fill="FFFFFF"/>
        </w:rPr>
        <w:t xml:space="preserve">προσωρινής </w:t>
      </w:r>
      <w:r w:rsidR="00FE4AED" w:rsidRPr="00FE4AED">
        <w:rPr>
          <w:rFonts w:ascii="Tahoma" w:hAnsi="Tahoma" w:cs="Tahoma"/>
          <w:sz w:val="22"/>
          <w:szCs w:val="22"/>
          <w:shd w:val="clear" w:color="auto" w:fill="FFFFFF"/>
        </w:rPr>
        <w:t xml:space="preserve"> παραλαβής </w:t>
      </w:r>
      <w:r w:rsidR="007E3F9A">
        <w:rPr>
          <w:rFonts w:ascii="Tahoma" w:hAnsi="Tahoma" w:cs="Tahoma"/>
          <w:sz w:val="22"/>
          <w:szCs w:val="22"/>
          <w:shd w:val="clear" w:color="auto" w:fill="FFFFFF"/>
        </w:rPr>
        <w:t xml:space="preserve">του </w:t>
      </w:r>
      <w:r w:rsidR="00FE4AED" w:rsidRPr="00FE4AED">
        <w:rPr>
          <w:rFonts w:ascii="Tahoma" w:hAnsi="Tahoma" w:cs="Tahoma"/>
          <w:sz w:val="22"/>
          <w:szCs w:val="22"/>
          <w:shd w:val="clear" w:color="auto" w:fill="FFFFFF"/>
        </w:rPr>
        <w:t xml:space="preserve">  παραπάνω </w:t>
      </w:r>
      <w:r w:rsidR="007E3F9A">
        <w:rPr>
          <w:rFonts w:ascii="Tahoma" w:hAnsi="Tahoma" w:cs="Tahoma"/>
          <w:sz w:val="22"/>
          <w:szCs w:val="22"/>
          <w:shd w:val="clear" w:color="auto" w:fill="FFFFFF"/>
        </w:rPr>
        <w:t>έργου</w:t>
      </w:r>
      <w:r w:rsidR="00FE4AED" w:rsidRPr="00FE4AED">
        <w:rPr>
          <w:rFonts w:ascii="Tahoma" w:hAnsi="Tahoma" w:cs="Tahoma"/>
          <w:sz w:val="22"/>
          <w:szCs w:val="22"/>
          <w:shd w:val="clear" w:color="auto" w:fill="FFFFFF"/>
        </w:rPr>
        <w:t xml:space="preserve"> , από </w:t>
      </w:r>
      <w:r w:rsidR="007E3F9A">
        <w:rPr>
          <w:rFonts w:ascii="Tahoma" w:hAnsi="Tahoma" w:cs="Tahoma"/>
          <w:sz w:val="22"/>
          <w:szCs w:val="22"/>
          <w:shd w:val="clear" w:color="auto" w:fill="FFFFFF"/>
        </w:rPr>
        <w:t>τ</w:t>
      </w:r>
      <w:r w:rsidR="00882CAE">
        <w:rPr>
          <w:rFonts w:ascii="Tahoma" w:hAnsi="Tahoma" w:cs="Tahoma"/>
          <w:sz w:val="22"/>
          <w:szCs w:val="22"/>
          <w:shd w:val="clear" w:color="auto" w:fill="FFFFFF"/>
        </w:rPr>
        <w:t>ο</w:t>
      </w:r>
      <w:r w:rsidR="007E3F9A">
        <w:rPr>
          <w:rFonts w:ascii="Tahoma" w:hAnsi="Tahoma" w:cs="Tahoma"/>
          <w:sz w:val="22"/>
          <w:szCs w:val="22"/>
          <w:shd w:val="clear" w:color="auto" w:fill="FFFFFF"/>
        </w:rPr>
        <w:t xml:space="preserve">ν ανάδοχο </w:t>
      </w:r>
      <w:r w:rsidR="00882CAE">
        <w:rPr>
          <w:rFonts w:ascii="Tahoma" w:hAnsi="Tahoma" w:cs="Tahoma"/>
          <w:sz w:val="22"/>
          <w:szCs w:val="22"/>
          <w:shd w:val="clear" w:color="auto" w:fill="FFFFFF"/>
        </w:rPr>
        <w:t>ΣΩΤΗΡΙΟ ΣΦΗΚΑ</w:t>
      </w:r>
      <w:r w:rsidR="00FE4AED" w:rsidRPr="00FE4AED">
        <w:rPr>
          <w:rFonts w:ascii="Tahoma" w:hAnsi="Tahoma" w:cs="Tahoma"/>
          <w:sz w:val="22"/>
          <w:szCs w:val="22"/>
          <w:shd w:val="clear" w:color="auto" w:fill="FFFFFF"/>
        </w:rPr>
        <w:t xml:space="preserve">  και η συνολική δαπάνη των εργασιών ανήλθε στο ποσό των </w:t>
      </w:r>
      <w:r w:rsidR="00882CAE">
        <w:rPr>
          <w:rFonts w:ascii="Tahoma" w:hAnsi="Tahoma" w:cs="Tahoma"/>
          <w:sz w:val="22"/>
          <w:szCs w:val="22"/>
          <w:shd w:val="clear" w:color="auto" w:fill="FFFFFF"/>
        </w:rPr>
        <w:t>58.070,28</w:t>
      </w:r>
      <w:r w:rsidR="00FE4AED" w:rsidRPr="00FE4AED">
        <w:rPr>
          <w:rFonts w:ascii="Tahoma" w:hAnsi="Tahoma" w:cs="Tahoma"/>
          <w:sz w:val="22"/>
          <w:szCs w:val="22"/>
          <w:shd w:val="clear" w:color="auto" w:fill="FFFFFF"/>
        </w:rPr>
        <w:t xml:space="preserve">€ </w:t>
      </w:r>
      <w:r w:rsidR="0023196D">
        <w:rPr>
          <w:rFonts w:ascii="Tahoma" w:hAnsi="Tahoma" w:cs="Tahoma"/>
          <w:sz w:val="22"/>
          <w:szCs w:val="22"/>
          <w:shd w:val="clear" w:color="auto" w:fill="FFFFFF"/>
        </w:rPr>
        <w:t>με</w:t>
      </w:r>
      <w:r w:rsidR="00FE4AED" w:rsidRPr="00FE4AED">
        <w:rPr>
          <w:rFonts w:ascii="Tahoma" w:hAnsi="Tahoma" w:cs="Tahoma"/>
          <w:sz w:val="22"/>
          <w:szCs w:val="22"/>
          <w:shd w:val="clear" w:color="auto" w:fill="FFFFFF"/>
        </w:rPr>
        <w:t xml:space="preserve">  Φ.Π.Α. </w:t>
      </w:r>
    </w:p>
    <w:p w:rsidR="00FE4AED" w:rsidRPr="00FE4AED" w:rsidRDefault="00FE4AED" w:rsidP="00FE4AED">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Pr="00FE4AED" w:rsidRDefault="00012F1C" w:rsidP="00FE4AED">
      <w:pPr>
        <w:rPr>
          <w:rFonts w:ascii="Tahoma" w:hAnsi="Tahoma" w:cs="Tahoma"/>
          <w:sz w:val="22"/>
          <w:szCs w:val="22"/>
        </w:rPr>
      </w:pPr>
    </w:p>
    <w:p w:rsidR="00FE4AED" w:rsidRPr="00FE4AED" w:rsidRDefault="00FE4AED" w:rsidP="00FE4AED">
      <w:pPr>
        <w:rPr>
          <w:rFonts w:ascii="Tahoma" w:hAnsi="Tahoma" w:cs="Tahoma"/>
          <w:sz w:val="22"/>
          <w:szCs w:val="22"/>
        </w:rPr>
      </w:pPr>
      <w:r>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FE4AED">
        <w:rPr>
          <w:rFonts w:ascii="Tahoma" w:hAnsi="Tahoma" w:cs="Tahoma"/>
          <w:sz w:val="22"/>
          <w:szCs w:val="22"/>
        </w:rPr>
        <w:br/>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B0694C">
        <w:rPr>
          <w:rFonts w:cs="Tahoma"/>
          <w:b/>
        </w:rPr>
        <w:t xml:space="preserve">      </w:t>
      </w:r>
      <w:r>
        <w:rPr>
          <w:rFonts w:cs="Tahoma"/>
          <w:b/>
        </w:rPr>
        <w:t xml:space="preserve"> </w:t>
      </w:r>
      <w:r w:rsidR="009B64DB" w:rsidRPr="0014077F">
        <w:rPr>
          <w:rFonts w:cs="Tahoma"/>
          <w:b/>
        </w:rPr>
        <w:t xml:space="preserve">ΑΠΟΦΑΣΙΖΕI </w:t>
      </w:r>
      <w:r w:rsidR="00E948E6">
        <w:rPr>
          <w:rFonts w:cs="Tahoma"/>
          <w:b/>
        </w:rPr>
        <w:t>ΟΜΟΦΩΝΑ</w:t>
      </w:r>
    </w:p>
    <w:p w:rsidR="00B0694C" w:rsidRPr="00B0694C" w:rsidRDefault="00B0694C" w:rsidP="00B0694C">
      <w:pPr>
        <w:shd w:val="clear" w:color="auto" w:fill="FFFFFF"/>
        <w:jc w:val="center"/>
        <w:rPr>
          <w:rFonts w:ascii="Arial" w:hAnsi="Arial" w:cs="Arial"/>
          <w:color w:val="000000"/>
          <w:sz w:val="13"/>
          <w:szCs w:val="13"/>
        </w:rPr>
      </w:pPr>
    </w:p>
    <w:p w:rsidR="0023196D" w:rsidRPr="00FE4AED" w:rsidRDefault="00FE4AED" w:rsidP="0023196D">
      <w:pPr>
        <w:spacing w:line="276" w:lineRule="auto"/>
        <w:jc w:val="both"/>
        <w:rPr>
          <w:rFonts w:ascii="Tahoma" w:hAnsi="Tahoma" w:cs="Tahoma"/>
          <w:sz w:val="22"/>
          <w:szCs w:val="22"/>
        </w:rPr>
      </w:pPr>
      <w:r w:rsidRPr="00FE4AED">
        <w:rPr>
          <w:rFonts w:ascii="Tahoma" w:hAnsi="Tahoma" w:cs="Tahoma"/>
          <w:sz w:val="22"/>
          <w:szCs w:val="22"/>
        </w:rPr>
        <w:br/>
      </w:r>
      <w:r w:rsidRPr="00FE4AED">
        <w:rPr>
          <w:rFonts w:ascii="Tahoma" w:hAnsi="Tahoma" w:cs="Tahoma"/>
          <w:sz w:val="22"/>
          <w:szCs w:val="22"/>
          <w:shd w:val="clear" w:color="auto" w:fill="FFFFFF"/>
        </w:rPr>
        <w:t xml:space="preserve">Α. Την έγκριση του από </w:t>
      </w:r>
      <w:r w:rsidR="00882CAE">
        <w:rPr>
          <w:rFonts w:ascii="Tahoma" w:hAnsi="Tahoma" w:cs="Tahoma"/>
          <w:sz w:val="22"/>
          <w:szCs w:val="22"/>
          <w:shd w:val="clear" w:color="auto" w:fill="FFFFFF"/>
        </w:rPr>
        <w:t>25</w:t>
      </w:r>
      <w:r w:rsidR="00BF688A">
        <w:rPr>
          <w:rFonts w:ascii="Tahoma" w:hAnsi="Tahoma" w:cs="Tahoma"/>
          <w:sz w:val="22"/>
          <w:szCs w:val="22"/>
          <w:shd w:val="clear" w:color="auto" w:fill="FFFFFF"/>
        </w:rPr>
        <w:t>-4-2018</w:t>
      </w:r>
      <w:r w:rsidR="0023196D" w:rsidRPr="00FE4AED">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 xml:space="preserve">Πρωτοκόλλου </w:t>
      </w:r>
      <w:r w:rsidR="00882CAE">
        <w:rPr>
          <w:rFonts w:ascii="Tahoma" w:hAnsi="Tahoma" w:cs="Tahoma"/>
          <w:sz w:val="22"/>
          <w:szCs w:val="22"/>
          <w:shd w:val="clear" w:color="auto" w:fill="FFFFFF"/>
        </w:rPr>
        <w:t>προσωρινής</w:t>
      </w:r>
      <w:r w:rsidR="00882CAE" w:rsidRPr="00FE4AED">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 xml:space="preserve">Παραλαβής </w:t>
      </w:r>
      <w:r w:rsidR="0023196D">
        <w:rPr>
          <w:rFonts w:ascii="Tahoma" w:hAnsi="Tahoma" w:cs="Tahoma"/>
          <w:sz w:val="22"/>
          <w:szCs w:val="22"/>
          <w:shd w:val="clear" w:color="auto" w:fill="FFFFFF"/>
        </w:rPr>
        <w:t xml:space="preserve">του έργου </w:t>
      </w:r>
      <w:r w:rsidR="00BF688A" w:rsidRPr="000100DC">
        <w:rPr>
          <w:rFonts w:ascii="Tahoma" w:hAnsi="Tahoma" w:cs="Tahoma"/>
          <w:sz w:val="22"/>
          <w:szCs w:val="22"/>
        </w:rPr>
        <w:t>«</w:t>
      </w:r>
      <w:r w:rsidR="00882CAE" w:rsidRPr="00882CAE">
        <w:rPr>
          <w:rFonts w:ascii="Tahoma" w:hAnsi="Tahoma" w:cs="Tahoma"/>
          <w:sz w:val="22"/>
          <w:szCs w:val="22"/>
        </w:rPr>
        <w:t xml:space="preserve">Επισκευές </w:t>
      </w:r>
      <w:proofErr w:type="spellStart"/>
      <w:r w:rsidR="00882CAE" w:rsidRPr="00882CAE">
        <w:rPr>
          <w:rFonts w:ascii="Tahoma" w:hAnsi="Tahoma" w:cs="Tahoma"/>
          <w:sz w:val="22"/>
          <w:szCs w:val="22"/>
        </w:rPr>
        <w:t>αυλάκων</w:t>
      </w:r>
      <w:proofErr w:type="spellEnd"/>
      <w:r w:rsidR="00882CAE" w:rsidRPr="00882CAE">
        <w:rPr>
          <w:rFonts w:ascii="Tahoma" w:hAnsi="Tahoma" w:cs="Tahoma"/>
          <w:sz w:val="22"/>
          <w:szCs w:val="22"/>
        </w:rPr>
        <w:t xml:space="preserve"> και επεκτάσεις τεχνικών Δημοτικών οδών</w:t>
      </w:r>
      <w:r w:rsidR="00BF688A" w:rsidRPr="000100DC">
        <w:rPr>
          <w:rFonts w:ascii="Tahoma" w:hAnsi="Tahoma" w:cs="Tahoma"/>
          <w:sz w:val="22"/>
          <w:szCs w:val="22"/>
        </w:rPr>
        <w:t>»</w:t>
      </w:r>
      <w:r w:rsidR="0023196D">
        <w:rPr>
          <w:rFonts w:ascii="Tahoma" w:hAnsi="Tahoma" w:cs="Tahoma"/>
          <w:sz w:val="22"/>
          <w:szCs w:val="22"/>
        </w:rPr>
        <w:t xml:space="preserve"> </w:t>
      </w:r>
      <w:r>
        <w:rPr>
          <w:rFonts w:ascii="Tahoma" w:hAnsi="Tahoma" w:cs="Tahoma"/>
          <w:sz w:val="22"/>
          <w:szCs w:val="22"/>
          <w:shd w:val="clear" w:color="auto" w:fill="FFFFFF"/>
        </w:rPr>
        <w:t xml:space="preserve">που </w:t>
      </w:r>
      <w:r w:rsidRPr="00FE4AED">
        <w:rPr>
          <w:rFonts w:ascii="Tahoma" w:hAnsi="Tahoma" w:cs="Tahoma"/>
          <w:sz w:val="22"/>
          <w:szCs w:val="22"/>
          <w:shd w:val="clear" w:color="auto" w:fill="FFFFFF"/>
        </w:rPr>
        <w:t xml:space="preserve">οποίο εκτελέστηκε </w:t>
      </w:r>
      <w:r w:rsidR="0023196D" w:rsidRPr="00FE4AED">
        <w:rPr>
          <w:rFonts w:ascii="Tahoma" w:hAnsi="Tahoma" w:cs="Tahoma"/>
          <w:sz w:val="22"/>
          <w:szCs w:val="22"/>
          <w:shd w:val="clear" w:color="auto" w:fill="FFFFFF"/>
        </w:rPr>
        <w:t xml:space="preserve">από </w:t>
      </w:r>
      <w:r w:rsidR="0023196D">
        <w:rPr>
          <w:rFonts w:ascii="Tahoma" w:hAnsi="Tahoma" w:cs="Tahoma"/>
          <w:sz w:val="22"/>
          <w:szCs w:val="22"/>
          <w:shd w:val="clear" w:color="auto" w:fill="FFFFFF"/>
        </w:rPr>
        <w:t>τ</w:t>
      </w:r>
      <w:r w:rsidR="00882CAE">
        <w:rPr>
          <w:rFonts w:ascii="Tahoma" w:hAnsi="Tahoma" w:cs="Tahoma"/>
          <w:sz w:val="22"/>
          <w:szCs w:val="22"/>
          <w:shd w:val="clear" w:color="auto" w:fill="FFFFFF"/>
        </w:rPr>
        <w:t>ο</w:t>
      </w:r>
      <w:r w:rsidR="0023196D">
        <w:rPr>
          <w:rFonts w:ascii="Tahoma" w:hAnsi="Tahoma" w:cs="Tahoma"/>
          <w:sz w:val="22"/>
          <w:szCs w:val="22"/>
          <w:shd w:val="clear" w:color="auto" w:fill="FFFFFF"/>
        </w:rPr>
        <w:t xml:space="preserve">ν </w:t>
      </w:r>
      <w:r w:rsidR="00BF688A">
        <w:rPr>
          <w:rFonts w:ascii="Tahoma" w:hAnsi="Tahoma" w:cs="Tahoma"/>
          <w:sz w:val="22"/>
          <w:szCs w:val="22"/>
          <w:shd w:val="clear" w:color="auto" w:fill="FFFFFF"/>
        </w:rPr>
        <w:t xml:space="preserve">ανάδοχο </w:t>
      </w:r>
      <w:r w:rsidR="00882CAE">
        <w:rPr>
          <w:rFonts w:ascii="Tahoma" w:hAnsi="Tahoma" w:cs="Tahoma"/>
          <w:sz w:val="22"/>
          <w:szCs w:val="22"/>
          <w:shd w:val="clear" w:color="auto" w:fill="FFFFFF"/>
        </w:rPr>
        <w:t>ΣΩΤΗΡΙΟ ΣΦΗΚΑ</w:t>
      </w:r>
      <w:r w:rsidR="00BF688A" w:rsidRPr="00FE4AED">
        <w:rPr>
          <w:rFonts w:ascii="Tahoma" w:hAnsi="Tahoma" w:cs="Tahoma"/>
          <w:sz w:val="22"/>
          <w:szCs w:val="22"/>
          <w:shd w:val="clear" w:color="auto" w:fill="FFFFFF"/>
        </w:rPr>
        <w:t xml:space="preserve"> και η συνολική δαπάνη των εργασιών ανήλθε στο ποσό των </w:t>
      </w:r>
      <w:r w:rsidR="00882CAE">
        <w:rPr>
          <w:rFonts w:ascii="Tahoma" w:hAnsi="Tahoma" w:cs="Tahoma"/>
          <w:sz w:val="22"/>
          <w:szCs w:val="22"/>
          <w:shd w:val="clear" w:color="auto" w:fill="FFFFFF"/>
        </w:rPr>
        <w:t>58.070,28</w:t>
      </w:r>
      <w:r w:rsidR="00BF688A" w:rsidRPr="00FE4AED">
        <w:rPr>
          <w:rFonts w:ascii="Tahoma" w:hAnsi="Tahoma" w:cs="Tahoma"/>
          <w:sz w:val="22"/>
          <w:szCs w:val="22"/>
          <w:shd w:val="clear" w:color="auto" w:fill="FFFFFF"/>
        </w:rPr>
        <w:t xml:space="preserve">€ </w:t>
      </w:r>
      <w:r w:rsidR="00BF688A">
        <w:rPr>
          <w:rFonts w:ascii="Tahoma" w:hAnsi="Tahoma" w:cs="Tahoma"/>
          <w:sz w:val="22"/>
          <w:szCs w:val="22"/>
          <w:shd w:val="clear" w:color="auto" w:fill="FFFFFF"/>
        </w:rPr>
        <w:t>με</w:t>
      </w:r>
      <w:r w:rsidR="00BF688A" w:rsidRPr="00FE4AED">
        <w:rPr>
          <w:rFonts w:ascii="Tahoma" w:hAnsi="Tahoma" w:cs="Tahoma"/>
          <w:sz w:val="22"/>
          <w:szCs w:val="22"/>
          <w:shd w:val="clear" w:color="auto" w:fill="FFFFFF"/>
        </w:rPr>
        <w:t xml:space="preserve"> Φ.Π.Α. </w:t>
      </w:r>
    </w:p>
    <w:p w:rsidR="00E948E6" w:rsidRDefault="00E948E6" w:rsidP="00FE4AED">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15262C">
        <w:rPr>
          <w:rFonts w:ascii="Tahoma" w:hAnsi="Tahoma" w:cs="Tahoma"/>
          <w:b/>
          <w:sz w:val="22"/>
          <w:szCs w:val="22"/>
        </w:rPr>
        <w:t>263</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7AB" w:rsidRDefault="008C27AB">
      <w:r>
        <w:separator/>
      </w:r>
    </w:p>
  </w:endnote>
  <w:endnote w:type="continuationSeparator" w:id="0">
    <w:p w:rsidR="008C27AB" w:rsidRDefault="008C27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4816E3"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4816E3">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738B6">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7AB" w:rsidRDefault="008C27AB">
      <w:r>
        <w:separator/>
      </w:r>
    </w:p>
  </w:footnote>
  <w:footnote w:type="continuationSeparator" w:id="0">
    <w:p w:rsidR="008C27AB" w:rsidRDefault="008C27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070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0DC"/>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262C"/>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196D"/>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6E3"/>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F9A"/>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6F5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CAE"/>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27AB"/>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E9C"/>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38B6"/>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3E8C"/>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BF688A"/>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211"/>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D5A6B-50E1-4F90-8B23-1D6B534F4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604</Words>
  <Characters>3267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2018-05-02T15:19:00Z</cp:lastPrinted>
  <dcterms:created xsi:type="dcterms:W3CDTF">2018-05-07T09:09:00Z</dcterms:created>
  <dcterms:modified xsi:type="dcterms:W3CDTF">2018-07-05T06:29:00Z</dcterms:modified>
</cp:coreProperties>
</file>