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111"/>
        <w:gridCol w:w="5103"/>
      </w:tblGrid>
      <w:tr w:rsidR="00E3371C" w:rsidRPr="001A31D4" w:rsidTr="00813D2F">
        <w:trPr>
          <w:trHeight w:val="77"/>
        </w:trPr>
        <w:tc>
          <w:tcPr>
            <w:tcW w:w="4111" w:type="dxa"/>
            <w:shd w:val="clear" w:color="auto" w:fill="D9D9D9"/>
          </w:tcPr>
          <w:p w:rsidR="00E3371C" w:rsidRPr="0084586B" w:rsidRDefault="00E3371C" w:rsidP="009D168A">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973D21">
              <w:rPr>
                <w:rFonts w:ascii="Tahoma" w:hAnsi="Tahoma" w:cs="Tahoma"/>
                <w:b/>
                <w:bCs/>
                <w:sz w:val="22"/>
                <w:szCs w:val="22"/>
                <w:lang w:val="en-US"/>
              </w:rPr>
              <w:t>361</w:t>
            </w:r>
            <w:r w:rsidRPr="0084586B">
              <w:rPr>
                <w:rFonts w:ascii="Tahoma" w:hAnsi="Tahoma" w:cs="Tahoma"/>
                <w:b/>
                <w:bCs/>
                <w:sz w:val="22"/>
                <w:szCs w:val="22"/>
              </w:rPr>
              <w:t>/2018</w:t>
            </w:r>
          </w:p>
        </w:tc>
        <w:tc>
          <w:tcPr>
            <w:tcW w:w="5103"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13D2F">
        <w:trPr>
          <w:trHeight w:val="735"/>
        </w:trPr>
        <w:tc>
          <w:tcPr>
            <w:tcW w:w="4111" w:type="dxa"/>
          </w:tcPr>
          <w:p w:rsidR="00E3371C" w:rsidRPr="0084586B" w:rsidRDefault="00E3371C" w:rsidP="007E5C5E">
            <w:pPr>
              <w:rPr>
                <w:rStyle w:val="af1"/>
                <w:rFonts w:ascii="Tahoma" w:hAnsi="Tahoma" w:cs="Tahoma"/>
                <w:b/>
                <w:i w:val="0"/>
              </w:rPr>
            </w:pPr>
          </w:p>
          <w:p w:rsidR="00E3371C" w:rsidRPr="00CF357B" w:rsidRDefault="00CF357B" w:rsidP="0081588C">
            <w:pPr>
              <w:pStyle w:val="aff"/>
              <w:rPr>
                <w:rStyle w:val="af1"/>
                <w:b/>
                <w:i w:val="0"/>
                <w:sz w:val="24"/>
                <w:szCs w:val="24"/>
              </w:rPr>
            </w:pPr>
            <w:r w:rsidRPr="00CF357B">
              <w:rPr>
                <w:rStyle w:val="af1"/>
                <w:b/>
                <w:i w:val="0"/>
                <w:sz w:val="24"/>
                <w:szCs w:val="24"/>
                <w:lang w:eastAsia="el-GR"/>
              </w:rPr>
              <w:t>ΑΔΑ: Ψ0ΟΡΩΨΑ-Ο5Ρ</w:t>
            </w:r>
          </w:p>
        </w:tc>
        <w:tc>
          <w:tcPr>
            <w:tcW w:w="5103" w:type="dxa"/>
            <w:shd w:val="clear" w:color="auto" w:fill="D9D9D9"/>
          </w:tcPr>
          <w:p w:rsidR="00E3371C" w:rsidRPr="000A5062" w:rsidRDefault="00E3371C" w:rsidP="00DE778B">
            <w:pPr>
              <w:spacing w:after="200"/>
              <w:rPr>
                <w:rStyle w:val="af1"/>
                <w:rFonts w:ascii="Tahoma" w:hAnsi="Tahoma" w:cs="Tahoma"/>
                <w:b/>
                <w:i w:val="0"/>
                <w:iCs w:val="0"/>
                <w:sz w:val="20"/>
                <w:szCs w:val="20"/>
              </w:rPr>
            </w:pPr>
            <w:r w:rsidRPr="000A5062">
              <w:rPr>
                <w:rFonts w:ascii="Tahoma" w:hAnsi="Tahoma" w:cs="Tahoma"/>
                <w:b/>
                <w:sz w:val="20"/>
                <w:szCs w:val="20"/>
              </w:rPr>
              <w:t>«</w:t>
            </w:r>
            <w:r w:rsidR="00100A8D" w:rsidRPr="00100A8D">
              <w:rPr>
                <w:rFonts w:ascii="Tahoma" w:hAnsi="Tahoma" w:cs="Tahoma"/>
                <w:sz w:val="22"/>
                <w:szCs w:val="22"/>
              </w:rPr>
              <w:t xml:space="preserve">Έγκριση γνωμοδότησης επί της άσκησης ή μη ενδίκων  μέσων κατά της υπ’  </w:t>
            </w:r>
            <w:proofErr w:type="spellStart"/>
            <w:r w:rsidR="00100A8D" w:rsidRPr="00100A8D">
              <w:rPr>
                <w:rFonts w:ascii="Tahoma" w:hAnsi="Tahoma" w:cs="Tahoma"/>
                <w:sz w:val="22"/>
                <w:szCs w:val="22"/>
              </w:rPr>
              <w:t>αριθμ</w:t>
            </w:r>
            <w:proofErr w:type="spellEnd"/>
            <w:r w:rsidR="00100A8D" w:rsidRPr="00100A8D">
              <w:rPr>
                <w:rFonts w:ascii="Tahoma" w:hAnsi="Tahoma" w:cs="Tahoma"/>
                <w:sz w:val="22"/>
                <w:szCs w:val="22"/>
              </w:rPr>
              <w:t>. 20/2018 απόφασης του Μονομελούς Πρωτοδικείου Άρτας (τακτική διαδικασία – αγωγή χρέους)</w:t>
            </w:r>
            <w:r w:rsidR="00E71AC5" w:rsidRPr="00E71AC5">
              <w:rPr>
                <w:rFonts w:ascii="Tahoma" w:hAnsi="Tahoma" w:cs="Tahoma"/>
                <w:sz w:val="22"/>
                <w:szCs w:val="22"/>
              </w:rPr>
              <w:t>»</w:t>
            </w:r>
          </w:p>
        </w:tc>
      </w:tr>
    </w:tbl>
    <w:p w:rsidR="00973D21" w:rsidRPr="00EE2DB9" w:rsidRDefault="00973D21" w:rsidP="00973D21">
      <w:pPr>
        <w:pStyle w:val="af4"/>
        <w:spacing w:line="276" w:lineRule="auto"/>
        <w:jc w:val="both"/>
        <w:rPr>
          <w:rFonts w:ascii="Tahoma" w:hAnsi="Tahoma" w:cs="Tahoma"/>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r w:rsidRPr="00EE2DB9">
        <w:rPr>
          <w:rFonts w:ascii="Tahoma" w:hAnsi="Tahoma" w:cs="Tahoma"/>
          <w:szCs w:val="22"/>
        </w:rPr>
        <w:t xml:space="preserve">Στην Άρτα σήμερα την </w:t>
      </w:r>
      <w:r>
        <w:rPr>
          <w:rFonts w:ascii="Tahoma" w:hAnsi="Tahoma" w:cs="Tahoma"/>
          <w:szCs w:val="22"/>
        </w:rPr>
        <w:t>εικοστή</w:t>
      </w:r>
      <w:r w:rsidRPr="00EE2DB9">
        <w:rPr>
          <w:rFonts w:ascii="Tahoma" w:hAnsi="Tahoma" w:cs="Tahoma"/>
          <w:szCs w:val="22"/>
        </w:rPr>
        <w:t xml:space="preserve"> (</w:t>
      </w:r>
      <w:r>
        <w:rPr>
          <w:rFonts w:ascii="Tahoma" w:hAnsi="Tahoma" w:cs="Tahoma"/>
          <w:szCs w:val="22"/>
        </w:rPr>
        <w:t>20</w:t>
      </w:r>
      <w:r w:rsidRPr="00EE2DB9">
        <w:rPr>
          <w:rFonts w:ascii="Tahoma" w:hAnsi="Tahoma" w:cs="Tahoma"/>
          <w:szCs w:val="22"/>
        </w:rPr>
        <w:t>)  του μηνός  Ιουνίου του έτους 2018 ημέρα  Δευτέρα  και ώρα 1</w:t>
      </w:r>
      <w:r>
        <w:rPr>
          <w:rFonts w:ascii="Tahoma" w:hAnsi="Tahoma" w:cs="Tahoma"/>
          <w:szCs w:val="22"/>
        </w:rPr>
        <w:t>9</w:t>
      </w:r>
      <w:r w:rsidRPr="00EE2DB9">
        <w:rPr>
          <w:rFonts w:ascii="Tahoma" w:hAnsi="Tahoma" w:cs="Tahoma"/>
          <w:szCs w:val="22"/>
        </w:rPr>
        <w:t>.</w:t>
      </w:r>
      <w:r>
        <w:rPr>
          <w:rFonts w:ascii="Tahoma" w:hAnsi="Tahoma" w:cs="Tahoma"/>
          <w:szCs w:val="22"/>
        </w:rPr>
        <w:t>0</w:t>
      </w:r>
      <w:r w:rsidRPr="00EE2DB9">
        <w:rPr>
          <w:rFonts w:ascii="Tahoma" w:hAnsi="Tahoma" w:cs="Tahoma"/>
          <w:szCs w:val="22"/>
        </w:rPr>
        <w:t xml:space="preserve">0, το Δημοτικό Συμβούλιο του Δήμου </w:t>
      </w:r>
      <w:proofErr w:type="spellStart"/>
      <w:r w:rsidRPr="00EE2DB9">
        <w:rPr>
          <w:rFonts w:ascii="Tahoma" w:hAnsi="Tahoma" w:cs="Tahoma"/>
          <w:szCs w:val="22"/>
        </w:rPr>
        <w:t>Αρταίων</w:t>
      </w:r>
      <w:proofErr w:type="spellEnd"/>
      <w:r w:rsidRPr="00EE2DB9">
        <w:rPr>
          <w:rFonts w:ascii="Tahoma" w:hAnsi="Tahoma" w:cs="Tahoma"/>
          <w:szCs w:val="22"/>
        </w:rPr>
        <w:t xml:space="preserve"> </w:t>
      </w:r>
      <w:r w:rsidRPr="00EE2DB9">
        <w:rPr>
          <w:rFonts w:ascii="Tahoma" w:hAnsi="Tahoma" w:cs="Tahoma"/>
          <w:szCs w:val="22"/>
          <w:shd w:val="clear" w:color="auto" w:fill="FFFFFF"/>
        </w:rPr>
        <w:t xml:space="preserve">συνήλθε σε δημόσια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D37FEA">
        <w:rPr>
          <w:rFonts w:ascii="Tahoma" w:hAnsi="Tahoma" w:cs="Tahoma"/>
        </w:rPr>
        <w:t xml:space="preserve">14297/15-6-2018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973D21" w:rsidRPr="00EE2DB9" w:rsidRDefault="00973D21" w:rsidP="00973D21">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973D21" w:rsidRPr="00EB3278" w:rsidRDefault="00973D21" w:rsidP="00973D21">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973D21" w:rsidRPr="007F6ED1" w:rsidTr="00A86A00">
        <w:trPr>
          <w:trHeight w:val="4065"/>
        </w:trPr>
        <w:tc>
          <w:tcPr>
            <w:tcW w:w="4698" w:type="dxa"/>
          </w:tcPr>
          <w:p w:rsidR="00973D21" w:rsidRPr="0084586B" w:rsidRDefault="00973D21" w:rsidP="00A86A00">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973D21" w:rsidRPr="00B507A9" w:rsidRDefault="00973D21" w:rsidP="00A86A00">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973D21" w:rsidRPr="00B507A9" w:rsidRDefault="00973D21" w:rsidP="00A86A00">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973D21" w:rsidRPr="0084586B" w:rsidRDefault="00973D21" w:rsidP="00A86A00">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973D21" w:rsidRPr="0084586B" w:rsidRDefault="00973D21" w:rsidP="00A86A00">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973D21" w:rsidRPr="0084586B" w:rsidRDefault="00973D21" w:rsidP="00A86A00">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973D21" w:rsidRPr="0084586B" w:rsidRDefault="00973D21" w:rsidP="00A86A00">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973D21" w:rsidRPr="0084586B" w:rsidRDefault="00973D21" w:rsidP="00A86A00">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973D21" w:rsidRPr="0084586B" w:rsidRDefault="00973D21" w:rsidP="00A86A00">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973D21" w:rsidRPr="0084586B" w:rsidRDefault="00973D21" w:rsidP="00A86A00">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973D21" w:rsidRPr="0084586B" w:rsidRDefault="00973D21" w:rsidP="00A86A00">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973D21" w:rsidRPr="00D37FEA" w:rsidRDefault="00973D21" w:rsidP="00A86A00">
            <w:pPr>
              <w:pStyle w:val="ab"/>
              <w:numPr>
                <w:ilvl w:val="0"/>
                <w:numId w:val="7"/>
              </w:numPr>
              <w:jc w:val="both"/>
              <w:rPr>
                <w:rFonts w:ascii="Tahoma" w:hAnsi="Tahoma" w:cs="Tahoma"/>
              </w:rPr>
            </w:pPr>
            <w:r w:rsidRPr="0084586B">
              <w:rPr>
                <w:rFonts w:ascii="Tahoma" w:hAnsi="Tahoma" w:cs="Tahoma"/>
                <w:sz w:val="22"/>
                <w:szCs w:val="22"/>
              </w:rPr>
              <w:t>Λιλής Γεώργιος</w:t>
            </w:r>
          </w:p>
          <w:p w:rsidR="00973D21" w:rsidRPr="00B507A9" w:rsidRDefault="00973D21" w:rsidP="00A86A00">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973D21" w:rsidRPr="0084586B" w:rsidRDefault="00973D21" w:rsidP="00A86A00">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973D21" w:rsidRPr="0084586B" w:rsidRDefault="00973D21" w:rsidP="00A86A00">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973D21" w:rsidRPr="0084586B" w:rsidRDefault="00973D21" w:rsidP="00A86A00">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973D21" w:rsidRPr="00D37FEA" w:rsidRDefault="00973D21"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973D21" w:rsidRPr="00D37FEA" w:rsidRDefault="00973D21" w:rsidP="00A86A00">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973D21" w:rsidRPr="002F6231" w:rsidRDefault="00973D21" w:rsidP="00A86A00">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973D21" w:rsidRPr="0084586B" w:rsidRDefault="00973D21" w:rsidP="00A86A00">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973D21" w:rsidRPr="0084586B" w:rsidRDefault="00973D21" w:rsidP="00A86A00">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973D21" w:rsidRPr="00B507A9" w:rsidRDefault="00973D21" w:rsidP="00A86A00">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973D21" w:rsidRPr="00D37FEA" w:rsidRDefault="00973D21" w:rsidP="00A86A00">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973D21" w:rsidRPr="00D37FEA" w:rsidRDefault="00973D21" w:rsidP="00A86A00">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973D21" w:rsidRPr="00B507A9" w:rsidRDefault="00973D21" w:rsidP="00A86A00">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973D21" w:rsidRPr="00B507A9" w:rsidRDefault="00973D21" w:rsidP="00A86A00">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973D21" w:rsidRPr="002F6231" w:rsidRDefault="00973D21" w:rsidP="00A86A00">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973D21" w:rsidRPr="005F0603" w:rsidRDefault="00973D21" w:rsidP="00A86A00">
            <w:pPr>
              <w:ind w:firstLine="60"/>
              <w:rPr>
                <w:rFonts w:ascii="Tahoma" w:hAnsi="Tahoma" w:cs="Tahoma"/>
                <w:b/>
                <w:color w:val="000000"/>
                <w:spacing w:val="-20"/>
              </w:rPr>
            </w:pPr>
          </w:p>
        </w:tc>
      </w:tr>
    </w:tbl>
    <w:p w:rsidR="00973D21" w:rsidRPr="00D37FEA" w:rsidRDefault="00973D21" w:rsidP="00973D21">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973D21" w:rsidRDefault="00973D21" w:rsidP="00973D2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973D21" w:rsidRDefault="00973D21" w:rsidP="00973D21">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973D21" w:rsidRDefault="00973D21" w:rsidP="00973D2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973D21" w:rsidRDefault="00973D21" w:rsidP="00973D2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973D21" w:rsidRDefault="00973D21" w:rsidP="00973D21">
      <w:pPr>
        <w:spacing w:line="276" w:lineRule="auto"/>
        <w:jc w:val="both"/>
        <w:rPr>
          <w:rFonts w:ascii="Tahoma" w:hAnsi="Tahoma" w:cs="Tahoma"/>
          <w:sz w:val="22"/>
          <w:szCs w:val="22"/>
        </w:rPr>
      </w:pPr>
      <w:r w:rsidRPr="007F6ED1">
        <w:rPr>
          <w:rFonts w:ascii="Tahoma" w:hAnsi="Tahoma" w:cs="Tahoma"/>
          <w:sz w:val="22"/>
          <w:szCs w:val="22"/>
        </w:rPr>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973D21" w:rsidRDefault="00973D21" w:rsidP="00973D2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973D21" w:rsidRPr="00CF357B" w:rsidRDefault="00973D21" w:rsidP="00973D2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973D21" w:rsidRPr="00CF357B" w:rsidRDefault="00973D21" w:rsidP="00973D21">
      <w:pPr>
        <w:shd w:val="clear" w:color="auto" w:fill="FFFFFF"/>
        <w:tabs>
          <w:tab w:val="left" w:pos="8640"/>
          <w:tab w:val="left" w:pos="9000"/>
        </w:tabs>
        <w:spacing w:line="276" w:lineRule="auto"/>
        <w:jc w:val="both"/>
        <w:rPr>
          <w:rFonts w:ascii="Tahoma" w:hAnsi="Tahoma" w:cs="Tahoma"/>
          <w:sz w:val="22"/>
          <w:szCs w:val="22"/>
        </w:rPr>
      </w:pPr>
    </w:p>
    <w:p w:rsidR="00100A8D" w:rsidRDefault="00E3371C" w:rsidP="00DE778B">
      <w:pPr>
        <w:pStyle w:val="af4"/>
        <w:spacing w:line="276" w:lineRule="auto"/>
        <w:jc w:val="both"/>
        <w:rPr>
          <w:rFonts w:ascii="Tahoma" w:hAnsi="Tahoma" w:cs="Tahoma"/>
          <w:color w:val="000000"/>
          <w:szCs w:val="22"/>
          <w:shd w:val="clear" w:color="auto" w:fill="FFFFFF"/>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E71AC5">
        <w:rPr>
          <w:rFonts w:ascii="Tahoma" w:hAnsi="Tahoma" w:cs="Tahoma"/>
          <w:szCs w:val="22"/>
          <w:shd w:val="clear" w:color="auto" w:fill="FFFFFF"/>
        </w:rPr>
        <w:t>2</w:t>
      </w:r>
      <w:r w:rsidR="00100A8D">
        <w:rPr>
          <w:rFonts w:ascii="Tahoma" w:hAnsi="Tahoma" w:cs="Tahoma"/>
          <w:szCs w:val="22"/>
          <w:shd w:val="clear" w:color="auto" w:fill="FFFFFF"/>
        </w:rPr>
        <w:t>2</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3A3D47">
        <w:rPr>
          <w:rFonts w:ascii="Tahoma" w:hAnsi="Tahoma" w:cs="Tahoma"/>
          <w:szCs w:val="22"/>
          <w:shd w:val="clear" w:color="auto" w:fill="FFFFFF"/>
        </w:rPr>
        <w:t>τακτικό</w:t>
      </w:r>
      <w:r w:rsidR="003A3D47" w:rsidRPr="0039364C">
        <w:rPr>
          <w:rFonts w:ascii="Tahoma" w:hAnsi="Tahoma" w:cs="Tahoma"/>
          <w:szCs w:val="22"/>
          <w:shd w:val="clear" w:color="auto" w:fill="FFFFFF"/>
        </w:rPr>
        <w:t xml:space="preserve">  θέμα της ημερήσιας διάταξης «</w:t>
      </w:r>
      <w:r w:rsidR="00100A8D" w:rsidRPr="00100A8D">
        <w:rPr>
          <w:rFonts w:ascii="Tahoma" w:hAnsi="Tahoma" w:cs="Tahoma"/>
          <w:szCs w:val="22"/>
        </w:rPr>
        <w:t xml:space="preserve">Έγκριση γνωμοδότησης επί της άσκησης ή μη ενδίκων  μέσων κατά της υπ’  </w:t>
      </w:r>
      <w:proofErr w:type="spellStart"/>
      <w:r w:rsidR="00100A8D" w:rsidRPr="00100A8D">
        <w:rPr>
          <w:rFonts w:ascii="Tahoma" w:hAnsi="Tahoma" w:cs="Tahoma"/>
          <w:szCs w:val="22"/>
        </w:rPr>
        <w:t>αριθμ</w:t>
      </w:r>
      <w:proofErr w:type="spellEnd"/>
      <w:r w:rsidR="00100A8D" w:rsidRPr="00100A8D">
        <w:rPr>
          <w:rFonts w:ascii="Tahoma" w:hAnsi="Tahoma" w:cs="Tahoma"/>
          <w:szCs w:val="22"/>
        </w:rPr>
        <w:t>. 20/2018 απόφασης του Μονομελούς Πρωτοδικείου Άρτας (τακτική διαδικασία – αγωγή χρέους)</w:t>
      </w:r>
      <w:r w:rsidR="00E71AC5" w:rsidRPr="00E71AC5">
        <w:rPr>
          <w:rFonts w:ascii="Tahoma" w:hAnsi="Tahoma" w:cs="Tahoma"/>
          <w:szCs w:val="22"/>
        </w:rPr>
        <w:t>»</w:t>
      </w:r>
      <w:r w:rsidR="00813D2F" w:rsidRPr="00E753ED">
        <w:rPr>
          <w:rFonts w:ascii="Tahoma" w:hAnsi="Tahoma" w:cs="Tahoma"/>
          <w:szCs w:val="22"/>
        </w:rPr>
        <w:t xml:space="preserve"> </w:t>
      </w:r>
      <w:r w:rsidR="003A3D47" w:rsidRPr="0039364C">
        <w:rPr>
          <w:rFonts w:ascii="Tahoma" w:hAnsi="Tahoma" w:cs="Tahoma"/>
          <w:szCs w:val="22"/>
        </w:rPr>
        <w:t xml:space="preserve"> </w:t>
      </w:r>
      <w:r w:rsidR="00DE778B" w:rsidRPr="00632A04">
        <w:rPr>
          <w:rFonts w:ascii="Tahoma" w:hAnsi="Tahoma" w:cs="Tahoma"/>
          <w:color w:val="000000"/>
          <w:szCs w:val="22"/>
          <w:shd w:val="clear" w:color="auto" w:fill="FFFFFF"/>
        </w:rPr>
        <w:t xml:space="preserve">έθεσε υπόψη του συμβουλίου </w:t>
      </w:r>
      <w:r w:rsidR="00100A8D">
        <w:rPr>
          <w:rFonts w:ascii="Tahoma" w:hAnsi="Tahoma" w:cs="Tahoma"/>
          <w:color w:val="000000"/>
          <w:szCs w:val="22"/>
          <w:shd w:val="clear" w:color="auto" w:fill="FFFFFF"/>
        </w:rPr>
        <w:t xml:space="preserve">την γνωμοδότηση της πληρεξούσιου δικηγόρου </w:t>
      </w:r>
      <w:proofErr w:type="spellStart"/>
      <w:r w:rsidR="00100A8D">
        <w:rPr>
          <w:rFonts w:ascii="Tahoma" w:hAnsi="Tahoma" w:cs="Tahoma"/>
          <w:color w:val="000000"/>
          <w:szCs w:val="22"/>
          <w:shd w:val="clear" w:color="auto" w:fill="FFFFFF"/>
        </w:rPr>
        <w:t>κας</w:t>
      </w:r>
      <w:proofErr w:type="spellEnd"/>
      <w:r w:rsidR="00100A8D">
        <w:rPr>
          <w:rFonts w:ascii="Tahoma" w:hAnsi="Tahoma" w:cs="Tahoma"/>
          <w:color w:val="000000"/>
          <w:szCs w:val="22"/>
          <w:shd w:val="clear" w:color="auto" w:fill="FFFFFF"/>
        </w:rPr>
        <w:t xml:space="preserve"> </w:t>
      </w:r>
      <w:proofErr w:type="spellStart"/>
      <w:r w:rsidR="00100A8D">
        <w:rPr>
          <w:rFonts w:ascii="Tahoma" w:hAnsi="Tahoma" w:cs="Tahoma"/>
          <w:color w:val="000000"/>
          <w:szCs w:val="22"/>
          <w:shd w:val="clear" w:color="auto" w:fill="FFFFFF"/>
        </w:rPr>
        <w:t>Σφαλτού</w:t>
      </w:r>
      <w:proofErr w:type="spellEnd"/>
      <w:r w:rsidR="00100A8D">
        <w:rPr>
          <w:rFonts w:ascii="Tahoma" w:hAnsi="Tahoma" w:cs="Tahoma"/>
          <w:color w:val="000000"/>
          <w:szCs w:val="22"/>
          <w:shd w:val="clear" w:color="auto" w:fill="FFFFFF"/>
        </w:rPr>
        <w:t xml:space="preserve"> </w:t>
      </w:r>
      <w:r w:rsidR="00DE778B">
        <w:rPr>
          <w:rFonts w:ascii="Tahoma" w:hAnsi="Tahoma" w:cs="Tahoma"/>
          <w:color w:val="000000"/>
          <w:szCs w:val="22"/>
          <w:shd w:val="clear" w:color="auto" w:fill="FFFFFF"/>
        </w:rPr>
        <w:t xml:space="preserve"> </w:t>
      </w:r>
      <w:r w:rsidR="00100A8D">
        <w:rPr>
          <w:rFonts w:ascii="Tahoma" w:hAnsi="Tahoma" w:cs="Tahoma"/>
          <w:color w:val="000000"/>
          <w:szCs w:val="22"/>
          <w:shd w:val="clear" w:color="auto" w:fill="FFFFFF"/>
        </w:rPr>
        <w:t>στην οποία αναφέρονται τα εξής:</w:t>
      </w:r>
    </w:p>
    <w:p w:rsidR="00100A8D" w:rsidRDefault="00100A8D" w:rsidP="00DE778B">
      <w:pPr>
        <w:pStyle w:val="af4"/>
        <w:spacing w:line="276" w:lineRule="auto"/>
        <w:jc w:val="both"/>
        <w:rPr>
          <w:rFonts w:ascii="Tahoma" w:hAnsi="Tahoma" w:cs="Tahoma"/>
          <w:color w:val="000000"/>
          <w:szCs w:val="22"/>
          <w:shd w:val="clear" w:color="auto" w:fill="FFFFFF"/>
        </w:rPr>
      </w:pPr>
    </w:p>
    <w:p w:rsidR="00100A8D" w:rsidRPr="009A4549" w:rsidRDefault="00100A8D" w:rsidP="00100A8D">
      <w:pPr>
        <w:spacing w:line="276" w:lineRule="auto"/>
        <w:jc w:val="both"/>
        <w:rPr>
          <w:rFonts w:ascii="Tahoma" w:hAnsi="Tahoma" w:cs="Tahoma"/>
          <w:sz w:val="22"/>
          <w:szCs w:val="22"/>
        </w:rPr>
      </w:pPr>
      <w:r w:rsidRPr="009A4549">
        <w:rPr>
          <w:rFonts w:ascii="Tahoma" w:hAnsi="Tahoma" w:cs="Tahoma"/>
          <w:sz w:val="22"/>
          <w:szCs w:val="22"/>
        </w:rPr>
        <w:t xml:space="preserve">Δυνάμει της υπ’ </w:t>
      </w:r>
      <w:proofErr w:type="spellStart"/>
      <w:r w:rsidRPr="009A4549">
        <w:rPr>
          <w:rFonts w:ascii="Tahoma" w:hAnsi="Tahoma" w:cs="Tahoma"/>
          <w:sz w:val="22"/>
          <w:szCs w:val="22"/>
        </w:rPr>
        <w:t>αριθμ</w:t>
      </w:r>
      <w:proofErr w:type="spellEnd"/>
      <w:r w:rsidRPr="009A4549">
        <w:rPr>
          <w:rFonts w:ascii="Tahoma" w:hAnsi="Tahoma" w:cs="Tahoma"/>
          <w:sz w:val="22"/>
          <w:szCs w:val="22"/>
        </w:rPr>
        <w:t xml:space="preserve">. 315/2018 απόφασης του Δημοτικού Συμβουλίου του Δήμου </w:t>
      </w:r>
      <w:proofErr w:type="spellStart"/>
      <w:r w:rsidRPr="009A4549">
        <w:rPr>
          <w:rFonts w:ascii="Tahoma" w:hAnsi="Tahoma" w:cs="Tahoma"/>
          <w:sz w:val="22"/>
          <w:szCs w:val="22"/>
        </w:rPr>
        <w:t>Αρταίων</w:t>
      </w:r>
      <w:proofErr w:type="spellEnd"/>
      <w:r w:rsidRPr="009A4549">
        <w:rPr>
          <w:rFonts w:ascii="Tahoma" w:hAnsi="Tahoma" w:cs="Tahoma"/>
          <w:sz w:val="22"/>
          <w:szCs w:val="22"/>
        </w:rPr>
        <w:t xml:space="preserve">, ορίσθηκα Πληρεξούσια Δικηγόρος του Δήμου </w:t>
      </w:r>
      <w:proofErr w:type="spellStart"/>
      <w:r w:rsidRPr="009A4549">
        <w:rPr>
          <w:rFonts w:ascii="Tahoma" w:hAnsi="Tahoma" w:cs="Tahoma"/>
          <w:sz w:val="22"/>
          <w:szCs w:val="22"/>
        </w:rPr>
        <w:t>Αρταίων</w:t>
      </w:r>
      <w:proofErr w:type="spellEnd"/>
      <w:r w:rsidRPr="009A4549">
        <w:rPr>
          <w:rFonts w:ascii="Tahoma" w:hAnsi="Tahoma" w:cs="Tahoma"/>
          <w:sz w:val="22"/>
          <w:szCs w:val="22"/>
        </w:rPr>
        <w:t xml:space="preserve">, προκειμένου να γνωματεύσω επί της άσκησης η μη ένδικων μέσων κατά της </w:t>
      </w:r>
      <w:proofErr w:type="spellStart"/>
      <w:r w:rsidRPr="009A4549">
        <w:rPr>
          <w:rFonts w:ascii="Tahoma" w:hAnsi="Tahoma" w:cs="Tahoma"/>
          <w:sz w:val="22"/>
          <w:szCs w:val="22"/>
        </w:rPr>
        <w:t>υπ΄</w:t>
      </w:r>
      <w:proofErr w:type="spellEnd"/>
      <w:r w:rsidRPr="009A4549">
        <w:rPr>
          <w:rFonts w:ascii="Tahoma" w:hAnsi="Tahoma" w:cs="Tahoma"/>
          <w:sz w:val="22"/>
          <w:szCs w:val="22"/>
        </w:rPr>
        <w:t xml:space="preserve"> </w:t>
      </w:r>
      <w:proofErr w:type="spellStart"/>
      <w:r w:rsidRPr="009A4549">
        <w:rPr>
          <w:rFonts w:ascii="Tahoma" w:hAnsi="Tahoma" w:cs="Tahoma"/>
          <w:sz w:val="22"/>
          <w:szCs w:val="22"/>
        </w:rPr>
        <w:t>αριθμ</w:t>
      </w:r>
      <w:proofErr w:type="spellEnd"/>
      <w:r w:rsidRPr="009A4549">
        <w:rPr>
          <w:rFonts w:ascii="Tahoma" w:hAnsi="Tahoma" w:cs="Tahoma"/>
          <w:sz w:val="22"/>
          <w:szCs w:val="22"/>
        </w:rPr>
        <w:t>. 20/2018 απόφασης του Μονομελούς Πρωτοδικείου Άρτας (τακτική διαδικασία-αγωγή χρέους)</w:t>
      </w:r>
    </w:p>
    <w:p w:rsidR="00100A8D" w:rsidRDefault="00100A8D" w:rsidP="00100A8D">
      <w:pPr>
        <w:spacing w:line="276" w:lineRule="auto"/>
        <w:ind w:firstLine="720"/>
        <w:jc w:val="both"/>
        <w:rPr>
          <w:rFonts w:ascii="Tahoma" w:hAnsi="Tahoma" w:cs="Tahoma"/>
          <w:sz w:val="22"/>
          <w:szCs w:val="22"/>
        </w:rPr>
      </w:pPr>
      <w:r>
        <w:rPr>
          <w:rFonts w:ascii="Tahoma" w:hAnsi="Tahoma" w:cs="Tahoma"/>
          <w:sz w:val="22"/>
          <w:szCs w:val="22"/>
        </w:rPr>
        <w:t xml:space="preserve">ΓΝΩΜΟΔΟΤΗΣΗ </w:t>
      </w:r>
    </w:p>
    <w:p w:rsidR="00100A8D" w:rsidRPr="00CF357B" w:rsidRDefault="00100A8D" w:rsidP="00100A8D">
      <w:pPr>
        <w:spacing w:line="276" w:lineRule="auto"/>
        <w:ind w:firstLine="720"/>
        <w:jc w:val="both"/>
        <w:rPr>
          <w:rFonts w:ascii="Tahoma" w:hAnsi="Tahoma" w:cs="Tahoma"/>
          <w:sz w:val="22"/>
          <w:szCs w:val="22"/>
        </w:rPr>
      </w:pPr>
      <w:r w:rsidRPr="009A4549">
        <w:rPr>
          <w:rFonts w:ascii="Tahoma" w:hAnsi="Tahoma" w:cs="Tahoma"/>
          <w:sz w:val="22"/>
          <w:szCs w:val="22"/>
        </w:rPr>
        <w:t xml:space="preserve">Συγκεκριμένα, μου ζητήθηκε κατά το άρθρο 72 του Ν. 3852/2010 η σύνταξη γνωμοδότησης σχετικά με τη δυνατότητα της εξωδικαστικής επίλυσης της διαφοράς που προέκυψε ανάμεσα στο Δήμο </w:t>
      </w:r>
      <w:proofErr w:type="spellStart"/>
      <w:r w:rsidRPr="009A4549">
        <w:rPr>
          <w:rFonts w:ascii="Tahoma" w:hAnsi="Tahoma" w:cs="Tahoma"/>
          <w:sz w:val="22"/>
          <w:szCs w:val="22"/>
        </w:rPr>
        <w:t>Αρταίων</w:t>
      </w:r>
      <w:proofErr w:type="spellEnd"/>
      <w:r w:rsidRPr="009A4549">
        <w:rPr>
          <w:rFonts w:ascii="Tahoma" w:hAnsi="Tahoma" w:cs="Tahoma"/>
          <w:sz w:val="22"/>
          <w:szCs w:val="22"/>
        </w:rPr>
        <w:t xml:space="preserve"> και στην ομόρρυθμη εταιρεία με την επωνυμία «Α.ΤΣΩΡΟΣ-Λ.ΣΑΚΚΑΣ. Ο.Ε»</w:t>
      </w:r>
    </w:p>
    <w:p w:rsidR="00973D21" w:rsidRPr="00CF357B" w:rsidRDefault="00973D21" w:rsidP="00100A8D">
      <w:pPr>
        <w:spacing w:line="276" w:lineRule="auto"/>
        <w:ind w:firstLine="720"/>
        <w:jc w:val="both"/>
        <w:rPr>
          <w:rFonts w:ascii="Tahoma" w:hAnsi="Tahoma" w:cs="Tahoma"/>
          <w:sz w:val="22"/>
          <w:szCs w:val="22"/>
        </w:rPr>
      </w:pPr>
    </w:p>
    <w:p w:rsidR="00100A8D" w:rsidRPr="009A4549" w:rsidRDefault="00100A8D" w:rsidP="00100A8D">
      <w:pPr>
        <w:spacing w:line="276" w:lineRule="auto"/>
        <w:jc w:val="both"/>
        <w:rPr>
          <w:rFonts w:ascii="Tahoma" w:hAnsi="Tahoma" w:cs="Tahoma"/>
          <w:b/>
          <w:bCs/>
          <w:sz w:val="22"/>
          <w:szCs w:val="22"/>
          <w:u w:val="single"/>
        </w:rPr>
      </w:pPr>
      <w:r w:rsidRPr="009A4549">
        <w:rPr>
          <w:rFonts w:ascii="Tahoma" w:hAnsi="Tahoma" w:cs="Tahoma"/>
          <w:b/>
          <w:bCs/>
          <w:sz w:val="22"/>
          <w:szCs w:val="22"/>
          <w:u w:val="single"/>
        </w:rPr>
        <w:t xml:space="preserve">Α. ΝΟΜΙΚΟ ΠΛΑΙΣΙΟ </w:t>
      </w:r>
    </w:p>
    <w:p w:rsidR="00100A8D" w:rsidRPr="009A4549" w:rsidRDefault="00100A8D" w:rsidP="00100A8D">
      <w:pPr>
        <w:spacing w:line="276" w:lineRule="auto"/>
        <w:jc w:val="both"/>
        <w:rPr>
          <w:rFonts w:ascii="Tahoma" w:hAnsi="Tahoma" w:cs="Tahoma"/>
          <w:color w:val="000000"/>
          <w:sz w:val="22"/>
          <w:szCs w:val="22"/>
        </w:rPr>
      </w:pPr>
      <w:r w:rsidRPr="009A4549">
        <w:rPr>
          <w:rFonts w:ascii="Tahoma" w:hAnsi="Tahoma" w:cs="Tahoma"/>
          <w:b/>
          <w:bCs/>
          <w:sz w:val="22"/>
          <w:szCs w:val="22"/>
        </w:rPr>
        <w:t xml:space="preserve">Ι. </w:t>
      </w:r>
      <w:r w:rsidRPr="009A4549">
        <w:rPr>
          <w:rFonts w:ascii="Tahoma" w:hAnsi="Tahoma" w:cs="Tahoma"/>
          <w:sz w:val="22"/>
          <w:szCs w:val="22"/>
        </w:rPr>
        <w:t>Στο άρθρο 65 του ν. 3852/2010 « Νέα Αρχιτεκτονική της Αυτοδιοίκησης και της Αποκεντρωμένης Διοίκησης –Πρόγραμμα Καλλικράτης» με τίτλο «Αρμοδιότητες του Δημοτικού Συμβουλίου» ορίζεται ότι : «</w:t>
      </w:r>
      <w:r w:rsidRPr="009A4549">
        <w:rPr>
          <w:rFonts w:ascii="Tahoma" w:hAnsi="Tahoma" w:cs="Tahoma"/>
          <w:color w:val="000000"/>
          <w:sz w:val="22"/>
          <w:szCs w:val="22"/>
        </w:rPr>
        <w:t xml:space="preserve">Το δημοτικό συμβούλιο αποφασίζει για όλα τα θέματα που αφορούν το δήμο, εκτός από εκείνα που ανήκουν εκ του νόμου στην αρμοδιότητα του δημάρχου ή άλλου οργάνου του δήμου ή το ίδιο το δημοτικό συμβούλιο μεταβίβασε σε επιτροπή του.» </w:t>
      </w:r>
    </w:p>
    <w:p w:rsidR="00100A8D" w:rsidRPr="009A4549" w:rsidRDefault="00100A8D" w:rsidP="00100A8D">
      <w:pPr>
        <w:spacing w:line="276" w:lineRule="auto"/>
        <w:ind w:firstLine="720"/>
        <w:jc w:val="both"/>
        <w:rPr>
          <w:rFonts w:ascii="Tahoma" w:hAnsi="Tahoma" w:cs="Tahoma"/>
          <w:color w:val="000000"/>
          <w:sz w:val="22"/>
          <w:szCs w:val="22"/>
        </w:rPr>
      </w:pPr>
      <w:r w:rsidRPr="009A4549">
        <w:rPr>
          <w:rFonts w:ascii="Tahoma" w:hAnsi="Tahoma" w:cs="Tahoma"/>
          <w:color w:val="000000"/>
          <w:sz w:val="22"/>
          <w:szCs w:val="22"/>
        </w:rPr>
        <w:t xml:space="preserve">Στο άρθρο 72 του ιδίου νόμου με τίτλο «Οικονομική Επιτροπή-Αρμοδιότητες» ορίζεται ότι: «Η Οικονομική Επιτροπή είναι όργανο παρακολούθησης και ελέγχου της  οικονομικής λειτουργίας του δήμου. Ειδικότερα έχει τις ακόλουθες αρμοδιότητες……….»  </w:t>
      </w:r>
    </w:p>
    <w:p w:rsidR="00100A8D" w:rsidRPr="009A4549" w:rsidRDefault="00100A8D" w:rsidP="00100A8D">
      <w:pPr>
        <w:spacing w:line="276" w:lineRule="auto"/>
        <w:ind w:firstLine="720"/>
        <w:jc w:val="both"/>
        <w:rPr>
          <w:rFonts w:ascii="Tahoma" w:hAnsi="Tahoma" w:cs="Tahoma"/>
          <w:color w:val="000000"/>
          <w:sz w:val="22"/>
          <w:szCs w:val="22"/>
        </w:rPr>
      </w:pPr>
      <w:r w:rsidRPr="009A4549">
        <w:rPr>
          <w:rFonts w:ascii="Tahoma" w:hAnsi="Tahoma" w:cs="Tahoma"/>
          <w:color w:val="000000"/>
          <w:sz w:val="22"/>
          <w:szCs w:val="22"/>
        </w:rPr>
        <w:t>Στην παρ. 1 του άρθρου 72 του ν.3852/2010, όπως αντικαταστάθηκε με την παρ. 5 του άρθρου 6 του Ν.4071/2012,</w:t>
      </w:r>
      <w:r w:rsidRPr="009A4549">
        <w:rPr>
          <w:rFonts w:ascii="Tahoma" w:hAnsi="Tahoma" w:cs="Tahoma"/>
          <w:sz w:val="22"/>
          <w:szCs w:val="22"/>
        </w:rPr>
        <w:t xml:space="preserve"> απονέμεται στην Οικονομική Επιτροπή η αρμοδιότητα να </w:t>
      </w:r>
      <w:r w:rsidRPr="009A4549">
        <w:rPr>
          <w:rFonts w:ascii="Tahoma" w:hAnsi="Tahoma" w:cs="Tahoma"/>
          <w:color w:val="000000"/>
          <w:sz w:val="22"/>
          <w:szCs w:val="22"/>
        </w:rPr>
        <w:t>αποφασίζει για το δικαστικό συμβιβασμό και τον εξώδικο συμβιβασμό ή κατάργηση δίκης που έχουν αντικείμενο μέχρι του ποσού των τριάντα χιλιάδων (30.000) ευρώ και εισηγείται στο δημοτικό συμβούλιο για τον εξώδικο συμβιβασμό ή την κατάργηση δίκης που έχουν αντικείμενο που υπερβαίνει το παραπάνω ποσό."</w:t>
      </w:r>
    </w:p>
    <w:p w:rsidR="00100A8D" w:rsidRPr="009A4549" w:rsidRDefault="00100A8D" w:rsidP="00100A8D">
      <w:pPr>
        <w:spacing w:line="276" w:lineRule="auto"/>
        <w:jc w:val="both"/>
        <w:rPr>
          <w:rFonts w:ascii="Tahoma" w:hAnsi="Tahoma" w:cs="Tahoma"/>
          <w:color w:val="000000"/>
          <w:sz w:val="22"/>
          <w:szCs w:val="22"/>
        </w:rPr>
      </w:pPr>
      <w:r w:rsidRPr="009A4549">
        <w:rPr>
          <w:rFonts w:ascii="Tahoma" w:hAnsi="Tahoma" w:cs="Tahoma"/>
          <w:color w:val="000000"/>
          <w:sz w:val="22"/>
          <w:szCs w:val="22"/>
        </w:rPr>
        <w:tab/>
      </w:r>
      <w:r w:rsidRPr="009A4549">
        <w:rPr>
          <w:rFonts w:ascii="Tahoma" w:hAnsi="Tahoma" w:cs="Tahoma"/>
          <w:color w:val="000000"/>
          <w:sz w:val="22"/>
          <w:szCs w:val="22"/>
        </w:rPr>
        <w:tab/>
        <w:t>Σύμφωνα με την παράγραφο 2 του άρθρου 72 του ν.3852/2010, η ανωτέρω απόφαση της οικονομικής επιτροπής λαμβάνεται ύστερα από γνωμοδότηση δικηγόρου, η ανυπαρξία της οποίας συνεπάγεται ακυρότητα της σχετικής απόφασης.</w:t>
      </w:r>
    </w:p>
    <w:p w:rsidR="00100A8D" w:rsidRPr="009A4549" w:rsidRDefault="00100A8D" w:rsidP="00100A8D">
      <w:pPr>
        <w:spacing w:line="276" w:lineRule="auto"/>
        <w:jc w:val="both"/>
        <w:rPr>
          <w:rFonts w:ascii="Tahoma" w:hAnsi="Tahoma" w:cs="Tahoma"/>
          <w:color w:val="000000"/>
          <w:sz w:val="22"/>
          <w:szCs w:val="22"/>
        </w:rPr>
      </w:pPr>
      <w:r w:rsidRPr="009A4549">
        <w:rPr>
          <w:rFonts w:ascii="Tahoma" w:hAnsi="Tahoma" w:cs="Tahoma"/>
          <w:color w:val="000000"/>
          <w:sz w:val="22"/>
          <w:szCs w:val="22"/>
        </w:rPr>
        <w:tab/>
        <w:t>Επιπλέον, από το εδάφιο β’ της παραγράφου 2 του ιδίου άρθρου, συνάγεται ότι σε κάθε περίπτωση, πλην των μισθολογικών απαιτήσεων κάθε μορφής, είναι δυνατή η παραίτηση από την άσκηση των ένδικων μέσων, ο δικαστικός ή εξώδικος συμβιβασμός ή η κατάργηση της δίκης.</w:t>
      </w:r>
    </w:p>
    <w:p w:rsidR="00100A8D" w:rsidRPr="009A4549" w:rsidRDefault="00100A8D" w:rsidP="00100A8D">
      <w:pPr>
        <w:spacing w:line="276" w:lineRule="auto"/>
        <w:jc w:val="both"/>
        <w:rPr>
          <w:rFonts w:ascii="Tahoma" w:hAnsi="Tahoma" w:cs="Tahoma"/>
          <w:color w:val="000000"/>
          <w:sz w:val="22"/>
          <w:szCs w:val="22"/>
        </w:rPr>
      </w:pPr>
      <w:r w:rsidRPr="009A4549">
        <w:rPr>
          <w:rFonts w:ascii="Tahoma" w:hAnsi="Tahoma" w:cs="Tahoma"/>
          <w:b/>
          <w:bCs/>
          <w:color w:val="000000"/>
          <w:sz w:val="22"/>
          <w:szCs w:val="22"/>
        </w:rPr>
        <w:t xml:space="preserve">ΙΙ. </w:t>
      </w:r>
      <w:r w:rsidRPr="009A4549">
        <w:rPr>
          <w:rFonts w:ascii="Tahoma" w:hAnsi="Tahoma" w:cs="Tahoma"/>
          <w:color w:val="000000"/>
          <w:sz w:val="22"/>
          <w:szCs w:val="22"/>
        </w:rPr>
        <w:t>Εξάλλου, κατά το άρθρο 871 Α.Κ. «Με τη σύμβαση του συμβιβασμού οι συμβαλλόμενοι διαλύουν με αμοιβαίες υποχωρήσεις μια φιλονικία τους ή μια αβεβαιότητα για κάποια έννομη σχέση…»</w:t>
      </w:r>
    </w:p>
    <w:p w:rsidR="00100A8D" w:rsidRPr="009A4549" w:rsidRDefault="00100A8D" w:rsidP="00100A8D">
      <w:pPr>
        <w:spacing w:line="276" w:lineRule="auto"/>
        <w:jc w:val="both"/>
        <w:rPr>
          <w:rFonts w:ascii="Tahoma" w:hAnsi="Tahoma" w:cs="Tahoma"/>
          <w:b/>
          <w:bCs/>
          <w:color w:val="000000"/>
          <w:sz w:val="22"/>
          <w:szCs w:val="22"/>
        </w:rPr>
      </w:pPr>
      <w:r w:rsidRPr="009A4549">
        <w:rPr>
          <w:rFonts w:ascii="Tahoma" w:hAnsi="Tahoma" w:cs="Tahoma"/>
          <w:b/>
          <w:bCs/>
          <w:color w:val="000000"/>
          <w:sz w:val="22"/>
          <w:szCs w:val="22"/>
        </w:rPr>
        <w:t xml:space="preserve">    </w:t>
      </w:r>
    </w:p>
    <w:p w:rsidR="00100A8D" w:rsidRDefault="00100A8D" w:rsidP="00100A8D">
      <w:pPr>
        <w:spacing w:line="276" w:lineRule="auto"/>
        <w:jc w:val="both"/>
        <w:rPr>
          <w:rFonts w:ascii="Tahoma" w:hAnsi="Tahoma" w:cs="Tahoma"/>
          <w:color w:val="000000"/>
          <w:sz w:val="22"/>
          <w:szCs w:val="22"/>
        </w:rPr>
      </w:pPr>
      <w:r w:rsidRPr="009A4549">
        <w:rPr>
          <w:rFonts w:ascii="Tahoma" w:hAnsi="Tahoma" w:cs="Tahoma"/>
          <w:b/>
          <w:bCs/>
          <w:color w:val="000000"/>
          <w:sz w:val="22"/>
          <w:szCs w:val="22"/>
        </w:rPr>
        <w:lastRenderedPageBreak/>
        <w:t xml:space="preserve">    </w:t>
      </w:r>
      <w:r w:rsidRPr="009A4549">
        <w:rPr>
          <w:rFonts w:ascii="Tahoma" w:hAnsi="Tahoma" w:cs="Tahoma"/>
          <w:color w:val="000000"/>
          <w:sz w:val="22"/>
          <w:szCs w:val="22"/>
        </w:rPr>
        <w:t xml:space="preserve">Περαιτέρω, η κατάρτιση της σύμβασης του συμβιβασμού προϋποθέτει την ύπαρξη έννομης σχέσης μεταξύ του Δήμου και του αντισυμβαλλομένου του, στα πλαίσια της οποίας, τις έριδες, αβεβαιότητες ή αμφισβητήσεις επιδιώκουν να λύσουν τα μέρη ειρηνικά και μέσω αμοιβαίων υποχωρήσεων, με τη σύναψη του συμβιβασμού. </w:t>
      </w:r>
    </w:p>
    <w:p w:rsidR="00100A8D" w:rsidRPr="009A4549" w:rsidRDefault="00100A8D" w:rsidP="00100A8D">
      <w:pPr>
        <w:spacing w:line="276" w:lineRule="auto"/>
        <w:jc w:val="both"/>
        <w:rPr>
          <w:rFonts w:ascii="Tahoma" w:hAnsi="Tahoma" w:cs="Tahoma"/>
          <w:color w:val="000000"/>
          <w:sz w:val="22"/>
          <w:szCs w:val="22"/>
        </w:rPr>
      </w:pPr>
      <w:r w:rsidRPr="009A4549">
        <w:rPr>
          <w:rFonts w:ascii="Tahoma" w:hAnsi="Tahoma" w:cs="Tahoma"/>
          <w:color w:val="000000"/>
          <w:sz w:val="22"/>
          <w:szCs w:val="22"/>
        </w:rPr>
        <w:t xml:space="preserve">  </w:t>
      </w:r>
    </w:p>
    <w:p w:rsidR="00100A8D" w:rsidRPr="009A4549" w:rsidRDefault="00100A8D" w:rsidP="00100A8D">
      <w:pPr>
        <w:spacing w:line="276" w:lineRule="auto"/>
        <w:jc w:val="both"/>
        <w:rPr>
          <w:rFonts w:ascii="Tahoma" w:hAnsi="Tahoma" w:cs="Tahoma"/>
          <w:b/>
          <w:bCs/>
          <w:color w:val="000000"/>
          <w:sz w:val="22"/>
          <w:szCs w:val="22"/>
          <w:u w:val="single"/>
        </w:rPr>
      </w:pPr>
      <w:r w:rsidRPr="009A4549">
        <w:rPr>
          <w:rFonts w:ascii="Tahoma" w:hAnsi="Tahoma" w:cs="Tahoma"/>
          <w:b/>
          <w:bCs/>
          <w:color w:val="000000"/>
          <w:sz w:val="22"/>
          <w:szCs w:val="22"/>
          <w:u w:val="single"/>
        </w:rPr>
        <w:t>Β. ΠΡΑΓΜΑΤΙΚΑ ΠΕΡΙΣΤΑΤΙΚΑ</w:t>
      </w:r>
    </w:p>
    <w:p w:rsidR="00100A8D" w:rsidRPr="009A4549" w:rsidRDefault="00100A8D" w:rsidP="00100A8D">
      <w:pPr>
        <w:spacing w:line="276" w:lineRule="auto"/>
        <w:jc w:val="both"/>
        <w:rPr>
          <w:rFonts w:ascii="Tahoma" w:hAnsi="Tahoma" w:cs="Tahoma"/>
          <w:sz w:val="22"/>
          <w:szCs w:val="22"/>
        </w:rPr>
      </w:pPr>
      <w:r w:rsidRPr="009A4549">
        <w:rPr>
          <w:rFonts w:ascii="Tahoma" w:hAnsi="Tahoma" w:cs="Tahoma"/>
          <w:sz w:val="22"/>
          <w:szCs w:val="22"/>
        </w:rPr>
        <w:t xml:space="preserve">Με την υπ’ </w:t>
      </w:r>
      <w:proofErr w:type="spellStart"/>
      <w:r w:rsidRPr="009A4549">
        <w:rPr>
          <w:rFonts w:ascii="Tahoma" w:hAnsi="Tahoma" w:cs="Tahoma"/>
          <w:sz w:val="22"/>
          <w:szCs w:val="22"/>
        </w:rPr>
        <w:t>αριθμ</w:t>
      </w:r>
      <w:proofErr w:type="spellEnd"/>
      <w:r w:rsidRPr="009A4549">
        <w:rPr>
          <w:rFonts w:ascii="Tahoma" w:hAnsi="Tahoma" w:cs="Tahoma"/>
          <w:sz w:val="22"/>
          <w:szCs w:val="22"/>
        </w:rPr>
        <w:t xml:space="preserve">. 181/2015 απόφαση της Οικονομικής Επιτροπής του Δήμου </w:t>
      </w:r>
      <w:proofErr w:type="spellStart"/>
      <w:r w:rsidRPr="009A4549">
        <w:rPr>
          <w:rFonts w:ascii="Tahoma" w:hAnsi="Tahoma" w:cs="Tahoma"/>
          <w:sz w:val="22"/>
          <w:szCs w:val="22"/>
        </w:rPr>
        <w:t>Αρταίων</w:t>
      </w:r>
      <w:proofErr w:type="spellEnd"/>
      <w:r w:rsidRPr="009A4549">
        <w:rPr>
          <w:rFonts w:ascii="Tahoma" w:hAnsi="Tahoma" w:cs="Tahoma"/>
          <w:sz w:val="22"/>
          <w:szCs w:val="22"/>
        </w:rPr>
        <w:t xml:space="preserve"> εγκρίθηκε το από 19-5-2015 πρακτικό δημοπρασίας του Έργου «Ασφαλτόστρωση τμήματος Δημοτικής Οδού στη θέση </w:t>
      </w:r>
      <w:proofErr w:type="spellStart"/>
      <w:r w:rsidRPr="009A4549">
        <w:rPr>
          <w:rFonts w:ascii="Tahoma" w:hAnsi="Tahoma" w:cs="Tahoma"/>
          <w:sz w:val="22"/>
          <w:szCs w:val="22"/>
        </w:rPr>
        <w:t>Βίραγκας</w:t>
      </w:r>
      <w:proofErr w:type="spellEnd"/>
      <w:r w:rsidRPr="009A4549">
        <w:rPr>
          <w:rFonts w:ascii="Tahoma" w:hAnsi="Tahoma" w:cs="Tahoma"/>
          <w:sz w:val="22"/>
          <w:szCs w:val="22"/>
        </w:rPr>
        <w:t xml:space="preserve"> </w:t>
      </w:r>
      <w:r w:rsidRPr="009A4549">
        <w:rPr>
          <w:rFonts w:ascii="Tahoma" w:hAnsi="Tahoma" w:cs="Tahoma"/>
          <w:sz w:val="22"/>
          <w:szCs w:val="22"/>
          <w:lang w:val="en-US"/>
        </w:rPr>
        <w:t>T</w:t>
      </w:r>
      <w:r w:rsidRPr="009A4549">
        <w:rPr>
          <w:rFonts w:ascii="Tahoma" w:hAnsi="Tahoma" w:cs="Tahoma"/>
          <w:sz w:val="22"/>
          <w:szCs w:val="22"/>
        </w:rPr>
        <w:t>.</w:t>
      </w:r>
      <w:r w:rsidRPr="009A4549">
        <w:rPr>
          <w:rFonts w:ascii="Tahoma" w:hAnsi="Tahoma" w:cs="Tahoma"/>
          <w:sz w:val="22"/>
          <w:szCs w:val="22"/>
          <w:lang w:val="en-US"/>
        </w:rPr>
        <w:t>K</w:t>
      </w:r>
      <w:r w:rsidRPr="009A4549">
        <w:rPr>
          <w:rFonts w:ascii="Tahoma" w:hAnsi="Tahoma" w:cs="Tahoma"/>
          <w:sz w:val="22"/>
          <w:szCs w:val="22"/>
        </w:rPr>
        <w:t xml:space="preserve">. </w:t>
      </w:r>
      <w:proofErr w:type="spellStart"/>
      <w:r w:rsidRPr="009A4549">
        <w:rPr>
          <w:rFonts w:ascii="Tahoma" w:hAnsi="Tahoma" w:cs="Tahoma"/>
          <w:sz w:val="22"/>
          <w:szCs w:val="22"/>
        </w:rPr>
        <w:t>Πολυδρόσου</w:t>
      </w:r>
      <w:proofErr w:type="spellEnd"/>
      <w:r w:rsidRPr="009A4549">
        <w:rPr>
          <w:rFonts w:ascii="Tahoma" w:hAnsi="Tahoma" w:cs="Tahoma"/>
          <w:sz w:val="22"/>
          <w:szCs w:val="22"/>
        </w:rPr>
        <w:t>» με το οποίο ανεδείχθη μειοδότης για την ανάληψη του σχετικού έργου η εταιρεία με την επωνυμία «</w:t>
      </w:r>
      <w:proofErr w:type="spellStart"/>
      <w:r w:rsidRPr="009A4549">
        <w:rPr>
          <w:rFonts w:ascii="Tahoma" w:hAnsi="Tahoma" w:cs="Tahoma"/>
          <w:sz w:val="22"/>
          <w:szCs w:val="22"/>
        </w:rPr>
        <w:t>Α.Τσώρος</w:t>
      </w:r>
      <w:proofErr w:type="spellEnd"/>
      <w:r w:rsidRPr="009A4549">
        <w:rPr>
          <w:rFonts w:ascii="Tahoma" w:hAnsi="Tahoma" w:cs="Tahoma"/>
          <w:sz w:val="22"/>
          <w:szCs w:val="22"/>
        </w:rPr>
        <w:t xml:space="preserve"> –</w:t>
      </w:r>
      <w:proofErr w:type="spellStart"/>
      <w:r w:rsidRPr="009A4549">
        <w:rPr>
          <w:rFonts w:ascii="Tahoma" w:hAnsi="Tahoma" w:cs="Tahoma"/>
          <w:sz w:val="22"/>
          <w:szCs w:val="22"/>
        </w:rPr>
        <w:t>Λ.Σακκάς</w:t>
      </w:r>
      <w:proofErr w:type="spellEnd"/>
      <w:r w:rsidRPr="009A4549">
        <w:rPr>
          <w:rFonts w:ascii="Tahoma" w:hAnsi="Tahoma" w:cs="Tahoma"/>
          <w:sz w:val="22"/>
          <w:szCs w:val="22"/>
        </w:rPr>
        <w:t xml:space="preserve"> Ο.Ε» με έδρα την Άρτα, η απόφαση δε αυτή κοινοποιήθηκε στη μειοδότρια εταιρεία με πρόσκληση προς υπογραφή Σύμβασης, και την 10</w:t>
      </w:r>
      <w:r w:rsidRPr="009A4549">
        <w:rPr>
          <w:rFonts w:ascii="Tahoma" w:hAnsi="Tahoma" w:cs="Tahoma"/>
          <w:sz w:val="22"/>
          <w:szCs w:val="22"/>
          <w:vertAlign w:val="superscript"/>
        </w:rPr>
        <w:t>η</w:t>
      </w:r>
      <w:r w:rsidRPr="009A4549">
        <w:rPr>
          <w:rFonts w:ascii="Tahoma" w:hAnsi="Tahoma" w:cs="Tahoma"/>
          <w:sz w:val="22"/>
          <w:szCs w:val="22"/>
        </w:rPr>
        <w:t xml:space="preserve">-8-2015 υπεγράφη μεταξύ του Δήμου </w:t>
      </w:r>
      <w:proofErr w:type="spellStart"/>
      <w:r w:rsidRPr="009A4549">
        <w:rPr>
          <w:rFonts w:ascii="Tahoma" w:hAnsi="Tahoma" w:cs="Tahoma"/>
          <w:sz w:val="22"/>
          <w:szCs w:val="22"/>
        </w:rPr>
        <w:t>Αρταίων</w:t>
      </w:r>
      <w:proofErr w:type="spellEnd"/>
      <w:r w:rsidRPr="009A4549">
        <w:rPr>
          <w:rFonts w:ascii="Tahoma" w:hAnsi="Tahoma" w:cs="Tahoma"/>
          <w:sz w:val="22"/>
          <w:szCs w:val="22"/>
        </w:rPr>
        <w:t xml:space="preserve"> και της εταιρείας με την επωνυμία «</w:t>
      </w:r>
      <w:proofErr w:type="spellStart"/>
      <w:r w:rsidRPr="009A4549">
        <w:rPr>
          <w:rFonts w:ascii="Tahoma" w:hAnsi="Tahoma" w:cs="Tahoma"/>
          <w:sz w:val="22"/>
          <w:szCs w:val="22"/>
        </w:rPr>
        <w:t>Α.Τσώρος</w:t>
      </w:r>
      <w:proofErr w:type="spellEnd"/>
      <w:r w:rsidRPr="009A4549">
        <w:rPr>
          <w:rFonts w:ascii="Tahoma" w:hAnsi="Tahoma" w:cs="Tahoma"/>
          <w:sz w:val="22"/>
          <w:szCs w:val="22"/>
        </w:rPr>
        <w:t xml:space="preserve"> –</w:t>
      </w:r>
      <w:proofErr w:type="spellStart"/>
      <w:r w:rsidRPr="009A4549">
        <w:rPr>
          <w:rFonts w:ascii="Tahoma" w:hAnsi="Tahoma" w:cs="Tahoma"/>
          <w:sz w:val="22"/>
          <w:szCs w:val="22"/>
        </w:rPr>
        <w:t>Λ.Σακκάς</w:t>
      </w:r>
      <w:proofErr w:type="spellEnd"/>
      <w:r w:rsidRPr="009A4549">
        <w:rPr>
          <w:rFonts w:ascii="Tahoma" w:hAnsi="Tahoma" w:cs="Tahoma"/>
          <w:sz w:val="22"/>
          <w:szCs w:val="22"/>
        </w:rPr>
        <w:t xml:space="preserve"> Ο.Ε» ιδιωτικό συμφωνητικό, με το οποίο συμφωνήθηκε να εκτελέσει η τελευταία το έργο της ασφαλτόστρωσης τμήματος Δημοτικής Οδού στη θέση </w:t>
      </w:r>
      <w:proofErr w:type="spellStart"/>
      <w:r w:rsidRPr="009A4549">
        <w:rPr>
          <w:rFonts w:ascii="Tahoma" w:hAnsi="Tahoma" w:cs="Tahoma"/>
          <w:sz w:val="22"/>
          <w:szCs w:val="22"/>
        </w:rPr>
        <w:t>Βίραγκας</w:t>
      </w:r>
      <w:proofErr w:type="spellEnd"/>
      <w:r w:rsidRPr="009A4549">
        <w:rPr>
          <w:rFonts w:ascii="Tahoma" w:hAnsi="Tahoma" w:cs="Tahoma"/>
          <w:sz w:val="22"/>
          <w:szCs w:val="22"/>
        </w:rPr>
        <w:t xml:space="preserve"> της Τ.Κ. </w:t>
      </w:r>
      <w:proofErr w:type="spellStart"/>
      <w:r w:rsidRPr="009A4549">
        <w:rPr>
          <w:rFonts w:ascii="Tahoma" w:hAnsi="Tahoma" w:cs="Tahoma"/>
          <w:sz w:val="22"/>
          <w:szCs w:val="22"/>
        </w:rPr>
        <w:t>Πολυδρόσου</w:t>
      </w:r>
      <w:proofErr w:type="spellEnd"/>
      <w:r w:rsidRPr="009A4549">
        <w:rPr>
          <w:rFonts w:ascii="Tahoma" w:hAnsi="Tahoma" w:cs="Tahoma"/>
          <w:sz w:val="22"/>
          <w:szCs w:val="22"/>
        </w:rPr>
        <w:t xml:space="preserve">, μήκους 90 μ περίπου, αντί αμοιβής τριάντα χιλιάδων εξακοσίων πενήντα τεσσάρων ευρώ και πενήντα έξι λεπτών (30.564,56 €) συμπεριλαμβανομένου ΦΠΑ. Με την </w:t>
      </w:r>
      <w:proofErr w:type="spellStart"/>
      <w:r w:rsidRPr="009A4549">
        <w:rPr>
          <w:rFonts w:ascii="Tahoma" w:hAnsi="Tahoma" w:cs="Tahoma"/>
          <w:sz w:val="22"/>
          <w:szCs w:val="22"/>
        </w:rPr>
        <w:t>υπ΄αριθμ</w:t>
      </w:r>
      <w:proofErr w:type="spellEnd"/>
      <w:r w:rsidRPr="009A4549">
        <w:rPr>
          <w:rFonts w:ascii="Tahoma" w:hAnsi="Tahoma" w:cs="Tahoma"/>
          <w:sz w:val="22"/>
          <w:szCs w:val="22"/>
        </w:rPr>
        <w:t xml:space="preserve">. 339/2016 απόφασή του, το Δημοτικό συμβούλιο του Δήμου </w:t>
      </w:r>
      <w:proofErr w:type="spellStart"/>
      <w:r w:rsidRPr="009A4549">
        <w:rPr>
          <w:rFonts w:ascii="Tahoma" w:hAnsi="Tahoma" w:cs="Tahoma"/>
          <w:sz w:val="22"/>
          <w:szCs w:val="22"/>
        </w:rPr>
        <w:t>Αρταίων</w:t>
      </w:r>
      <w:proofErr w:type="spellEnd"/>
      <w:r w:rsidRPr="009A4549">
        <w:rPr>
          <w:rFonts w:ascii="Tahoma" w:hAnsi="Tahoma" w:cs="Tahoma"/>
          <w:sz w:val="22"/>
          <w:szCs w:val="22"/>
        </w:rPr>
        <w:t xml:space="preserve"> ενέκρινε το από 12-8-2016 </w:t>
      </w:r>
      <w:proofErr w:type="spellStart"/>
      <w:r w:rsidRPr="009A4549">
        <w:rPr>
          <w:rFonts w:ascii="Tahoma" w:hAnsi="Tahoma" w:cs="Tahoma"/>
          <w:sz w:val="22"/>
          <w:szCs w:val="22"/>
        </w:rPr>
        <w:t>πρωτόκολο</w:t>
      </w:r>
      <w:proofErr w:type="spellEnd"/>
      <w:r w:rsidRPr="009A4549">
        <w:rPr>
          <w:rFonts w:ascii="Tahoma" w:hAnsi="Tahoma" w:cs="Tahoma"/>
          <w:sz w:val="22"/>
          <w:szCs w:val="22"/>
        </w:rPr>
        <w:t xml:space="preserve"> προσωρινής παραλαβής του έργου, πλην όμως από την ανωτέρω αμοιβή ποσού 30.654,56 € δεν εξοφλήθηκε υπόλοιπο ύψους έντεκα χιλιάδων εκατόν είκοσι ευρώ και ογδόντα λεπτών</w:t>
      </w:r>
      <w:r w:rsidRPr="009A4549">
        <w:rPr>
          <w:rFonts w:ascii="Tahoma" w:hAnsi="Tahoma" w:cs="Tahoma"/>
          <w:b/>
          <w:sz w:val="22"/>
          <w:szCs w:val="22"/>
        </w:rPr>
        <w:t xml:space="preserve"> (11.120,87€</w:t>
      </w:r>
      <w:r w:rsidRPr="009A4549">
        <w:rPr>
          <w:rFonts w:ascii="Tahoma" w:hAnsi="Tahoma" w:cs="Tahoma"/>
          <w:sz w:val="22"/>
          <w:szCs w:val="22"/>
        </w:rPr>
        <w:t>), από τα οποία ποσό 2.079,51€  αντιστοιχούν σε ΦΠΑ και το υπόλοιπο ποσό των 9.041,36€ αποτελούν την καθαρή αμοιβή της εργολάβου. Το ποσό αυτό δεν καταβλήθηκε από το Δήμο στην ανωτέρω εταιρεία , καίτοι από την 31</w:t>
      </w:r>
      <w:r w:rsidRPr="009A4549">
        <w:rPr>
          <w:rFonts w:ascii="Tahoma" w:hAnsi="Tahoma" w:cs="Tahoma"/>
          <w:sz w:val="22"/>
          <w:szCs w:val="22"/>
          <w:vertAlign w:val="superscript"/>
        </w:rPr>
        <w:t>η</w:t>
      </w:r>
      <w:r w:rsidRPr="009A4549">
        <w:rPr>
          <w:rFonts w:ascii="Tahoma" w:hAnsi="Tahoma" w:cs="Tahoma"/>
          <w:sz w:val="22"/>
          <w:szCs w:val="22"/>
        </w:rPr>
        <w:t>-3-2016 έχει εκδοθεί από την Τεχνική Υπηρεσία του Δήμου η σχετική εντολή πληρωμής (</w:t>
      </w:r>
      <w:proofErr w:type="spellStart"/>
      <w:r w:rsidRPr="009A4549">
        <w:rPr>
          <w:rFonts w:ascii="Tahoma" w:hAnsi="Tahoma" w:cs="Tahoma"/>
          <w:sz w:val="22"/>
          <w:szCs w:val="22"/>
        </w:rPr>
        <w:t>αφορώσα</w:t>
      </w:r>
      <w:proofErr w:type="spellEnd"/>
      <w:r w:rsidRPr="009A4549">
        <w:rPr>
          <w:rFonts w:ascii="Tahoma" w:hAnsi="Tahoma" w:cs="Tahoma"/>
          <w:sz w:val="22"/>
          <w:szCs w:val="22"/>
        </w:rPr>
        <w:t xml:space="preserve"> την εξόφληση του 3</w:t>
      </w:r>
      <w:r w:rsidRPr="009A4549">
        <w:rPr>
          <w:rFonts w:ascii="Tahoma" w:hAnsi="Tahoma" w:cs="Tahoma"/>
          <w:sz w:val="22"/>
          <w:szCs w:val="22"/>
          <w:vertAlign w:val="superscript"/>
        </w:rPr>
        <w:t>ου</w:t>
      </w:r>
      <w:r w:rsidRPr="009A4549">
        <w:rPr>
          <w:rFonts w:ascii="Tahoma" w:hAnsi="Tahoma" w:cs="Tahoma"/>
          <w:sz w:val="22"/>
          <w:szCs w:val="22"/>
        </w:rPr>
        <w:t xml:space="preserve"> λογαριασμού του σχετικού έργου και εξεδόθη από την εταιρεία το υπ’ </w:t>
      </w:r>
      <w:proofErr w:type="spellStart"/>
      <w:r w:rsidRPr="009A4549">
        <w:rPr>
          <w:rFonts w:ascii="Tahoma" w:hAnsi="Tahoma" w:cs="Tahoma"/>
          <w:sz w:val="22"/>
          <w:szCs w:val="22"/>
        </w:rPr>
        <w:t>αριθμ</w:t>
      </w:r>
      <w:proofErr w:type="spellEnd"/>
      <w:r w:rsidRPr="009A4549">
        <w:rPr>
          <w:rFonts w:ascii="Tahoma" w:hAnsi="Tahoma" w:cs="Tahoma"/>
          <w:sz w:val="22"/>
          <w:szCs w:val="22"/>
        </w:rPr>
        <w:t xml:space="preserve">. 121/31-5-2016 τιμολόγιο (ποσού αμοιβής 9.041,36€ πλέον ΦΠΑ 2.079,51 € συνόλου, 11.120,87 €, αντί του, από προφανή παραδρομή αναφερόμενου στην αγωγή, ποσού των 9091,36€ και συνολικού 11.127,87 €). Περαιτέρω, με την υπ’ </w:t>
      </w:r>
      <w:proofErr w:type="spellStart"/>
      <w:r w:rsidRPr="009A4549">
        <w:rPr>
          <w:rFonts w:ascii="Tahoma" w:hAnsi="Tahoma" w:cs="Tahoma"/>
          <w:sz w:val="22"/>
          <w:szCs w:val="22"/>
        </w:rPr>
        <w:t>αριθμ</w:t>
      </w:r>
      <w:proofErr w:type="spellEnd"/>
      <w:r w:rsidRPr="009A4549">
        <w:rPr>
          <w:rFonts w:ascii="Tahoma" w:hAnsi="Tahoma" w:cs="Tahoma"/>
          <w:sz w:val="22"/>
          <w:szCs w:val="22"/>
        </w:rPr>
        <w:t xml:space="preserve">. 284/2015 απόφαση της Οικονομικής Επιτροπής του Δήμου </w:t>
      </w:r>
      <w:proofErr w:type="spellStart"/>
      <w:r w:rsidRPr="009A4549">
        <w:rPr>
          <w:rFonts w:ascii="Tahoma" w:hAnsi="Tahoma" w:cs="Tahoma"/>
          <w:sz w:val="22"/>
          <w:szCs w:val="22"/>
        </w:rPr>
        <w:t>Αρταίων</w:t>
      </w:r>
      <w:proofErr w:type="spellEnd"/>
      <w:r w:rsidRPr="009A4549">
        <w:rPr>
          <w:rFonts w:ascii="Tahoma" w:hAnsi="Tahoma" w:cs="Tahoma"/>
          <w:sz w:val="22"/>
          <w:szCs w:val="22"/>
        </w:rPr>
        <w:t xml:space="preserve"> εγκρίθηκε το από 22-9-2015 πρακτικό δημοπρασίας του έργου «Οριζόντια Σήμανση Δημοτικών Οδών» με το οποίο ανεδείχθη μειοδότης για την ανάληψη του σχετικού έργου η εταιρεία με την επωνυμία « Α. </w:t>
      </w:r>
      <w:proofErr w:type="spellStart"/>
      <w:r w:rsidRPr="009A4549">
        <w:rPr>
          <w:rFonts w:ascii="Tahoma" w:hAnsi="Tahoma" w:cs="Tahoma"/>
          <w:sz w:val="22"/>
          <w:szCs w:val="22"/>
        </w:rPr>
        <w:t>Τσώρος</w:t>
      </w:r>
      <w:proofErr w:type="spellEnd"/>
      <w:r w:rsidRPr="009A4549">
        <w:rPr>
          <w:rFonts w:ascii="Tahoma" w:hAnsi="Tahoma" w:cs="Tahoma"/>
          <w:sz w:val="22"/>
          <w:szCs w:val="22"/>
        </w:rPr>
        <w:t>-</w:t>
      </w:r>
      <w:proofErr w:type="spellStart"/>
      <w:r w:rsidRPr="009A4549">
        <w:rPr>
          <w:rFonts w:ascii="Tahoma" w:hAnsi="Tahoma" w:cs="Tahoma"/>
          <w:sz w:val="22"/>
          <w:szCs w:val="22"/>
        </w:rPr>
        <w:t>Λ.Σακκάς</w:t>
      </w:r>
      <w:proofErr w:type="spellEnd"/>
      <w:r w:rsidRPr="009A4549">
        <w:rPr>
          <w:rFonts w:ascii="Tahoma" w:hAnsi="Tahoma" w:cs="Tahoma"/>
          <w:sz w:val="22"/>
          <w:szCs w:val="22"/>
        </w:rPr>
        <w:t xml:space="preserve"> Ο.Ε.» με έδρα την Άρτα, η απόφαση αυτή δε κοινοποιήθηκε στη μειοδότρια εταιρεία με πρόσκληση προς υπογραφή Σύμβασης, και την 3</w:t>
      </w:r>
      <w:r w:rsidRPr="009A4549">
        <w:rPr>
          <w:rFonts w:ascii="Tahoma" w:hAnsi="Tahoma" w:cs="Tahoma"/>
          <w:sz w:val="22"/>
          <w:szCs w:val="22"/>
          <w:vertAlign w:val="superscript"/>
        </w:rPr>
        <w:t>η</w:t>
      </w:r>
      <w:r w:rsidRPr="009A4549">
        <w:rPr>
          <w:rFonts w:ascii="Tahoma" w:hAnsi="Tahoma" w:cs="Tahoma"/>
          <w:sz w:val="22"/>
          <w:szCs w:val="22"/>
        </w:rPr>
        <w:t xml:space="preserve">-11-2015 υπεγράφη μεταξύ του Δήμου </w:t>
      </w:r>
      <w:proofErr w:type="spellStart"/>
      <w:r w:rsidRPr="009A4549">
        <w:rPr>
          <w:rFonts w:ascii="Tahoma" w:hAnsi="Tahoma" w:cs="Tahoma"/>
          <w:sz w:val="22"/>
          <w:szCs w:val="22"/>
        </w:rPr>
        <w:t>Αρταίων</w:t>
      </w:r>
      <w:proofErr w:type="spellEnd"/>
      <w:r w:rsidRPr="009A4549">
        <w:rPr>
          <w:rFonts w:ascii="Tahoma" w:hAnsi="Tahoma" w:cs="Tahoma"/>
          <w:sz w:val="22"/>
          <w:szCs w:val="22"/>
        </w:rPr>
        <w:t xml:space="preserve"> και της ανωτέρω εταιρείας ιδιωτικό συμφωνητικό, με το οποίο συμφωνήθηκε να εκτελέσει η τελευταία το έργο της οριζόντιας σήμανσης δημοτικών οδών, αντί αμοιβής δεκαοκτώ χιλιάδων </w:t>
      </w:r>
      <w:proofErr w:type="spellStart"/>
      <w:r w:rsidRPr="009A4549">
        <w:rPr>
          <w:rFonts w:ascii="Tahoma" w:hAnsi="Tahoma" w:cs="Tahoma"/>
          <w:sz w:val="22"/>
          <w:szCs w:val="22"/>
        </w:rPr>
        <w:t>εννιακοσίωνευρώ</w:t>
      </w:r>
      <w:proofErr w:type="spellEnd"/>
      <w:r w:rsidRPr="009A4549">
        <w:rPr>
          <w:rFonts w:ascii="Tahoma" w:hAnsi="Tahoma" w:cs="Tahoma"/>
          <w:sz w:val="22"/>
          <w:szCs w:val="22"/>
        </w:rPr>
        <w:t xml:space="preserve"> (18.900,00€), συμπεριλαμβανομένου του ΦΠΑ. Με την υπ’ </w:t>
      </w:r>
      <w:proofErr w:type="spellStart"/>
      <w:r w:rsidRPr="009A4549">
        <w:rPr>
          <w:rFonts w:ascii="Tahoma" w:hAnsi="Tahoma" w:cs="Tahoma"/>
          <w:sz w:val="22"/>
          <w:szCs w:val="22"/>
        </w:rPr>
        <w:t>αριθμ</w:t>
      </w:r>
      <w:proofErr w:type="spellEnd"/>
      <w:r w:rsidRPr="009A4549">
        <w:rPr>
          <w:rFonts w:ascii="Tahoma" w:hAnsi="Tahoma" w:cs="Tahoma"/>
          <w:sz w:val="22"/>
          <w:szCs w:val="22"/>
        </w:rPr>
        <w:t>. 284/2016 απόφασή του, το Δημοτικό Συμβούλιο του Δήμου ενέκρινε το από 6-6-2016 πρωτόκολλο προσωρινής παραλαβής του έργου. Εν συνεχεία εξεδόθησαν από την Τεχνική Υπηρεσία του Δήμου α) η από 9-2-2016 1</w:t>
      </w:r>
      <w:r w:rsidRPr="009A4549">
        <w:rPr>
          <w:rFonts w:ascii="Tahoma" w:hAnsi="Tahoma" w:cs="Tahoma"/>
          <w:sz w:val="22"/>
          <w:szCs w:val="22"/>
          <w:vertAlign w:val="superscript"/>
        </w:rPr>
        <w:t>η</w:t>
      </w:r>
      <w:r w:rsidRPr="009A4549">
        <w:rPr>
          <w:rFonts w:ascii="Tahoma" w:hAnsi="Tahoma" w:cs="Tahoma"/>
          <w:sz w:val="22"/>
          <w:szCs w:val="22"/>
        </w:rPr>
        <w:t xml:space="preserve"> εντολή πληρωμής ποσού δεκαπέντε χιλιάδων εξακοσίων έντεκα ευρώ και εξήντα λεπτών </w:t>
      </w:r>
      <w:r w:rsidRPr="009A4549">
        <w:rPr>
          <w:rFonts w:ascii="Tahoma" w:hAnsi="Tahoma" w:cs="Tahoma"/>
          <w:b/>
          <w:sz w:val="22"/>
          <w:szCs w:val="22"/>
        </w:rPr>
        <w:t>(15.611,60€)</w:t>
      </w:r>
      <w:r w:rsidRPr="009A4549">
        <w:rPr>
          <w:rFonts w:ascii="Tahoma" w:hAnsi="Tahoma" w:cs="Tahoma"/>
          <w:sz w:val="22"/>
          <w:szCs w:val="22"/>
        </w:rPr>
        <w:t>, β) η από 14-3-2016 2</w:t>
      </w:r>
      <w:r w:rsidRPr="009A4549">
        <w:rPr>
          <w:rFonts w:ascii="Tahoma" w:hAnsi="Tahoma" w:cs="Tahoma"/>
          <w:sz w:val="22"/>
          <w:szCs w:val="22"/>
          <w:vertAlign w:val="superscript"/>
        </w:rPr>
        <w:t>η</w:t>
      </w:r>
      <w:r w:rsidRPr="009A4549">
        <w:rPr>
          <w:rFonts w:ascii="Tahoma" w:hAnsi="Tahoma" w:cs="Tahoma"/>
          <w:sz w:val="22"/>
          <w:szCs w:val="22"/>
        </w:rPr>
        <w:t xml:space="preserve"> εντολή πληρωμής ποσού δύο χιλιάδων τριακοσίων σαράντα ενός ευρώ και εβδομήντα ενός λεπτών </w:t>
      </w:r>
      <w:r w:rsidRPr="009A4549">
        <w:rPr>
          <w:rFonts w:ascii="Tahoma" w:hAnsi="Tahoma" w:cs="Tahoma"/>
          <w:b/>
          <w:sz w:val="22"/>
          <w:szCs w:val="22"/>
        </w:rPr>
        <w:t>(2.341,71€)</w:t>
      </w:r>
      <w:r w:rsidRPr="009A4549">
        <w:rPr>
          <w:rFonts w:ascii="Tahoma" w:hAnsi="Tahoma" w:cs="Tahoma"/>
          <w:sz w:val="22"/>
          <w:szCs w:val="22"/>
        </w:rPr>
        <w:t xml:space="preserve"> και γ) η από 21-7-2016 3</w:t>
      </w:r>
      <w:r w:rsidRPr="009A4549">
        <w:rPr>
          <w:rFonts w:ascii="Tahoma" w:hAnsi="Tahoma" w:cs="Tahoma"/>
          <w:sz w:val="22"/>
          <w:szCs w:val="22"/>
          <w:vertAlign w:val="superscript"/>
        </w:rPr>
        <w:t>η</w:t>
      </w:r>
      <w:r w:rsidRPr="009A4549">
        <w:rPr>
          <w:rFonts w:ascii="Tahoma" w:hAnsi="Tahoma" w:cs="Tahoma"/>
          <w:sz w:val="22"/>
          <w:szCs w:val="22"/>
        </w:rPr>
        <w:t xml:space="preserve"> εντολή πληρωμής ποσού εννιακοσίων σαράντα έξι ευρώ και τριάντα εννέα λεπτών </w:t>
      </w:r>
      <w:r w:rsidRPr="009A4549">
        <w:rPr>
          <w:rFonts w:ascii="Tahoma" w:hAnsi="Tahoma" w:cs="Tahoma"/>
          <w:b/>
          <w:sz w:val="22"/>
          <w:szCs w:val="22"/>
        </w:rPr>
        <w:t>(946,39€)</w:t>
      </w:r>
      <w:r w:rsidRPr="009A4549">
        <w:rPr>
          <w:rFonts w:ascii="Tahoma" w:hAnsi="Tahoma" w:cs="Tahoma"/>
          <w:sz w:val="22"/>
          <w:szCs w:val="22"/>
        </w:rPr>
        <w:t xml:space="preserve">, εξεδόθησαν δε από την εταιρεία τα εξής τιμολόγια : το </w:t>
      </w:r>
      <w:proofErr w:type="spellStart"/>
      <w:r w:rsidRPr="009A4549">
        <w:rPr>
          <w:rFonts w:ascii="Tahoma" w:hAnsi="Tahoma" w:cs="Tahoma"/>
          <w:sz w:val="22"/>
          <w:szCs w:val="22"/>
        </w:rPr>
        <w:t>υπ΄αριθμ</w:t>
      </w:r>
      <w:proofErr w:type="spellEnd"/>
      <w:r w:rsidRPr="009A4549">
        <w:rPr>
          <w:rFonts w:ascii="Tahoma" w:hAnsi="Tahoma" w:cs="Tahoma"/>
          <w:sz w:val="22"/>
          <w:szCs w:val="22"/>
        </w:rPr>
        <w:t xml:space="preserve">. 113/9-2-2016 τιμολόγιο παροχής υπηρεσιών ποσού 15.611,60 (ποσού αμοιβής 12.692,36 πλέον ΦΠΑ 2.919,24€), το υπ’ </w:t>
      </w:r>
      <w:proofErr w:type="spellStart"/>
      <w:r w:rsidRPr="009A4549">
        <w:rPr>
          <w:rFonts w:ascii="Tahoma" w:hAnsi="Tahoma" w:cs="Tahoma"/>
          <w:sz w:val="22"/>
          <w:szCs w:val="22"/>
        </w:rPr>
        <w:t>αριθμ</w:t>
      </w:r>
      <w:proofErr w:type="spellEnd"/>
      <w:r w:rsidRPr="009A4549">
        <w:rPr>
          <w:rFonts w:ascii="Tahoma" w:hAnsi="Tahoma" w:cs="Tahoma"/>
          <w:sz w:val="22"/>
          <w:szCs w:val="22"/>
        </w:rPr>
        <w:t xml:space="preserve">. 120/31-5-2016 τιμολόγιο παροχής υπηρεσιών ποσού 2.341,71 (ποσού αμοιβής 1.903,83€ πλέον ΦΠΑ 437,88 €) και το </w:t>
      </w:r>
      <w:proofErr w:type="spellStart"/>
      <w:r w:rsidRPr="009A4549">
        <w:rPr>
          <w:rFonts w:ascii="Tahoma" w:hAnsi="Tahoma" w:cs="Tahoma"/>
          <w:sz w:val="22"/>
          <w:szCs w:val="22"/>
        </w:rPr>
        <w:t>υπ΄αριθμ</w:t>
      </w:r>
      <w:proofErr w:type="spellEnd"/>
      <w:r w:rsidRPr="009A4549">
        <w:rPr>
          <w:rFonts w:ascii="Tahoma" w:hAnsi="Tahoma" w:cs="Tahoma"/>
          <w:sz w:val="22"/>
          <w:szCs w:val="22"/>
        </w:rPr>
        <w:t>. 120/31-5-2016 τιμολόγιο παροχής υπηρεσιών ποσού 946,39€ (ποσού αμοιβής 763,22€)</w:t>
      </w:r>
    </w:p>
    <w:p w:rsidR="00100A8D" w:rsidRPr="009A4549" w:rsidRDefault="00100A8D" w:rsidP="00100A8D">
      <w:pPr>
        <w:spacing w:line="276" w:lineRule="auto"/>
        <w:jc w:val="both"/>
        <w:rPr>
          <w:rFonts w:ascii="Tahoma" w:hAnsi="Tahoma" w:cs="Tahoma"/>
          <w:b/>
          <w:bCs/>
          <w:color w:val="000000"/>
          <w:sz w:val="22"/>
          <w:szCs w:val="22"/>
          <w:u w:val="single"/>
        </w:rPr>
      </w:pPr>
    </w:p>
    <w:p w:rsidR="00100A8D" w:rsidRPr="009A4549" w:rsidRDefault="00100A8D" w:rsidP="00100A8D">
      <w:pPr>
        <w:spacing w:line="276" w:lineRule="auto"/>
        <w:jc w:val="both"/>
        <w:rPr>
          <w:rFonts w:ascii="Tahoma" w:hAnsi="Tahoma" w:cs="Tahoma"/>
          <w:bCs/>
          <w:color w:val="000000"/>
          <w:sz w:val="22"/>
          <w:szCs w:val="22"/>
        </w:rPr>
      </w:pPr>
      <w:r w:rsidRPr="009A4549">
        <w:rPr>
          <w:rFonts w:ascii="Tahoma" w:hAnsi="Tahoma" w:cs="Tahoma"/>
          <w:bCs/>
          <w:color w:val="000000"/>
          <w:sz w:val="22"/>
          <w:szCs w:val="22"/>
        </w:rPr>
        <w:t xml:space="preserve">Κατόπιν των ανωτέρω η εταιρεία με την </w:t>
      </w:r>
      <w:r w:rsidRPr="009A4549">
        <w:rPr>
          <w:rFonts w:ascii="Tahoma" w:hAnsi="Tahoma" w:cs="Tahoma"/>
          <w:sz w:val="22"/>
          <w:szCs w:val="22"/>
        </w:rPr>
        <w:t>επωνυμία «</w:t>
      </w:r>
      <w:proofErr w:type="spellStart"/>
      <w:r w:rsidRPr="009A4549">
        <w:rPr>
          <w:rFonts w:ascii="Tahoma" w:hAnsi="Tahoma" w:cs="Tahoma"/>
          <w:sz w:val="22"/>
          <w:szCs w:val="22"/>
        </w:rPr>
        <w:t>Α.Τσώρος</w:t>
      </w:r>
      <w:proofErr w:type="spellEnd"/>
      <w:r w:rsidRPr="009A4549">
        <w:rPr>
          <w:rFonts w:ascii="Tahoma" w:hAnsi="Tahoma" w:cs="Tahoma"/>
          <w:sz w:val="22"/>
          <w:szCs w:val="22"/>
        </w:rPr>
        <w:t xml:space="preserve"> –</w:t>
      </w:r>
      <w:proofErr w:type="spellStart"/>
      <w:r w:rsidRPr="009A4549">
        <w:rPr>
          <w:rFonts w:ascii="Tahoma" w:hAnsi="Tahoma" w:cs="Tahoma"/>
          <w:sz w:val="22"/>
          <w:szCs w:val="22"/>
        </w:rPr>
        <w:t>Λ.Σακκάς</w:t>
      </w:r>
      <w:proofErr w:type="spellEnd"/>
      <w:r w:rsidRPr="009A4549">
        <w:rPr>
          <w:rFonts w:ascii="Tahoma" w:hAnsi="Tahoma" w:cs="Tahoma"/>
          <w:sz w:val="22"/>
          <w:szCs w:val="22"/>
        </w:rPr>
        <w:t xml:space="preserve"> Ο.Ε»  άσκησε ενώπιον του Μονομελούς Πρωτοδικείου Άρτας την με </w:t>
      </w:r>
      <w:proofErr w:type="spellStart"/>
      <w:r w:rsidRPr="009A4549">
        <w:rPr>
          <w:rFonts w:ascii="Tahoma" w:hAnsi="Tahoma" w:cs="Tahoma"/>
          <w:sz w:val="22"/>
          <w:szCs w:val="22"/>
        </w:rPr>
        <w:t>αριθμ</w:t>
      </w:r>
      <w:proofErr w:type="spellEnd"/>
      <w:r w:rsidRPr="009A4549">
        <w:rPr>
          <w:rFonts w:ascii="Tahoma" w:hAnsi="Tahoma" w:cs="Tahoma"/>
          <w:sz w:val="22"/>
          <w:szCs w:val="22"/>
        </w:rPr>
        <w:t xml:space="preserve">. </w:t>
      </w:r>
      <w:proofErr w:type="spellStart"/>
      <w:r w:rsidRPr="009A4549">
        <w:rPr>
          <w:rFonts w:ascii="Tahoma" w:hAnsi="Tahoma" w:cs="Tahoma"/>
          <w:sz w:val="22"/>
          <w:szCs w:val="22"/>
        </w:rPr>
        <w:t>εκθ</w:t>
      </w:r>
      <w:proofErr w:type="spellEnd"/>
      <w:r w:rsidRPr="009A4549">
        <w:rPr>
          <w:rFonts w:ascii="Tahoma" w:hAnsi="Tahoma" w:cs="Tahoma"/>
          <w:sz w:val="22"/>
          <w:szCs w:val="22"/>
        </w:rPr>
        <w:t xml:space="preserve">. Κατάθεσης 45/7-11-2016 αγωγή κατά </w:t>
      </w:r>
      <w:r w:rsidRPr="009A4549">
        <w:rPr>
          <w:rFonts w:ascii="Tahoma" w:hAnsi="Tahoma" w:cs="Tahoma"/>
          <w:sz w:val="22"/>
          <w:szCs w:val="22"/>
        </w:rPr>
        <w:lastRenderedPageBreak/>
        <w:t xml:space="preserve">του Δήμου </w:t>
      </w:r>
      <w:proofErr w:type="spellStart"/>
      <w:r w:rsidRPr="009A4549">
        <w:rPr>
          <w:rFonts w:ascii="Tahoma" w:hAnsi="Tahoma" w:cs="Tahoma"/>
          <w:sz w:val="22"/>
          <w:szCs w:val="22"/>
        </w:rPr>
        <w:t>Αρταίων</w:t>
      </w:r>
      <w:proofErr w:type="spellEnd"/>
      <w:r w:rsidRPr="009A4549">
        <w:rPr>
          <w:rFonts w:ascii="Tahoma" w:hAnsi="Tahoma" w:cs="Tahoma"/>
          <w:sz w:val="22"/>
          <w:szCs w:val="22"/>
        </w:rPr>
        <w:t xml:space="preserve">, η οποία </w:t>
      </w:r>
      <w:proofErr w:type="spellStart"/>
      <w:r w:rsidRPr="009A4549">
        <w:rPr>
          <w:rFonts w:ascii="Tahoma" w:hAnsi="Tahoma" w:cs="Tahoma"/>
          <w:sz w:val="22"/>
          <w:szCs w:val="22"/>
        </w:rPr>
        <w:t>επεδόθη</w:t>
      </w:r>
      <w:proofErr w:type="spellEnd"/>
      <w:r w:rsidRPr="009A4549">
        <w:rPr>
          <w:rFonts w:ascii="Tahoma" w:hAnsi="Tahoma" w:cs="Tahoma"/>
          <w:sz w:val="22"/>
          <w:szCs w:val="22"/>
        </w:rPr>
        <w:t xml:space="preserve"> στο Δήμο </w:t>
      </w:r>
      <w:proofErr w:type="spellStart"/>
      <w:r w:rsidRPr="009A4549">
        <w:rPr>
          <w:rFonts w:ascii="Tahoma" w:hAnsi="Tahoma" w:cs="Tahoma"/>
          <w:sz w:val="22"/>
          <w:szCs w:val="22"/>
        </w:rPr>
        <w:t>Αρταίων</w:t>
      </w:r>
      <w:proofErr w:type="spellEnd"/>
      <w:r w:rsidRPr="009A4549">
        <w:rPr>
          <w:rFonts w:ascii="Tahoma" w:hAnsi="Tahoma" w:cs="Tahoma"/>
          <w:sz w:val="22"/>
          <w:szCs w:val="22"/>
        </w:rPr>
        <w:t xml:space="preserve"> την 10</w:t>
      </w:r>
      <w:r w:rsidRPr="009A4549">
        <w:rPr>
          <w:rFonts w:ascii="Tahoma" w:hAnsi="Tahoma" w:cs="Tahoma"/>
          <w:sz w:val="22"/>
          <w:szCs w:val="22"/>
          <w:vertAlign w:val="superscript"/>
        </w:rPr>
        <w:t>η</w:t>
      </w:r>
      <w:r w:rsidRPr="009A4549">
        <w:rPr>
          <w:rFonts w:ascii="Tahoma" w:hAnsi="Tahoma" w:cs="Tahoma"/>
          <w:sz w:val="22"/>
          <w:szCs w:val="22"/>
        </w:rPr>
        <w:t>-11-2016 και συζητήθηκε την 22</w:t>
      </w:r>
      <w:r w:rsidRPr="009A4549">
        <w:rPr>
          <w:rFonts w:ascii="Tahoma" w:hAnsi="Tahoma" w:cs="Tahoma"/>
          <w:sz w:val="22"/>
          <w:szCs w:val="22"/>
          <w:vertAlign w:val="superscript"/>
        </w:rPr>
        <w:t>α</w:t>
      </w:r>
      <w:r w:rsidRPr="009A4549">
        <w:rPr>
          <w:rFonts w:ascii="Tahoma" w:hAnsi="Tahoma" w:cs="Tahoma"/>
          <w:sz w:val="22"/>
          <w:szCs w:val="22"/>
        </w:rPr>
        <w:t xml:space="preserve"> -09-2017. </w:t>
      </w:r>
      <w:proofErr w:type="spellStart"/>
      <w:r w:rsidRPr="009A4549">
        <w:rPr>
          <w:rFonts w:ascii="Tahoma" w:hAnsi="Tahoma" w:cs="Tahoma"/>
          <w:sz w:val="22"/>
          <w:szCs w:val="22"/>
        </w:rPr>
        <w:t>Επ΄αυτής</w:t>
      </w:r>
      <w:proofErr w:type="spellEnd"/>
      <w:r w:rsidRPr="009A4549">
        <w:rPr>
          <w:rFonts w:ascii="Tahoma" w:hAnsi="Tahoma" w:cs="Tahoma"/>
          <w:sz w:val="22"/>
          <w:szCs w:val="22"/>
        </w:rPr>
        <w:t xml:space="preserve"> εξεδόθη η </w:t>
      </w:r>
      <w:proofErr w:type="spellStart"/>
      <w:r w:rsidRPr="009A4549">
        <w:rPr>
          <w:rFonts w:ascii="Tahoma" w:hAnsi="Tahoma" w:cs="Tahoma"/>
          <w:sz w:val="22"/>
          <w:szCs w:val="22"/>
        </w:rPr>
        <w:t>υπ΄αριθμ</w:t>
      </w:r>
      <w:proofErr w:type="spellEnd"/>
      <w:r w:rsidRPr="009A4549">
        <w:rPr>
          <w:rFonts w:ascii="Tahoma" w:hAnsi="Tahoma" w:cs="Tahoma"/>
          <w:sz w:val="22"/>
          <w:szCs w:val="22"/>
        </w:rPr>
        <w:t xml:space="preserve">. 20/2018 απόφαση του Μονομελούς Πρωτοδικείου Άρτας δυνάμει της οποίας </w:t>
      </w:r>
      <w:r w:rsidRPr="009A4549">
        <w:rPr>
          <w:rFonts w:ascii="Tahoma" w:hAnsi="Tahoma" w:cs="Tahoma"/>
          <w:b/>
          <w:sz w:val="22"/>
          <w:szCs w:val="22"/>
        </w:rPr>
        <w:t xml:space="preserve">υποχρεούται ο Δήμος να καταβάλλει στην ανωτέρω εταιρεία το ποσό των τριάντα χιλιάδων είκοσι ευρώ και πενήντα επτά (30.020,57 €) </w:t>
      </w:r>
      <w:proofErr w:type="spellStart"/>
      <w:r w:rsidRPr="009A4549">
        <w:rPr>
          <w:rFonts w:ascii="Tahoma" w:hAnsi="Tahoma" w:cs="Tahoma"/>
          <w:sz w:val="22"/>
          <w:szCs w:val="22"/>
        </w:rPr>
        <w:t>νομιμοτόκως</w:t>
      </w:r>
      <w:proofErr w:type="spellEnd"/>
      <w:r w:rsidRPr="009A4549">
        <w:rPr>
          <w:rFonts w:ascii="Tahoma" w:hAnsi="Tahoma" w:cs="Tahoma"/>
          <w:sz w:val="22"/>
          <w:szCs w:val="22"/>
        </w:rPr>
        <w:t xml:space="preserve"> (ήτοι με τόκο υπερημερίας 6%) από την επομένη της επίδοσης της αγωγής (που έλαβε χώρα την 10</w:t>
      </w:r>
      <w:r w:rsidRPr="009A4549">
        <w:rPr>
          <w:rFonts w:ascii="Tahoma" w:hAnsi="Tahoma" w:cs="Tahoma"/>
          <w:sz w:val="22"/>
          <w:szCs w:val="22"/>
          <w:vertAlign w:val="superscript"/>
        </w:rPr>
        <w:t>η</w:t>
      </w:r>
      <w:r w:rsidRPr="009A4549">
        <w:rPr>
          <w:rFonts w:ascii="Tahoma" w:hAnsi="Tahoma" w:cs="Tahoma"/>
          <w:sz w:val="22"/>
          <w:szCs w:val="22"/>
        </w:rPr>
        <w:t>-11-2016) και μέχρις εξοφλήσεως.</w:t>
      </w:r>
    </w:p>
    <w:p w:rsidR="00100A8D" w:rsidRPr="009A4549" w:rsidRDefault="00100A8D" w:rsidP="00100A8D">
      <w:pPr>
        <w:spacing w:line="276" w:lineRule="auto"/>
        <w:jc w:val="both"/>
        <w:rPr>
          <w:rFonts w:ascii="Tahoma" w:hAnsi="Tahoma" w:cs="Tahoma"/>
          <w:b/>
          <w:bCs/>
          <w:color w:val="000000"/>
          <w:sz w:val="22"/>
          <w:szCs w:val="22"/>
        </w:rPr>
      </w:pPr>
    </w:p>
    <w:p w:rsidR="00100A8D" w:rsidRPr="009A4549" w:rsidRDefault="00100A8D" w:rsidP="00100A8D">
      <w:pPr>
        <w:spacing w:line="276" w:lineRule="auto"/>
        <w:jc w:val="both"/>
        <w:rPr>
          <w:rFonts w:ascii="Tahoma" w:hAnsi="Tahoma" w:cs="Tahoma"/>
          <w:b/>
          <w:bCs/>
          <w:color w:val="000000"/>
          <w:sz w:val="22"/>
          <w:szCs w:val="22"/>
          <w:u w:val="single"/>
        </w:rPr>
      </w:pPr>
      <w:r w:rsidRPr="009A4549">
        <w:rPr>
          <w:rFonts w:ascii="Tahoma" w:hAnsi="Tahoma" w:cs="Tahoma"/>
          <w:b/>
          <w:bCs/>
          <w:color w:val="000000"/>
          <w:sz w:val="22"/>
          <w:szCs w:val="22"/>
          <w:u w:val="single"/>
        </w:rPr>
        <w:t>Γ.ΣΥΜΠΕΡΑΣΜΑ</w:t>
      </w:r>
    </w:p>
    <w:p w:rsidR="00100A8D" w:rsidRPr="009A4549" w:rsidRDefault="00100A8D" w:rsidP="00100A8D">
      <w:pPr>
        <w:spacing w:line="276" w:lineRule="auto"/>
        <w:jc w:val="both"/>
        <w:rPr>
          <w:rFonts w:ascii="Tahoma" w:hAnsi="Tahoma" w:cs="Tahoma"/>
          <w:color w:val="000000"/>
          <w:sz w:val="22"/>
          <w:szCs w:val="22"/>
        </w:rPr>
      </w:pPr>
      <w:r w:rsidRPr="009A4549">
        <w:rPr>
          <w:rFonts w:ascii="Tahoma" w:hAnsi="Tahoma" w:cs="Tahoma"/>
          <w:b/>
          <w:bCs/>
          <w:color w:val="000000"/>
          <w:sz w:val="22"/>
          <w:szCs w:val="22"/>
        </w:rPr>
        <w:t xml:space="preserve">Ι. </w:t>
      </w:r>
      <w:r w:rsidRPr="009A4549">
        <w:rPr>
          <w:rFonts w:ascii="Tahoma" w:hAnsi="Tahoma" w:cs="Tahoma"/>
          <w:color w:val="000000"/>
          <w:sz w:val="22"/>
          <w:szCs w:val="22"/>
        </w:rPr>
        <w:t xml:space="preserve">Κατόπιν των ανωτέρω, για την αναφερόμενη διαφορά μεταξύ του Δήμου </w:t>
      </w:r>
      <w:proofErr w:type="spellStart"/>
      <w:r w:rsidRPr="009A4549">
        <w:rPr>
          <w:rFonts w:ascii="Tahoma" w:hAnsi="Tahoma" w:cs="Tahoma"/>
          <w:color w:val="000000"/>
          <w:sz w:val="22"/>
          <w:szCs w:val="22"/>
        </w:rPr>
        <w:t>Αρταίων</w:t>
      </w:r>
      <w:proofErr w:type="spellEnd"/>
      <w:r w:rsidRPr="009A4549">
        <w:rPr>
          <w:rFonts w:ascii="Tahoma" w:hAnsi="Tahoma" w:cs="Tahoma"/>
          <w:color w:val="000000"/>
          <w:sz w:val="22"/>
          <w:szCs w:val="22"/>
        </w:rPr>
        <w:t xml:space="preserve"> και τ</w:t>
      </w:r>
      <w:r w:rsidRPr="009A4549">
        <w:rPr>
          <w:rFonts w:ascii="Tahoma" w:hAnsi="Tahoma" w:cs="Tahoma"/>
          <w:sz w:val="22"/>
          <w:szCs w:val="22"/>
        </w:rPr>
        <w:t xml:space="preserve">ης εταιρείας με την επωνυμία « Α. </w:t>
      </w:r>
      <w:proofErr w:type="spellStart"/>
      <w:r w:rsidRPr="009A4549">
        <w:rPr>
          <w:rFonts w:ascii="Tahoma" w:hAnsi="Tahoma" w:cs="Tahoma"/>
          <w:sz w:val="22"/>
          <w:szCs w:val="22"/>
        </w:rPr>
        <w:t>Τσώρος</w:t>
      </w:r>
      <w:proofErr w:type="spellEnd"/>
      <w:r w:rsidRPr="009A4549">
        <w:rPr>
          <w:rFonts w:ascii="Tahoma" w:hAnsi="Tahoma" w:cs="Tahoma"/>
          <w:sz w:val="22"/>
          <w:szCs w:val="22"/>
        </w:rPr>
        <w:t>-</w:t>
      </w:r>
      <w:proofErr w:type="spellStart"/>
      <w:r w:rsidRPr="009A4549">
        <w:rPr>
          <w:rFonts w:ascii="Tahoma" w:hAnsi="Tahoma" w:cs="Tahoma"/>
          <w:sz w:val="22"/>
          <w:szCs w:val="22"/>
        </w:rPr>
        <w:t>Λ.Σακκάς</w:t>
      </w:r>
      <w:proofErr w:type="spellEnd"/>
      <w:r w:rsidRPr="009A4549">
        <w:rPr>
          <w:rFonts w:ascii="Tahoma" w:hAnsi="Tahoma" w:cs="Tahoma"/>
          <w:sz w:val="22"/>
          <w:szCs w:val="22"/>
        </w:rPr>
        <w:t xml:space="preserve"> Ο.Ε.»</w:t>
      </w:r>
      <w:r w:rsidRPr="009A4549">
        <w:rPr>
          <w:rFonts w:ascii="Tahoma" w:hAnsi="Tahoma" w:cs="Tahoma"/>
          <w:color w:val="000000"/>
          <w:sz w:val="22"/>
          <w:szCs w:val="22"/>
        </w:rPr>
        <w:t>, πληρούνται οι προϋποθέσεις που θέτει ο νόμος για σύναψη εξώδικου συμβιβασμού. Συνεπώς, είναι δυνατή η επίλυση της διαφοράς με εξώδικο συμβιβασμό.</w:t>
      </w:r>
    </w:p>
    <w:p w:rsidR="00100A8D" w:rsidRPr="009A4549" w:rsidRDefault="00100A8D" w:rsidP="00100A8D">
      <w:pPr>
        <w:spacing w:line="276" w:lineRule="auto"/>
        <w:jc w:val="both"/>
        <w:rPr>
          <w:rFonts w:ascii="Tahoma" w:hAnsi="Tahoma" w:cs="Tahoma"/>
          <w:b/>
          <w:bCs/>
          <w:color w:val="000000"/>
          <w:sz w:val="22"/>
          <w:szCs w:val="22"/>
        </w:rPr>
      </w:pPr>
      <w:r w:rsidRPr="009A4549">
        <w:rPr>
          <w:rFonts w:ascii="Tahoma" w:hAnsi="Tahoma" w:cs="Tahoma"/>
          <w:b/>
          <w:bCs/>
          <w:color w:val="000000"/>
          <w:sz w:val="22"/>
          <w:szCs w:val="22"/>
        </w:rPr>
        <w:t xml:space="preserve">ΙΙ. </w:t>
      </w:r>
      <w:r w:rsidRPr="009A4549">
        <w:rPr>
          <w:rFonts w:ascii="Tahoma" w:hAnsi="Tahoma" w:cs="Tahoma"/>
          <w:color w:val="000000"/>
          <w:sz w:val="22"/>
          <w:szCs w:val="22"/>
        </w:rPr>
        <w:t xml:space="preserve">Κρίνεται προτιμότερη η μη άσκηση ένδικων μέσων κατά της </w:t>
      </w:r>
      <w:proofErr w:type="spellStart"/>
      <w:r w:rsidRPr="009A4549">
        <w:rPr>
          <w:rFonts w:ascii="Tahoma" w:hAnsi="Tahoma" w:cs="Tahoma"/>
          <w:color w:val="000000"/>
          <w:sz w:val="22"/>
          <w:szCs w:val="22"/>
        </w:rPr>
        <w:t>υπ΄</w:t>
      </w:r>
      <w:proofErr w:type="spellEnd"/>
      <w:r w:rsidRPr="009A4549">
        <w:rPr>
          <w:rFonts w:ascii="Tahoma" w:hAnsi="Tahoma" w:cs="Tahoma"/>
          <w:color w:val="000000"/>
          <w:sz w:val="22"/>
          <w:szCs w:val="22"/>
        </w:rPr>
        <w:t xml:space="preserve"> </w:t>
      </w:r>
      <w:proofErr w:type="spellStart"/>
      <w:r w:rsidRPr="009A4549">
        <w:rPr>
          <w:rFonts w:ascii="Tahoma" w:hAnsi="Tahoma" w:cs="Tahoma"/>
          <w:color w:val="000000"/>
          <w:sz w:val="22"/>
          <w:szCs w:val="22"/>
        </w:rPr>
        <w:t>αριθμ</w:t>
      </w:r>
      <w:proofErr w:type="spellEnd"/>
      <w:r w:rsidRPr="009A4549">
        <w:rPr>
          <w:rFonts w:ascii="Tahoma" w:hAnsi="Tahoma" w:cs="Tahoma"/>
          <w:color w:val="000000"/>
          <w:sz w:val="22"/>
          <w:szCs w:val="22"/>
        </w:rPr>
        <w:t>. 20/2018 απόφασης του Μονομελούς πρωτοδικείου Άρτας και η επίλυση της ως άνω διαφοράς με εξώδικο συμβιβασμό, καθότι:</w:t>
      </w:r>
    </w:p>
    <w:p w:rsidR="00100A8D" w:rsidRPr="009A4549" w:rsidRDefault="00100A8D" w:rsidP="00100A8D">
      <w:pPr>
        <w:spacing w:line="276" w:lineRule="auto"/>
        <w:jc w:val="both"/>
        <w:rPr>
          <w:rFonts w:ascii="Tahoma" w:hAnsi="Tahoma" w:cs="Tahoma"/>
          <w:color w:val="000000"/>
          <w:sz w:val="22"/>
          <w:szCs w:val="22"/>
        </w:rPr>
      </w:pPr>
      <w:r w:rsidRPr="009A4549">
        <w:rPr>
          <w:rFonts w:ascii="Tahoma" w:hAnsi="Tahoma" w:cs="Tahoma"/>
          <w:color w:val="000000"/>
          <w:sz w:val="22"/>
          <w:szCs w:val="22"/>
        </w:rPr>
        <w:t xml:space="preserve">- Στο δικαστήριο, ο δήμος </w:t>
      </w:r>
      <w:proofErr w:type="spellStart"/>
      <w:r w:rsidRPr="009A4549">
        <w:rPr>
          <w:rFonts w:ascii="Tahoma" w:hAnsi="Tahoma" w:cs="Tahoma"/>
          <w:color w:val="000000"/>
          <w:sz w:val="22"/>
          <w:szCs w:val="22"/>
        </w:rPr>
        <w:t>Αρταίων</w:t>
      </w:r>
      <w:proofErr w:type="spellEnd"/>
      <w:r w:rsidRPr="009A4549">
        <w:rPr>
          <w:rFonts w:ascii="Tahoma" w:hAnsi="Tahoma" w:cs="Tahoma"/>
          <w:color w:val="000000"/>
          <w:sz w:val="22"/>
          <w:szCs w:val="22"/>
        </w:rPr>
        <w:t xml:space="preserve"> δεν αρνήθηκε την αγωγή ούτε αμφισβητήθηκε </w:t>
      </w:r>
      <w:proofErr w:type="spellStart"/>
      <w:r w:rsidRPr="009A4549">
        <w:rPr>
          <w:rFonts w:ascii="Tahoma" w:hAnsi="Tahoma" w:cs="Tahoma"/>
          <w:color w:val="000000"/>
          <w:sz w:val="22"/>
          <w:szCs w:val="22"/>
        </w:rPr>
        <w:t>απ΄αυτόν</w:t>
      </w:r>
      <w:proofErr w:type="spellEnd"/>
      <w:r w:rsidRPr="009A4549">
        <w:rPr>
          <w:rFonts w:ascii="Tahoma" w:hAnsi="Tahoma" w:cs="Tahoma"/>
          <w:color w:val="000000"/>
          <w:sz w:val="22"/>
          <w:szCs w:val="22"/>
        </w:rPr>
        <w:t xml:space="preserve"> ειδικά η κατάρτιση των επίδικων συμβάσεων ούτε και η εκτέλεση και παράδοση των έργων από την εν λόγω εταιρεία.</w:t>
      </w:r>
    </w:p>
    <w:p w:rsidR="00100A8D" w:rsidRDefault="00100A8D" w:rsidP="00100A8D">
      <w:pPr>
        <w:spacing w:line="276" w:lineRule="auto"/>
        <w:jc w:val="both"/>
        <w:rPr>
          <w:rFonts w:ascii="Tahoma" w:hAnsi="Tahoma" w:cs="Tahoma"/>
          <w:color w:val="000000"/>
          <w:sz w:val="22"/>
          <w:szCs w:val="22"/>
        </w:rPr>
      </w:pPr>
      <w:r w:rsidRPr="009A4549">
        <w:rPr>
          <w:rFonts w:ascii="Tahoma" w:hAnsi="Tahoma" w:cs="Tahoma"/>
          <w:color w:val="000000"/>
          <w:sz w:val="22"/>
          <w:szCs w:val="22"/>
        </w:rPr>
        <w:t xml:space="preserve"> Το ποσό των 30.020,57 ευρώ αποτελεί το πραγματικό ποσό οφειλής του Δήμου </w:t>
      </w:r>
      <w:proofErr w:type="spellStart"/>
      <w:r w:rsidRPr="009A4549">
        <w:rPr>
          <w:rFonts w:ascii="Tahoma" w:hAnsi="Tahoma" w:cs="Tahoma"/>
          <w:color w:val="000000"/>
          <w:sz w:val="22"/>
          <w:szCs w:val="22"/>
        </w:rPr>
        <w:t>Αρταίων</w:t>
      </w:r>
      <w:proofErr w:type="spellEnd"/>
      <w:r w:rsidRPr="009A4549">
        <w:rPr>
          <w:rFonts w:ascii="Tahoma" w:hAnsi="Tahoma" w:cs="Tahoma"/>
          <w:color w:val="000000"/>
          <w:sz w:val="22"/>
          <w:szCs w:val="22"/>
        </w:rPr>
        <w:t xml:space="preserve"> στην ενάγουσα  εταιρεία και όπως εμφαίνεται δεν επιδέχεται αλλαγής[και δη μείωσης] ακόμα και με την άσκηση ένδικων μέσων κατά της ως άνω απόφασης.  </w:t>
      </w:r>
    </w:p>
    <w:p w:rsidR="004000B9" w:rsidRPr="009A4549" w:rsidRDefault="004000B9" w:rsidP="00100A8D">
      <w:pPr>
        <w:spacing w:line="276" w:lineRule="auto"/>
        <w:jc w:val="both"/>
        <w:rPr>
          <w:rFonts w:ascii="Tahoma" w:hAnsi="Tahoma" w:cs="Tahoma"/>
          <w:color w:val="000000"/>
          <w:sz w:val="22"/>
          <w:szCs w:val="22"/>
        </w:rPr>
      </w:pPr>
    </w:p>
    <w:p w:rsidR="00100A8D" w:rsidRDefault="00100A8D" w:rsidP="00100A8D">
      <w:pPr>
        <w:spacing w:line="276" w:lineRule="auto"/>
        <w:jc w:val="both"/>
        <w:rPr>
          <w:rFonts w:ascii="Tahoma" w:hAnsi="Tahoma" w:cs="Tahoma"/>
          <w:color w:val="000000"/>
          <w:sz w:val="22"/>
          <w:szCs w:val="22"/>
        </w:rPr>
      </w:pPr>
      <w:r w:rsidRPr="009A4549">
        <w:rPr>
          <w:rFonts w:ascii="Tahoma" w:hAnsi="Tahoma" w:cs="Tahoma"/>
          <w:color w:val="000000"/>
          <w:sz w:val="22"/>
          <w:szCs w:val="22"/>
        </w:rPr>
        <w:t xml:space="preserve">-Η  ενδεχόμενη άσκηση ένδικων μέσων κατά της </w:t>
      </w:r>
      <w:proofErr w:type="spellStart"/>
      <w:r w:rsidRPr="009A4549">
        <w:rPr>
          <w:rFonts w:ascii="Tahoma" w:hAnsi="Tahoma" w:cs="Tahoma"/>
          <w:color w:val="000000"/>
          <w:sz w:val="22"/>
          <w:szCs w:val="22"/>
        </w:rPr>
        <w:t>υπ΄</w:t>
      </w:r>
      <w:proofErr w:type="spellEnd"/>
      <w:r w:rsidRPr="009A4549">
        <w:rPr>
          <w:rFonts w:ascii="Tahoma" w:hAnsi="Tahoma" w:cs="Tahoma"/>
          <w:color w:val="000000"/>
          <w:sz w:val="22"/>
          <w:szCs w:val="22"/>
        </w:rPr>
        <w:t xml:space="preserve"> </w:t>
      </w:r>
      <w:proofErr w:type="spellStart"/>
      <w:r w:rsidRPr="009A4549">
        <w:rPr>
          <w:rFonts w:ascii="Tahoma" w:hAnsi="Tahoma" w:cs="Tahoma"/>
          <w:color w:val="000000"/>
          <w:sz w:val="22"/>
          <w:szCs w:val="22"/>
        </w:rPr>
        <w:t>αριθμ</w:t>
      </w:r>
      <w:proofErr w:type="spellEnd"/>
      <w:r w:rsidRPr="009A4549">
        <w:rPr>
          <w:rFonts w:ascii="Tahoma" w:hAnsi="Tahoma" w:cs="Tahoma"/>
          <w:color w:val="000000"/>
          <w:sz w:val="22"/>
          <w:szCs w:val="22"/>
        </w:rPr>
        <w:t xml:space="preserve">. 20/2018 απόφαση του Μονομελούς Πρωτοδικείου Άρτας, θα επέφερε μεγάλη οικονομική επιβάρυνση στο Δήμο </w:t>
      </w:r>
      <w:proofErr w:type="spellStart"/>
      <w:r w:rsidRPr="009A4549">
        <w:rPr>
          <w:rFonts w:ascii="Tahoma" w:hAnsi="Tahoma" w:cs="Tahoma"/>
          <w:color w:val="000000"/>
          <w:sz w:val="22"/>
          <w:szCs w:val="22"/>
        </w:rPr>
        <w:t>Αρταίων</w:t>
      </w:r>
      <w:proofErr w:type="spellEnd"/>
      <w:r w:rsidRPr="009A4549">
        <w:rPr>
          <w:rFonts w:ascii="Tahoma" w:hAnsi="Tahoma" w:cs="Tahoma"/>
          <w:color w:val="000000"/>
          <w:sz w:val="22"/>
          <w:szCs w:val="22"/>
        </w:rPr>
        <w:t>, χωρίς να καθίσταται πιθανός λόγος ευδοκίμησής τους.</w:t>
      </w:r>
    </w:p>
    <w:p w:rsidR="004000B9" w:rsidRPr="009A4549" w:rsidRDefault="004000B9" w:rsidP="00100A8D">
      <w:pPr>
        <w:spacing w:line="276" w:lineRule="auto"/>
        <w:jc w:val="both"/>
        <w:rPr>
          <w:rFonts w:ascii="Tahoma" w:hAnsi="Tahoma" w:cs="Tahoma"/>
          <w:color w:val="000000"/>
          <w:sz w:val="22"/>
          <w:szCs w:val="22"/>
        </w:rPr>
      </w:pPr>
    </w:p>
    <w:p w:rsidR="00100A8D" w:rsidRDefault="00100A8D" w:rsidP="00100A8D">
      <w:pPr>
        <w:spacing w:line="276" w:lineRule="auto"/>
        <w:jc w:val="both"/>
        <w:rPr>
          <w:rFonts w:ascii="Tahoma" w:hAnsi="Tahoma" w:cs="Tahoma"/>
          <w:color w:val="000000"/>
          <w:sz w:val="22"/>
          <w:szCs w:val="22"/>
        </w:rPr>
      </w:pPr>
      <w:r w:rsidRPr="009A4549">
        <w:rPr>
          <w:rFonts w:ascii="Tahoma" w:hAnsi="Tahoma" w:cs="Tahoma"/>
          <w:color w:val="000000"/>
          <w:sz w:val="22"/>
          <w:szCs w:val="22"/>
        </w:rPr>
        <w:t>-Τέλος, με τη μη άσκηση των ένδικων μέσων επιτυγχάνεται η ταχύτερη αποζημίωση της ενάγουσας, η οποία διαφορετικά υποχρεούται συχνά να περιμένει την πάροδο μεγάλου χρονικού διαστήματος έως ότου εκδικασθεί η υπόθεσή της. Με τον τρόπο αυτό προάγεται η εμπιστοσύνη του προς τη Διοίκηση, αποτρέπεται η διαμόρφωση αρνητικού κλίματος για την αξιοπιστία του Δήμου, ενώ αποφορτίζεται και ο μηχανισμός απονομής της δικαιοσύνης.</w:t>
      </w:r>
    </w:p>
    <w:p w:rsidR="004000B9" w:rsidRPr="009A4549" w:rsidRDefault="004000B9" w:rsidP="00100A8D">
      <w:pPr>
        <w:spacing w:line="276" w:lineRule="auto"/>
        <w:jc w:val="both"/>
        <w:rPr>
          <w:rFonts w:ascii="Tahoma" w:hAnsi="Tahoma" w:cs="Tahoma"/>
          <w:color w:val="000000"/>
          <w:sz w:val="22"/>
          <w:szCs w:val="22"/>
        </w:rPr>
      </w:pPr>
    </w:p>
    <w:p w:rsidR="00100A8D" w:rsidRPr="009A4549" w:rsidRDefault="00100A8D" w:rsidP="00100A8D">
      <w:pPr>
        <w:spacing w:line="276" w:lineRule="auto"/>
        <w:jc w:val="center"/>
        <w:rPr>
          <w:rFonts w:ascii="Tahoma" w:hAnsi="Tahoma" w:cs="Tahoma"/>
          <w:b/>
          <w:bCs/>
          <w:color w:val="000000"/>
          <w:sz w:val="22"/>
          <w:szCs w:val="22"/>
        </w:rPr>
      </w:pPr>
      <w:r w:rsidRPr="009A4549">
        <w:rPr>
          <w:rFonts w:ascii="Tahoma" w:hAnsi="Tahoma" w:cs="Tahoma"/>
          <w:b/>
          <w:bCs/>
          <w:color w:val="000000"/>
          <w:sz w:val="22"/>
          <w:szCs w:val="22"/>
        </w:rPr>
        <w:t>Άρτα, 25 Μαΐου 2018</w:t>
      </w:r>
    </w:p>
    <w:p w:rsidR="00100A8D" w:rsidRDefault="00100A8D" w:rsidP="00100A8D">
      <w:pPr>
        <w:spacing w:line="276" w:lineRule="auto"/>
        <w:jc w:val="center"/>
        <w:rPr>
          <w:rFonts w:ascii="Tahoma" w:hAnsi="Tahoma" w:cs="Tahoma"/>
          <w:b/>
          <w:bCs/>
          <w:color w:val="000000"/>
          <w:sz w:val="22"/>
          <w:szCs w:val="22"/>
        </w:rPr>
      </w:pPr>
      <w:r w:rsidRPr="009A4549">
        <w:rPr>
          <w:rFonts w:ascii="Tahoma" w:hAnsi="Tahoma" w:cs="Tahoma"/>
          <w:b/>
          <w:bCs/>
          <w:color w:val="000000"/>
          <w:sz w:val="22"/>
          <w:szCs w:val="22"/>
        </w:rPr>
        <w:t>Η πληρεξούσια Δικηγόρος</w:t>
      </w:r>
    </w:p>
    <w:p w:rsidR="004000B9" w:rsidRDefault="004000B9" w:rsidP="00100A8D">
      <w:pPr>
        <w:spacing w:line="276" w:lineRule="auto"/>
        <w:jc w:val="center"/>
        <w:rPr>
          <w:rFonts w:ascii="Tahoma" w:hAnsi="Tahoma" w:cs="Tahoma"/>
          <w:b/>
          <w:bCs/>
          <w:color w:val="000000"/>
          <w:sz w:val="22"/>
          <w:szCs w:val="22"/>
        </w:rPr>
      </w:pPr>
    </w:p>
    <w:p w:rsidR="00DE778B" w:rsidRDefault="00DE778B" w:rsidP="00DE778B">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E778B" w:rsidRPr="00A439F8" w:rsidRDefault="00DE778B" w:rsidP="00DE778B">
      <w:pPr>
        <w:spacing w:line="276" w:lineRule="auto"/>
        <w:jc w:val="both"/>
        <w:rPr>
          <w:rFonts w:ascii="Tahoma" w:hAnsi="Tahoma" w:cs="Tahoma"/>
          <w:sz w:val="22"/>
          <w:szCs w:val="22"/>
        </w:rPr>
      </w:pPr>
    </w:p>
    <w:p w:rsidR="00DE778B" w:rsidRDefault="00DE778B" w:rsidP="00DE778B">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E778B" w:rsidRPr="00206933" w:rsidRDefault="00DE778B" w:rsidP="00DE778B">
      <w:pPr>
        <w:spacing w:line="276" w:lineRule="auto"/>
        <w:jc w:val="both"/>
        <w:rPr>
          <w:rFonts w:ascii="Tahoma" w:hAnsi="Tahoma" w:cs="Tahoma"/>
          <w:color w:val="000000"/>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και την απόφαση</w:t>
      </w:r>
    </w:p>
    <w:p w:rsidR="00DE778B" w:rsidRDefault="00DE778B" w:rsidP="00DE778B">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4000B9" w:rsidRPr="00CF357B" w:rsidRDefault="004000B9" w:rsidP="00DE778B">
      <w:pPr>
        <w:spacing w:line="276" w:lineRule="auto"/>
        <w:jc w:val="both"/>
        <w:rPr>
          <w:rFonts w:ascii="Tahoma" w:hAnsi="Tahoma" w:cs="Tahoma"/>
          <w:b/>
          <w:color w:val="000000"/>
          <w:sz w:val="22"/>
          <w:szCs w:val="22"/>
        </w:rPr>
      </w:pPr>
    </w:p>
    <w:p w:rsidR="004000B9" w:rsidRPr="009A4549" w:rsidRDefault="00DE778B" w:rsidP="004000B9">
      <w:pPr>
        <w:spacing w:line="276" w:lineRule="auto"/>
        <w:jc w:val="both"/>
        <w:rPr>
          <w:rFonts w:ascii="Tahoma" w:hAnsi="Tahoma" w:cs="Tahoma"/>
          <w:color w:val="000000"/>
          <w:sz w:val="22"/>
          <w:szCs w:val="22"/>
        </w:rPr>
      </w:pPr>
      <w:r w:rsidRPr="00206933">
        <w:rPr>
          <w:rFonts w:ascii="Tahoma" w:hAnsi="Tahoma" w:cs="Tahoma"/>
          <w:color w:val="000000"/>
          <w:sz w:val="22"/>
          <w:szCs w:val="22"/>
        </w:rPr>
        <w:t xml:space="preserve">Α. </w:t>
      </w:r>
      <w:r w:rsidRPr="00D51517">
        <w:rPr>
          <w:rFonts w:ascii="Tahoma" w:hAnsi="Tahoma" w:cs="Tahoma"/>
          <w:sz w:val="22"/>
          <w:szCs w:val="22"/>
        </w:rPr>
        <w:t xml:space="preserve">Την </w:t>
      </w:r>
      <w:r>
        <w:rPr>
          <w:rFonts w:ascii="Tahoma" w:hAnsi="Tahoma" w:cs="Tahoma"/>
          <w:sz w:val="22"/>
          <w:szCs w:val="22"/>
        </w:rPr>
        <w:t>έ</w:t>
      </w:r>
      <w:r w:rsidRPr="00851331">
        <w:rPr>
          <w:rFonts w:ascii="Tahoma" w:hAnsi="Tahoma" w:cs="Tahoma"/>
          <w:sz w:val="22"/>
          <w:szCs w:val="22"/>
        </w:rPr>
        <w:t xml:space="preserve">γκριση </w:t>
      </w:r>
      <w:r w:rsidR="00100A8D">
        <w:rPr>
          <w:rFonts w:ascii="Tahoma" w:hAnsi="Tahoma" w:cs="Tahoma"/>
          <w:sz w:val="22"/>
          <w:szCs w:val="22"/>
        </w:rPr>
        <w:t xml:space="preserve">της από 25-5-2018 γνωμοδότησης της πληρεξούσιας δικηγόρου </w:t>
      </w:r>
      <w:proofErr w:type="spellStart"/>
      <w:r w:rsidR="00100A8D">
        <w:rPr>
          <w:rFonts w:ascii="Tahoma" w:hAnsi="Tahoma" w:cs="Tahoma"/>
          <w:sz w:val="22"/>
          <w:szCs w:val="22"/>
        </w:rPr>
        <w:t>κας</w:t>
      </w:r>
      <w:proofErr w:type="spellEnd"/>
      <w:r w:rsidR="00100A8D">
        <w:rPr>
          <w:rFonts w:ascii="Tahoma" w:hAnsi="Tahoma" w:cs="Tahoma"/>
          <w:sz w:val="22"/>
          <w:szCs w:val="22"/>
        </w:rPr>
        <w:t xml:space="preserve"> </w:t>
      </w:r>
      <w:proofErr w:type="spellStart"/>
      <w:r w:rsidR="00100A8D">
        <w:rPr>
          <w:rFonts w:ascii="Tahoma" w:hAnsi="Tahoma" w:cs="Tahoma"/>
          <w:sz w:val="22"/>
          <w:szCs w:val="22"/>
        </w:rPr>
        <w:t>Σφαλτού</w:t>
      </w:r>
      <w:proofErr w:type="spellEnd"/>
      <w:r w:rsidR="00100A8D">
        <w:rPr>
          <w:rFonts w:ascii="Tahoma" w:hAnsi="Tahoma" w:cs="Tahoma"/>
          <w:sz w:val="22"/>
          <w:szCs w:val="22"/>
        </w:rPr>
        <w:t xml:space="preserve"> </w:t>
      </w:r>
      <w:r w:rsidR="00100A8D" w:rsidRPr="009A4549">
        <w:rPr>
          <w:rFonts w:ascii="Tahoma" w:hAnsi="Tahoma" w:cs="Tahoma"/>
          <w:color w:val="000000"/>
          <w:sz w:val="22"/>
          <w:szCs w:val="22"/>
        </w:rPr>
        <w:t xml:space="preserve">για την αναφερόμενη διαφορά μεταξύ του Δήμου </w:t>
      </w:r>
      <w:proofErr w:type="spellStart"/>
      <w:r w:rsidR="00100A8D" w:rsidRPr="009A4549">
        <w:rPr>
          <w:rFonts w:ascii="Tahoma" w:hAnsi="Tahoma" w:cs="Tahoma"/>
          <w:color w:val="000000"/>
          <w:sz w:val="22"/>
          <w:szCs w:val="22"/>
        </w:rPr>
        <w:t>Αρταίων</w:t>
      </w:r>
      <w:proofErr w:type="spellEnd"/>
      <w:r w:rsidR="00100A8D" w:rsidRPr="009A4549">
        <w:rPr>
          <w:rFonts w:ascii="Tahoma" w:hAnsi="Tahoma" w:cs="Tahoma"/>
          <w:color w:val="000000"/>
          <w:sz w:val="22"/>
          <w:szCs w:val="22"/>
        </w:rPr>
        <w:t xml:space="preserve"> και τ</w:t>
      </w:r>
      <w:r w:rsidR="00100A8D" w:rsidRPr="009A4549">
        <w:rPr>
          <w:rFonts w:ascii="Tahoma" w:hAnsi="Tahoma" w:cs="Tahoma"/>
          <w:sz w:val="22"/>
          <w:szCs w:val="22"/>
        </w:rPr>
        <w:t xml:space="preserve">ης εταιρείας με την επωνυμία « Α. </w:t>
      </w:r>
      <w:proofErr w:type="spellStart"/>
      <w:r w:rsidR="00100A8D" w:rsidRPr="009A4549">
        <w:rPr>
          <w:rFonts w:ascii="Tahoma" w:hAnsi="Tahoma" w:cs="Tahoma"/>
          <w:sz w:val="22"/>
          <w:szCs w:val="22"/>
        </w:rPr>
        <w:t>Τσώρος</w:t>
      </w:r>
      <w:proofErr w:type="spellEnd"/>
      <w:r w:rsidR="00100A8D" w:rsidRPr="009A4549">
        <w:rPr>
          <w:rFonts w:ascii="Tahoma" w:hAnsi="Tahoma" w:cs="Tahoma"/>
          <w:sz w:val="22"/>
          <w:szCs w:val="22"/>
        </w:rPr>
        <w:t>-</w:t>
      </w:r>
      <w:proofErr w:type="spellStart"/>
      <w:r w:rsidR="00100A8D" w:rsidRPr="009A4549">
        <w:rPr>
          <w:rFonts w:ascii="Tahoma" w:hAnsi="Tahoma" w:cs="Tahoma"/>
          <w:sz w:val="22"/>
          <w:szCs w:val="22"/>
        </w:rPr>
        <w:t>Λ.Σακκάς</w:t>
      </w:r>
      <w:proofErr w:type="spellEnd"/>
      <w:r w:rsidR="00100A8D" w:rsidRPr="009A4549">
        <w:rPr>
          <w:rFonts w:ascii="Tahoma" w:hAnsi="Tahoma" w:cs="Tahoma"/>
          <w:sz w:val="22"/>
          <w:szCs w:val="22"/>
        </w:rPr>
        <w:t xml:space="preserve"> Ο.Ε.»</w:t>
      </w:r>
      <w:r w:rsidR="004000B9">
        <w:rPr>
          <w:rFonts w:ascii="Tahoma" w:hAnsi="Tahoma" w:cs="Tahoma"/>
          <w:sz w:val="22"/>
          <w:szCs w:val="22"/>
        </w:rPr>
        <w:t xml:space="preserve"> σύμφωνα με την οποία</w:t>
      </w:r>
      <w:r w:rsidR="004000B9" w:rsidRPr="004000B9">
        <w:rPr>
          <w:rFonts w:ascii="Tahoma" w:hAnsi="Tahoma" w:cs="Tahoma"/>
          <w:color w:val="000000"/>
          <w:sz w:val="22"/>
          <w:szCs w:val="22"/>
        </w:rPr>
        <w:t xml:space="preserve"> </w:t>
      </w:r>
      <w:r w:rsidR="004000B9" w:rsidRPr="009A4549">
        <w:rPr>
          <w:rFonts w:ascii="Tahoma" w:hAnsi="Tahoma" w:cs="Tahoma"/>
          <w:color w:val="000000"/>
          <w:sz w:val="22"/>
          <w:szCs w:val="22"/>
        </w:rPr>
        <w:t>είναι δυνατή η επίλυση της διαφοράς με εξώδικο συμβιβασμό.</w:t>
      </w:r>
    </w:p>
    <w:p w:rsidR="00100A8D" w:rsidRPr="004000B9" w:rsidRDefault="004000B9" w:rsidP="004000B9">
      <w:pPr>
        <w:rPr>
          <w:rFonts w:ascii="Tahoma" w:hAnsi="Tahoma" w:cs="Tahoma"/>
          <w:b/>
          <w:sz w:val="22"/>
          <w:szCs w:val="22"/>
        </w:rPr>
      </w:pPr>
      <w:r>
        <w:rPr>
          <w:rFonts w:ascii="Tahoma" w:hAnsi="Tahoma" w:cs="Tahoma"/>
          <w:sz w:val="22"/>
          <w:szCs w:val="22"/>
        </w:rPr>
        <w:lastRenderedPageBreak/>
        <w:t xml:space="preserve">                                          </w:t>
      </w:r>
      <w:r w:rsidRPr="004000B9">
        <w:rPr>
          <w:rFonts w:ascii="Tahoma" w:hAnsi="Tahoma" w:cs="Tahoma"/>
          <w:b/>
          <w:sz w:val="22"/>
          <w:szCs w:val="22"/>
          <w:shd w:val="clear" w:color="auto" w:fill="FFFFFF"/>
        </w:rPr>
        <w:t>ΓΝΩΜΟΔΟΤΕΙ  ΟΜΟΦΩΝΑ</w:t>
      </w:r>
    </w:p>
    <w:p w:rsidR="004000B9" w:rsidRDefault="004000B9" w:rsidP="00DE778B">
      <w:pPr>
        <w:spacing w:line="276" w:lineRule="auto"/>
        <w:rPr>
          <w:rFonts w:ascii="Tahoma" w:hAnsi="Tahoma" w:cs="Tahoma"/>
          <w:sz w:val="22"/>
          <w:szCs w:val="22"/>
        </w:rPr>
      </w:pPr>
    </w:p>
    <w:p w:rsidR="004000B9" w:rsidRDefault="004000B9" w:rsidP="004000B9">
      <w:pPr>
        <w:spacing w:line="276" w:lineRule="auto"/>
        <w:jc w:val="both"/>
        <w:rPr>
          <w:rFonts w:ascii="Tahoma" w:hAnsi="Tahoma" w:cs="Tahoma"/>
        </w:rPr>
      </w:pPr>
      <w:r>
        <w:rPr>
          <w:rFonts w:ascii="Tahoma" w:hAnsi="Tahoma" w:cs="Tahoma"/>
          <w:color w:val="000000"/>
          <w:sz w:val="22"/>
          <w:szCs w:val="22"/>
        </w:rPr>
        <w:t>Β.- Τ</w:t>
      </w:r>
      <w:r w:rsidRPr="009A4549">
        <w:rPr>
          <w:rFonts w:ascii="Tahoma" w:hAnsi="Tahoma" w:cs="Tahoma"/>
          <w:color w:val="000000"/>
          <w:sz w:val="22"/>
          <w:szCs w:val="22"/>
        </w:rPr>
        <w:t>η</w:t>
      </w:r>
      <w:r>
        <w:rPr>
          <w:rFonts w:ascii="Tahoma" w:hAnsi="Tahoma" w:cs="Tahoma"/>
          <w:color w:val="000000"/>
          <w:sz w:val="22"/>
          <w:szCs w:val="22"/>
        </w:rPr>
        <w:t>ν</w:t>
      </w:r>
      <w:r w:rsidRPr="009A4549">
        <w:rPr>
          <w:rFonts w:ascii="Tahoma" w:hAnsi="Tahoma" w:cs="Tahoma"/>
          <w:color w:val="000000"/>
          <w:sz w:val="22"/>
          <w:szCs w:val="22"/>
        </w:rPr>
        <w:t xml:space="preserve"> μη άσκηση ένδικων μέσων κατά της </w:t>
      </w:r>
      <w:proofErr w:type="spellStart"/>
      <w:r w:rsidRPr="009A4549">
        <w:rPr>
          <w:rFonts w:ascii="Tahoma" w:hAnsi="Tahoma" w:cs="Tahoma"/>
          <w:color w:val="000000"/>
          <w:sz w:val="22"/>
          <w:szCs w:val="22"/>
        </w:rPr>
        <w:t>υπ΄</w:t>
      </w:r>
      <w:proofErr w:type="spellEnd"/>
      <w:r w:rsidRPr="009A4549">
        <w:rPr>
          <w:rFonts w:ascii="Tahoma" w:hAnsi="Tahoma" w:cs="Tahoma"/>
          <w:color w:val="000000"/>
          <w:sz w:val="22"/>
          <w:szCs w:val="22"/>
        </w:rPr>
        <w:t xml:space="preserve"> </w:t>
      </w:r>
      <w:proofErr w:type="spellStart"/>
      <w:r w:rsidRPr="009A4549">
        <w:rPr>
          <w:rFonts w:ascii="Tahoma" w:hAnsi="Tahoma" w:cs="Tahoma"/>
          <w:color w:val="000000"/>
          <w:sz w:val="22"/>
          <w:szCs w:val="22"/>
        </w:rPr>
        <w:t>αριθμ</w:t>
      </w:r>
      <w:proofErr w:type="spellEnd"/>
      <w:r w:rsidRPr="009A4549">
        <w:rPr>
          <w:rFonts w:ascii="Tahoma" w:hAnsi="Tahoma" w:cs="Tahoma"/>
          <w:color w:val="000000"/>
          <w:sz w:val="22"/>
          <w:szCs w:val="22"/>
        </w:rPr>
        <w:t xml:space="preserve">. 20/2018 απόφασης του Μονομελούς πρωτοδικείου Άρτας και </w:t>
      </w:r>
      <w:r>
        <w:rPr>
          <w:rFonts w:ascii="Tahoma" w:hAnsi="Tahoma" w:cs="Tahoma"/>
          <w:color w:val="000000"/>
          <w:sz w:val="22"/>
          <w:szCs w:val="22"/>
        </w:rPr>
        <w:t xml:space="preserve">την </w:t>
      </w:r>
      <w:r w:rsidRPr="009A4549">
        <w:rPr>
          <w:rFonts w:ascii="Tahoma" w:hAnsi="Tahoma" w:cs="Tahoma"/>
          <w:color w:val="000000"/>
          <w:sz w:val="22"/>
          <w:szCs w:val="22"/>
        </w:rPr>
        <w:t xml:space="preserve"> επίλυση της διαφοράς</w:t>
      </w:r>
      <w:r w:rsidRPr="004000B9">
        <w:rPr>
          <w:rFonts w:ascii="Tahoma" w:hAnsi="Tahoma" w:cs="Tahoma"/>
          <w:color w:val="000000"/>
          <w:sz w:val="22"/>
          <w:szCs w:val="22"/>
        </w:rPr>
        <w:t xml:space="preserve"> </w:t>
      </w:r>
      <w:r w:rsidRPr="009A4549">
        <w:rPr>
          <w:rFonts w:ascii="Tahoma" w:hAnsi="Tahoma" w:cs="Tahoma"/>
          <w:color w:val="000000"/>
          <w:sz w:val="22"/>
          <w:szCs w:val="22"/>
        </w:rPr>
        <w:t xml:space="preserve">μεταξύ του Δήμου </w:t>
      </w:r>
      <w:proofErr w:type="spellStart"/>
      <w:r w:rsidRPr="009A4549">
        <w:rPr>
          <w:rFonts w:ascii="Tahoma" w:hAnsi="Tahoma" w:cs="Tahoma"/>
          <w:color w:val="000000"/>
          <w:sz w:val="22"/>
          <w:szCs w:val="22"/>
        </w:rPr>
        <w:t>Αρταίων</w:t>
      </w:r>
      <w:proofErr w:type="spellEnd"/>
      <w:r w:rsidRPr="009A4549">
        <w:rPr>
          <w:rFonts w:ascii="Tahoma" w:hAnsi="Tahoma" w:cs="Tahoma"/>
          <w:color w:val="000000"/>
          <w:sz w:val="22"/>
          <w:szCs w:val="22"/>
        </w:rPr>
        <w:t xml:space="preserve"> και τ</w:t>
      </w:r>
      <w:r w:rsidRPr="009A4549">
        <w:rPr>
          <w:rFonts w:ascii="Tahoma" w:hAnsi="Tahoma" w:cs="Tahoma"/>
          <w:sz w:val="22"/>
          <w:szCs w:val="22"/>
        </w:rPr>
        <w:t xml:space="preserve">ης εταιρείας με την επωνυμία « Α. </w:t>
      </w:r>
      <w:proofErr w:type="spellStart"/>
      <w:r w:rsidRPr="009A4549">
        <w:rPr>
          <w:rFonts w:ascii="Tahoma" w:hAnsi="Tahoma" w:cs="Tahoma"/>
          <w:sz w:val="22"/>
          <w:szCs w:val="22"/>
        </w:rPr>
        <w:t>Τσώρος</w:t>
      </w:r>
      <w:proofErr w:type="spellEnd"/>
      <w:r w:rsidRPr="009A4549">
        <w:rPr>
          <w:rFonts w:ascii="Tahoma" w:hAnsi="Tahoma" w:cs="Tahoma"/>
          <w:sz w:val="22"/>
          <w:szCs w:val="22"/>
        </w:rPr>
        <w:t>-</w:t>
      </w:r>
      <w:proofErr w:type="spellStart"/>
      <w:r w:rsidRPr="009A4549">
        <w:rPr>
          <w:rFonts w:ascii="Tahoma" w:hAnsi="Tahoma" w:cs="Tahoma"/>
          <w:sz w:val="22"/>
          <w:szCs w:val="22"/>
        </w:rPr>
        <w:t>Λ.Σακκάς</w:t>
      </w:r>
      <w:proofErr w:type="spellEnd"/>
      <w:r w:rsidRPr="009A4549">
        <w:rPr>
          <w:rFonts w:ascii="Tahoma" w:hAnsi="Tahoma" w:cs="Tahoma"/>
          <w:sz w:val="22"/>
          <w:szCs w:val="22"/>
        </w:rPr>
        <w:t xml:space="preserve"> Ο.Ε</w:t>
      </w:r>
      <w:r w:rsidRPr="009A4549">
        <w:rPr>
          <w:rFonts w:ascii="Tahoma" w:hAnsi="Tahoma" w:cs="Tahoma"/>
          <w:color w:val="000000"/>
          <w:sz w:val="22"/>
          <w:szCs w:val="22"/>
        </w:rPr>
        <w:t xml:space="preserve"> με εξώδικο συμβιβασμό</w:t>
      </w:r>
      <w:r w:rsidRPr="004000B9">
        <w:rPr>
          <w:rFonts w:ascii="Tahoma" w:hAnsi="Tahoma" w:cs="Tahoma"/>
          <w:b/>
          <w:sz w:val="22"/>
          <w:szCs w:val="22"/>
        </w:rPr>
        <w:t xml:space="preserve"> </w:t>
      </w:r>
      <w:r w:rsidR="00A60393" w:rsidRPr="00A60393">
        <w:rPr>
          <w:rFonts w:ascii="Tahoma" w:hAnsi="Tahoma" w:cs="Tahoma"/>
          <w:sz w:val="22"/>
          <w:szCs w:val="22"/>
        </w:rPr>
        <w:t xml:space="preserve">και την καταβολή </w:t>
      </w:r>
      <w:r w:rsidRPr="00A60393">
        <w:rPr>
          <w:rFonts w:ascii="Tahoma" w:hAnsi="Tahoma" w:cs="Tahoma"/>
          <w:sz w:val="22"/>
          <w:szCs w:val="22"/>
        </w:rPr>
        <w:t>στην ανωτέρω εταιρεία το ποσό των τριάντα χιλιάδων είκοσι ευρώ και πενήντα επτά (30.020,57 €)</w:t>
      </w:r>
      <w:r w:rsidRPr="009A4549">
        <w:rPr>
          <w:rFonts w:ascii="Tahoma" w:hAnsi="Tahoma" w:cs="Tahoma"/>
          <w:b/>
          <w:sz w:val="22"/>
          <w:szCs w:val="22"/>
        </w:rPr>
        <w:t xml:space="preserve"> </w:t>
      </w:r>
      <w:proofErr w:type="spellStart"/>
      <w:r w:rsidRPr="009A4549">
        <w:rPr>
          <w:rFonts w:ascii="Tahoma" w:hAnsi="Tahoma" w:cs="Tahoma"/>
          <w:sz w:val="22"/>
          <w:szCs w:val="22"/>
        </w:rPr>
        <w:t>νομιμοτόκως</w:t>
      </w:r>
      <w:proofErr w:type="spellEnd"/>
      <w:r w:rsidRPr="009A4549">
        <w:rPr>
          <w:rFonts w:ascii="Tahoma" w:hAnsi="Tahoma" w:cs="Tahoma"/>
          <w:sz w:val="22"/>
          <w:szCs w:val="22"/>
        </w:rPr>
        <w:t xml:space="preserve"> (ήτοι με τόκο υπερημερίας 6%) </w:t>
      </w:r>
      <w:r w:rsidRPr="009A4549">
        <w:rPr>
          <w:rFonts w:ascii="Tahoma" w:hAnsi="Tahoma" w:cs="Tahoma"/>
          <w:color w:val="000000"/>
          <w:sz w:val="22"/>
          <w:szCs w:val="22"/>
        </w:rPr>
        <w:t xml:space="preserve"> </w:t>
      </w:r>
    </w:p>
    <w:p w:rsidR="00813D2F" w:rsidRDefault="00813D2F" w:rsidP="00CD2AE4">
      <w:pPr>
        <w:pStyle w:val="af4"/>
        <w:rPr>
          <w:rFonts w:ascii="Tahoma" w:hAnsi="Tahoma" w:cs="Tahoma"/>
          <w:szCs w:val="22"/>
        </w:rPr>
      </w:pPr>
    </w:p>
    <w:p w:rsidR="003A3D47" w:rsidRPr="00C730EC" w:rsidRDefault="003A3D47" w:rsidP="00C730EC">
      <w:pPr>
        <w:pStyle w:val="af4"/>
        <w:rPr>
          <w:rFonts w:ascii="Tahoma" w:hAnsi="Tahoma" w:cs="Tahoma"/>
        </w:rPr>
      </w:pPr>
      <w:r w:rsidRPr="00C730EC">
        <w:rPr>
          <w:rFonts w:ascii="Tahoma" w:hAnsi="Tahoma" w:cs="Tahoma"/>
        </w:rPr>
        <w:t>Αναθέτει κάθε παραπέρα ενέργεια στον κ. Δήμαρχο</w:t>
      </w:r>
    </w:p>
    <w:p w:rsidR="003A3D47" w:rsidRPr="00C730EC" w:rsidRDefault="003A3D47" w:rsidP="00C730EC">
      <w:pPr>
        <w:pStyle w:val="af4"/>
        <w:rPr>
          <w:rFonts w:ascii="Tahoma" w:hAnsi="Tahoma" w:cs="Tahoma"/>
          <w:b/>
        </w:rPr>
      </w:pPr>
      <w:r w:rsidRPr="00C730EC">
        <w:rPr>
          <w:rFonts w:ascii="Tahoma" w:hAnsi="Tahoma" w:cs="Tahoma"/>
          <w:b/>
        </w:rPr>
        <w:t xml:space="preserve">Η απόφαση αυτή έλαβε αριθ. </w:t>
      </w:r>
      <w:r w:rsidR="00973D21" w:rsidRPr="00CF357B">
        <w:rPr>
          <w:rFonts w:ascii="Tahoma" w:hAnsi="Tahoma" w:cs="Tahoma"/>
          <w:b/>
        </w:rPr>
        <w:t>361</w:t>
      </w:r>
      <w:r w:rsidRPr="00C730EC">
        <w:rPr>
          <w:rFonts w:ascii="Tahoma" w:hAnsi="Tahoma" w:cs="Tahoma"/>
          <w:b/>
        </w:rPr>
        <w:t>/201</w:t>
      </w:r>
      <w:r w:rsidR="00D32201" w:rsidRPr="00C730EC">
        <w:rPr>
          <w:rFonts w:ascii="Tahoma" w:hAnsi="Tahoma" w:cs="Tahoma"/>
          <w:b/>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E3371C" w:rsidRDefault="003A3D47" w:rsidP="00536D06">
      <w:pPr>
        <w:pStyle w:val="a6"/>
        <w:tabs>
          <w:tab w:val="left" w:pos="2134"/>
        </w:tabs>
        <w:rPr>
          <w:rFonts w:ascii="Tahoma" w:hAnsi="Tahoma" w:cs="Tahoma"/>
          <w:b/>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1502" w:rsidRDefault="00ED1502">
      <w:r>
        <w:separator/>
      </w:r>
    </w:p>
  </w:endnote>
  <w:endnote w:type="continuationSeparator" w:id="0">
    <w:p w:rsidR="00ED1502" w:rsidRDefault="00ED150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5B24AF" w:rsidP="00430383">
    <w:pPr>
      <w:pStyle w:val="a8"/>
      <w:framePr w:wrap="around" w:vAnchor="text" w:hAnchor="margin" w:xAlign="right" w:y="1"/>
      <w:rPr>
        <w:rStyle w:val="a9"/>
      </w:rPr>
    </w:pPr>
    <w:r>
      <w:rPr>
        <w:rStyle w:val="a9"/>
      </w:rPr>
      <w:fldChar w:fldCharType="begin"/>
    </w:r>
    <w:r w:rsidR="00C45B41">
      <w:rPr>
        <w:rStyle w:val="a9"/>
      </w:rPr>
      <w:instrText xml:space="preserve">PAGE  </w:instrText>
    </w:r>
    <w:r>
      <w:rPr>
        <w:rStyle w:val="a9"/>
      </w:rPr>
      <w:fldChar w:fldCharType="end"/>
    </w:r>
  </w:p>
  <w:p w:rsidR="00C45B41" w:rsidRDefault="00C45B41"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5B24AF">
    <w:pPr>
      <w:pStyle w:val="a8"/>
      <w:jc w:val="right"/>
    </w:pPr>
    <w:r w:rsidRPr="00391BB4">
      <w:rPr>
        <w:rFonts w:ascii="Tahoma" w:hAnsi="Tahoma" w:cs="Tahoma"/>
        <w:sz w:val="20"/>
        <w:szCs w:val="20"/>
      </w:rPr>
      <w:fldChar w:fldCharType="begin"/>
    </w:r>
    <w:r w:rsidR="00C45B4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F357B">
      <w:rPr>
        <w:rFonts w:ascii="Tahoma" w:hAnsi="Tahoma" w:cs="Tahoma"/>
        <w:noProof/>
        <w:sz w:val="20"/>
        <w:szCs w:val="20"/>
      </w:rPr>
      <w:t>1</w:t>
    </w:r>
    <w:r w:rsidRPr="00391BB4">
      <w:rPr>
        <w:rFonts w:ascii="Tahoma" w:hAnsi="Tahoma" w:cs="Tahoma"/>
        <w:sz w:val="20"/>
        <w:szCs w:val="20"/>
      </w:rPr>
      <w:fldChar w:fldCharType="end"/>
    </w:r>
  </w:p>
  <w:p w:rsidR="00C45B41" w:rsidRPr="00954F1C" w:rsidRDefault="00C45B4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1502" w:rsidRDefault="00ED1502">
      <w:r>
        <w:separator/>
      </w:r>
    </w:p>
  </w:footnote>
  <w:footnote w:type="continuationSeparator" w:id="0">
    <w:p w:rsidR="00ED1502" w:rsidRDefault="00ED15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544916"/>
    <w:multiLevelType w:val="hybridMultilevel"/>
    <w:tmpl w:val="2C2629EE"/>
    <w:lvl w:ilvl="0" w:tplc="04080001">
      <w:start w:val="1"/>
      <w:numFmt w:val="bullet"/>
      <w:lvlText w:val=""/>
      <w:lvlJc w:val="left"/>
      <w:pPr>
        <w:ind w:left="793" w:hanging="360"/>
      </w:pPr>
      <w:rPr>
        <w:rFonts w:ascii="Symbol" w:hAnsi="Symbol" w:hint="default"/>
      </w:rPr>
    </w:lvl>
    <w:lvl w:ilvl="1" w:tplc="04080003" w:tentative="1">
      <w:start w:val="1"/>
      <w:numFmt w:val="bullet"/>
      <w:lvlText w:val="o"/>
      <w:lvlJc w:val="left"/>
      <w:pPr>
        <w:ind w:left="1513" w:hanging="360"/>
      </w:pPr>
      <w:rPr>
        <w:rFonts w:ascii="Courier New" w:hAnsi="Courier New" w:cs="Courier New" w:hint="default"/>
      </w:rPr>
    </w:lvl>
    <w:lvl w:ilvl="2" w:tplc="04080005" w:tentative="1">
      <w:start w:val="1"/>
      <w:numFmt w:val="bullet"/>
      <w:lvlText w:val=""/>
      <w:lvlJc w:val="left"/>
      <w:pPr>
        <w:ind w:left="2233" w:hanging="360"/>
      </w:pPr>
      <w:rPr>
        <w:rFonts w:ascii="Wingdings" w:hAnsi="Wingdings" w:hint="default"/>
      </w:rPr>
    </w:lvl>
    <w:lvl w:ilvl="3" w:tplc="04080001" w:tentative="1">
      <w:start w:val="1"/>
      <w:numFmt w:val="bullet"/>
      <w:lvlText w:val=""/>
      <w:lvlJc w:val="left"/>
      <w:pPr>
        <w:ind w:left="2953" w:hanging="360"/>
      </w:pPr>
      <w:rPr>
        <w:rFonts w:ascii="Symbol" w:hAnsi="Symbol" w:hint="default"/>
      </w:rPr>
    </w:lvl>
    <w:lvl w:ilvl="4" w:tplc="04080003" w:tentative="1">
      <w:start w:val="1"/>
      <w:numFmt w:val="bullet"/>
      <w:lvlText w:val="o"/>
      <w:lvlJc w:val="left"/>
      <w:pPr>
        <w:ind w:left="3673" w:hanging="360"/>
      </w:pPr>
      <w:rPr>
        <w:rFonts w:ascii="Courier New" w:hAnsi="Courier New" w:cs="Courier New" w:hint="default"/>
      </w:rPr>
    </w:lvl>
    <w:lvl w:ilvl="5" w:tplc="04080005" w:tentative="1">
      <w:start w:val="1"/>
      <w:numFmt w:val="bullet"/>
      <w:lvlText w:val=""/>
      <w:lvlJc w:val="left"/>
      <w:pPr>
        <w:ind w:left="4393" w:hanging="360"/>
      </w:pPr>
      <w:rPr>
        <w:rFonts w:ascii="Wingdings" w:hAnsi="Wingdings" w:hint="default"/>
      </w:rPr>
    </w:lvl>
    <w:lvl w:ilvl="6" w:tplc="04080001" w:tentative="1">
      <w:start w:val="1"/>
      <w:numFmt w:val="bullet"/>
      <w:lvlText w:val=""/>
      <w:lvlJc w:val="left"/>
      <w:pPr>
        <w:ind w:left="5113" w:hanging="360"/>
      </w:pPr>
      <w:rPr>
        <w:rFonts w:ascii="Symbol" w:hAnsi="Symbol" w:hint="default"/>
      </w:rPr>
    </w:lvl>
    <w:lvl w:ilvl="7" w:tplc="04080003" w:tentative="1">
      <w:start w:val="1"/>
      <w:numFmt w:val="bullet"/>
      <w:lvlText w:val="o"/>
      <w:lvlJc w:val="left"/>
      <w:pPr>
        <w:ind w:left="5833" w:hanging="360"/>
      </w:pPr>
      <w:rPr>
        <w:rFonts w:ascii="Courier New" w:hAnsi="Courier New" w:cs="Courier New" w:hint="default"/>
      </w:rPr>
    </w:lvl>
    <w:lvl w:ilvl="8" w:tplc="04080005" w:tentative="1">
      <w:start w:val="1"/>
      <w:numFmt w:val="bullet"/>
      <w:lvlText w:val=""/>
      <w:lvlJc w:val="left"/>
      <w:pPr>
        <w:ind w:left="6553" w:hanging="360"/>
      </w:pPr>
      <w:rPr>
        <w:rFonts w:ascii="Wingdings" w:hAnsi="Wingdings" w:hint="default"/>
      </w:rPr>
    </w:lvl>
  </w:abstractNum>
  <w:abstractNum w:abstractNumId="7">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39F5FA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552279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606EEE"/>
    <w:multiLevelType w:val="hybridMultilevel"/>
    <w:tmpl w:val="79621B58"/>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EFA1520"/>
    <w:multiLevelType w:val="multilevel"/>
    <w:tmpl w:val="31D41ED4"/>
    <w:lvl w:ilvl="0">
      <w:start w:val="1"/>
      <w:numFmt w:val="decimal"/>
      <w:lvlText w:val="%1."/>
      <w:lvlJc w:val="left"/>
      <w:pPr>
        <w:tabs>
          <w:tab w:val="decimal" w:pos="360"/>
        </w:tabs>
        <w:ind w:left="720"/>
      </w:pPr>
      <w:rPr>
        <w:rFonts w:ascii="Arial" w:hAnsi="Arial"/>
        <w:strike w:val="0"/>
        <w:color w:val="000000"/>
        <w:spacing w:val="8"/>
        <w:w w:val="100"/>
        <w:sz w:val="21"/>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F745ACD"/>
    <w:multiLevelType w:val="hybridMultilevel"/>
    <w:tmpl w:val="46E059FC"/>
    <w:lvl w:ilvl="0" w:tplc="3BF454E6">
      <w:start w:val="1"/>
      <w:numFmt w:val="decimal"/>
      <w:lvlText w:val="%1."/>
      <w:lvlJc w:val="left"/>
      <w:pPr>
        <w:tabs>
          <w:tab w:val="num" w:pos="765"/>
        </w:tabs>
        <w:ind w:left="765" w:hanging="405"/>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8"/>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4"/>
  </w:num>
  <w:num w:numId="6">
    <w:abstractNumId w:val="24"/>
  </w:num>
  <w:num w:numId="7">
    <w:abstractNumId w:val="12"/>
  </w:num>
  <w:num w:numId="8">
    <w:abstractNumId w:val="18"/>
  </w:num>
  <w:num w:numId="9">
    <w:abstractNumId w:val="1"/>
  </w:num>
  <w:num w:numId="10">
    <w:abstractNumId w:val="15"/>
  </w:num>
  <w:num w:numId="11">
    <w:abstractNumId w:val="20"/>
  </w:num>
  <w:num w:numId="12">
    <w:abstractNumId w:val="16"/>
  </w:num>
  <w:num w:numId="13">
    <w:abstractNumId w:val="17"/>
  </w:num>
  <w:num w:numId="14">
    <w:abstractNumId w:val="2"/>
  </w:num>
  <w:num w:numId="15">
    <w:abstractNumId w:val="21"/>
  </w:num>
  <w:num w:numId="16">
    <w:abstractNumId w:val="7"/>
  </w:num>
  <w:num w:numId="17">
    <w:abstractNumId w:val="13"/>
  </w:num>
  <w:num w:numId="18">
    <w:abstractNumId w:val="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9"/>
  </w:num>
  <w:num w:numId="22">
    <w:abstractNumId w:val="9"/>
  </w:num>
  <w:num w:numId="23">
    <w:abstractNumId w:val="22"/>
  </w:num>
  <w:num w:numId="24">
    <w:abstractNumId w:val="6"/>
  </w:num>
  <w:num w:numId="25">
    <w:abstractNumId w:val="26"/>
  </w:num>
  <w:num w:numId="26">
    <w:abstractNumId w:val="2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84740"/>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0A8D"/>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0C98"/>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3E0A"/>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226"/>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0B9"/>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6D06"/>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4AF"/>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CFF"/>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4CD1"/>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6E3F"/>
    <w:rsid w:val="007B19E3"/>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3D2F"/>
    <w:rsid w:val="00815281"/>
    <w:rsid w:val="0081588C"/>
    <w:rsid w:val="00815923"/>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201"/>
    <w:rsid w:val="008A4F8B"/>
    <w:rsid w:val="008A6AD0"/>
    <w:rsid w:val="008A6F34"/>
    <w:rsid w:val="008B0201"/>
    <w:rsid w:val="008B07BE"/>
    <w:rsid w:val="008B1F90"/>
    <w:rsid w:val="008B2627"/>
    <w:rsid w:val="008B4419"/>
    <w:rsid w:val="008B540F"/>
    <w:rsid w:val="008C056B"/>
    <w:rsid w:val="008C1CA6"/>
    <w:rsid w:val="008C262F"/>
    <w:rsid w:val="008C2737"/>
    <w:rsid w:val="008C2965"/>
    <w:rsid w:val="008C4A0F"/>
    <w:rsid w:val="008C6663"/>
    <w:rsid w:val="008D08AE"/>
    <w:rsid w:val="008D0AA0"/>
    <w:rsid w:val="008D1318"/>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AA5"/>
    <w:rsid w:val="00956BFA"/>
    <w:rsid w:val="0096012D"/>
    <w:rsid w:val="009601EF"/>
    <w:rsid w:val="0096025F"/>
    <w:rsid w:val="0096030A"/>
    <w:rsid w:val="00962A49"/>
    <w:rsid w:val="009658A4"/>
    <w:rsid w:val="00965919"/>
    <w:rsid w:val="0096664F"/>
    <w:rsid w:val="00966D1D"/>
    <w:rsid w:val="009678FC"/>
    <w:rsid w:val="0097022B"/>
    <w:rsid w:val="00970457"/>
    <w:rsid w:val="00973D21"/>
    <w:rsid w:val="009768CE"/>
    <w:rsid w:val="00976C1B"/>
    <w:rsid w:val="00980623"/>
    <w:rsid w:val="00980B29"/>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0393"/>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1790B"/>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5B41"/>
    <w:rsid w:val="00C519F9"/>
    <w:rsid w:val="00C53579"/>
    <w:rsid w:val="00C53E2C"/>
    <w:rsid w:val="00C60A09"/>
    <w:rsid w:val="00C60B61"/>
    <w:rsid w:val="00C62FE2"/>
    <w:rsid w:val="00C63519"/>
    <w:rsid w:val="00C6521E"/>
    <w:rsid w:val="00C7118D"/>
    <w:rsid w:val="00C715A8"/>
    <w:rsid w:val="00C720BD"/>
    <w:rsid w:val="00C730EC"/>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2AE4"/>
    <w:rsid w:val="00CD383F"/>
    <w:rsid w:val="00CD566B"/>
    <w:rsid w:val="00CD6908"/>
    <w:rsid w:val="00CD7395"/>
    <w:rsid w:val="00CE0397"/>
    <w:rsid w:val="00CE360A"/>
    <w:rsid w:val="00CE5AE0"/>
    <w:rsid w:val="00CE66E1"/>
    <w:rsid w:val="00CE6E33"/>
    <w:rsid w:val="00CF0B32"/>
    <w:rsid w:val="00CF357B"/>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E778B"/>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2C7A"/>
    <w:rsid w:val="00E63341"/>
    <w:rsid w:val="00E63532"/>
    <w:rsid w:val="00E636D8"/>
    <w:rsid w:val="00E64E0C"/>
    <w:rsid w:val="00E65A59"/>
    <w:rsid w:val="00E66ED9"/>
    <w:rsid w:val="00E6748D"/>
    <w:rsid w:val="00E7059A"/>
    <w:rsid w:val="00E71AC5"/>
    <w:rsid w:val="00E728F4"/>
    <w:rsid w:val="00E72BA7"/>
    <w:rsid w:val="00E73846"/>
    <w:rsid w:val="00E74E35"/>
    <w:rsid w:val="00E74EC9"/>
    <w:rsid w:val="00E753ED"/>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1502"/>
    <w:rsid w:val="00ED29D0"/>
    <w:rsid w:val="00ED2D74"/>
    <w:rsid w:val="00ED4E03"/>
    <w:rsid w:val="00ED57B0"/>
    <w:rsid w:val="00ED61B4"/>
    <w:rsid w:val="00ED7173"/>
    <w:rsid w:val="00EE0157"/>
    <w:rsid w:val="00EE021F"/>
    <w:rsid w:val="00EE0B71"/>
    <w:rsid w:val="00EE1BE5"/>
    <w:rsid w:val="00EE1CC2"/>
    <w:rsid w:val="00EE2DB9"/>
    <w:rsid w:val="00EE302D"/>
    <w:rsid w:val="00EE7571"/>
    <w:rsid w:val="00EF1C2F"/>
    <w:rsid w:val="00EF2122"/>
    <w:rsid w:val="00EF223E"/>
    <w:rsid w:val="00EF247D"/>
    <w:rsid w:val="00EF2F0F"/>
    <w:rsid w:val="00EF4860"/>
    <w:rsid w:val="00EF6B42"/>
    <w:rsid w:val="00EF6E64"/>
    <w:rsid w:val="00F004A1"/>
    <w:rsid w:val="00F01D2C"/>
    <w:rsid w:val="00F02F91"/>
    <w:rsid w:val="00F03BB5"/>
    <w:rsid w:val="00F04A6A"/>
    <w:rsid w:val="00F10535"/>
    <w:rsid w:val="00F11576"/>
    <w:rsid w:val="00F122D5"/>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AD6"/>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2070</Words>
  <Characters>11183</Characters>
  <Application>Microsoft Office Word</Application>
  <DocSecurity>0</DocSecurity>
  <Lines>93</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2018-06-21T10:37:00Z</cp:lastPrinted>
  <dcterms:created xsi:type="dcterms:W3CDTF">2018-06-21T06:48:00Z</dcterms:created>
  <dcterms:modified xsi:type="dcterms:W3CDTF">2018-06-21T10:39:00Z</dcterms:modified>
</cp:coreProperties>
</file>