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BA390E">
        <w:trPr>
          <w:trHeight w:val="77"/>
        </w:trPr>
        <w:tc>
          <w:tcPr>
            <w:tcW w:w="4536" w:type="dxa"/>
            <w:shd w:val="clear" w:color="auto" w:fill="D9D9D9"/>
          </w:tcPr>
          <w:p w:rsidR="00E3371C" w:rsidRPr="0084586B" w:rsidRDefault="00E3371C" w:rsidP="00B435A7">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971488">
              <w:rPr>
                <w:rFonts w:ascii="Tahoma" w:hAnsi="Tahoma" w:cs="Tahoma"/>
                <w:b/>
                <w:bCs/>
                <w:sz w:val="22"/>
                <w:szCs w:val="22"/>
              </w:rPr>
              <w:t>3</w:t>
            </w:r>
            <w:r w:rsidR="00B435A7">
              <w:rPr>
                <w:rFonts w:ascii="Tahoma" w:hAnsi="Tahoma" w:cs="Tahoma"/>
                <w:b/>
                <w:bCs/>
                <w:sz w:val="22"/>
                <w:szCs w:val="22"/>
              </w:rPr>
              <w:t>69</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C80E58">
        <w:trPr>
          <w:trHeight w:val="1224"/>
        </w:trPr>
        <w:tc>
          <w:tcPr>
            <w:tcW w:w="4536" w:type="dxa"/>
          </w:tcPr>
          <w:p w:rsidR="00E3371C" w:rsidRPr="0084586B" w:rsidRDefault="00E3371C" w:rsidP="007E5C5E">
            <w:pPr>
              <w:rPr>
                <w:rStyle w:val="af1"/>
                <w:rFonts w:ascii="Tahoma" w:hAnsi="Tahoma" w:cs="Tahoma"/>
                <w:b/>
                <w:i w:val="0"/>
              </w:rPr>
            </w:pPr>
          </w:p>
          <w:p w:rsidR="00E3371C" w:rsidRPr="00E11641" w:rsidRDefault="00E11641" w:rsidP="00E11641">
            <w:pPr>
              <w:pStyle w:val="af4"/>
              <w:rPr>
                <w:rStyle w:val="af1"/>
                <w:rFonts w:ascii="Tahoma" w:hAnsi="Tahoma" w:cs="Tahoma"/>
                <w:i w:val="0"/>
              </w:rPr>
            </w:pPr>
            <w:r w:rsidRPr="00E11641">
              <w:rPr>
                <w:rStyle w:val="af1"/>
                <w:rFonts w:ascii="Tahoma" w:hAnsi="Tahoma" w:cs="Tahoma"/>
                <w:i w:val="0"/>
              </w:rPr>
              <w:t>ΑΔΑ: Ω7ΧΓΩΨΑ-ΓΒ8</w:t>
            </w:r>
          </w:p>
        </w:tc>
        <w:tc>
          <w:tcPr>
            <w:tcW w:w="4678" w:type="dxa"/>
            <w:shd w:val="clear" w:color="auto" w:fill="D9D9D9"/>
          </w:tcPr>
          <w:p w:rsidR="00C80E58" w:rsidRPr="00C80E58" w:rsidRDefault="000B5832" w:rsidP="00C80E58">
            <w:pPr>
              <w:pStyle w:val="af4"/>
              <w:spacing w:line="276" w:lineRule="auto"/>
              <w:rPr>
                <w:rFonts w:ascii="Tahoma" w:hAnsi="Tahoma" w:cs="Tahoma"/>
                <w:b/>
              </w:rPr>
            </w:pPr>
            <w:r>
              <w:rPr>
                <w:b/>
                <w:sz w:val="20"/>
                <w:szCs w:val="20"/>
              </w:rPr>
              <w:t xml:space="preserve">  </w:t>
            </w:r>
            <w:r w:rsidR="00C80E58">
              <w:rPr>
                <w:b/>
                <w:sz w:val="20"/>
                <w:szCs w:val="20"/>
              </w:rPr>
              <w:t xml:space="preserve"> </w:t>
            </w:r>
            <w:r w:rsidR="00E3371C" w:rsidRPr="000A5062">
              <w:rPr>
                <w:b/>
                <w:sz w:val="20"/>
                <w:szCs w:val="20"/>
              </w:rPr>
              <w:t>«</w:t>
            </w:r>
            <w:r w:rsidR="00C80E58" w:rsidRPr="00C80E58">
              <w:rPr>
                <w:rFonts w:ascii="Tahoma" w:hAnsi="Tahoma" w:cs="Tahoma"/>
                <w:b/>
              </w:rPr>
              <w:t xml:space="preserve">Αναμόρφωση προϋπολογισμού </w:t>
            </w:r>
          </w:p>
          <w:p w:rsidR="00E3371C" w:rsidRPr="000A5062" w:rsidRDefault="00C80E58" w:rsidP="000B5832">
            <w:pPr>
              <w:pStyle w:val="af4"/>
              <w:spacing w:line="276" w:lineRule="auto"/>
              <w:rPr>
                <w:rStyle w:val="af1"/>
                <w:rFonts w:ascii="Tahoma" w:hAnsi="Tahoma" w:cs="Tahoma"/>
                <w:b/>
                <w:i w:val="0"/>
                <w:iCs w:val="0"/>
                <w:sz w:val="20"/>
                <w:szCs w:val="20"/>
              </w:rPr>
            </w:pPr>
            <w:r w:rsidRPr="00C80E58">
              <w:rPr>
                <w:rFonts w:ascii="Tahoma" w:hAnsi="Tahoma" w:cs="Tahoma"/>
                <w:b/>
              </w:rPr>
              <w:t xml:space="preserve">    </w:t>
            </w:r>
            <w:r w:rsidR="000B5832" w:rsidRPr="00007851">
              <w:rPr>
                <w:rFonts w:ascii="Tahoma" w:hAnsi="Tahoma" w:cs="Tahoma"/>
                <w:b/>
              </w:rPr>
              <w:t xml:space="preserve">  </w:t>
            </w:r>
            <w:r w:rsidRPr="00C80E58">
              <w:rPr>
                <w:rFonts w:ascii="Tahoma" w:hAnsi="Tahoma" w:cs="Tahoma"/>
                <w:b/>
              </w:rPr>
              <w:t xml:space="preserve"> (</w:t>
            </w:r>
            <w:proofErr w:type="spellStart"/>
            <w:r w:rsidRPr="00C80E58">
              <w:rPr>
                <w:rFonts w:ascii="Tahoma" w:hAnsi="Tahoma" w:cs="Tahoma"/>
                <w:b/>
              </w:rPr>
              <w:t>αριθμ</w:t>
            </w:r>
            <w:proofErr w:type="spellEnd"/>
            <w:r w:rsidRPr="00C80E58">
              <w:rPr>
                <w:rFonts w:ascii="Tahoma" w:hAnsi="Tahoma" w:cs="Tahoma"/>
                <w:b/>
              </w:rPr>
              <w:t>.</w:t>
            </w:r>
            <w:r w:rsidR="000B5832" w:rsidRPr="000B5832">
              <w:rPr>
                <w:rFonts w:ascii="Tahoma" w:hAnsi="Tahoma" w:cs="Tahoma"/>
                <w:b/>
              </w:rPr>
              <w:t xml:space="preserve"> 3</w:t>
            </w:r>
            <w:r w:rsidR="000B5832" w:rsidRPr="00007851">
              <w:rPr>
                <w:rFonts w:ascii="Tahoma" w:hAnsi="Tahoma" w:cs="Tahoma"/>
                <w:b/>
              </w:rPr>
              <w:t>3</w:t>
            </w:r>
            <w:r w:rsidR="000B5832" w:rsidRPr="000B5832">
              <w:rPr>
                <w:rFonts w:ascii="Tahoma" w:hAnsi="Tahoma" w:cs="Tahoma"/>
                <w:b/>
              </w:rPr>
              <w:t>3</w:t>
            </w:r>
            <w:r w:rsidR="000B5832" w:rsidRPr="00007851">
              <w:rPr>
                <w:rFonts w:ascii="Tahoma" w:hAnsi="Tahoma" w:cs="Tahoma"/>
                <w:b/>
              </w:rPr>
              <w:t xml:space="preserve"> </w:t>
            </w:r>
            <w:r w:rsidR="000B5832" w:rsidRPr="000B5832">
              <w:rPr>
                <w:rFonts w:ascii="Tahoma" w:hAnsi="Tahoma" w:cs="Tahoma"/>
                <w:b/>
              </w:rPr>
              <w:t xml:space="preserve">&amp; 343/2018 </w:t>
            </w:r>
            <w:r w:rsidRPr="00C80E58">
              <w:rPr>
                <w:rFonts w:ascii="Tahoma" w:hAnsi="Tahoma" w:cs="Tahoma"/>
                <w:b/>
              </w:rPr>
              <w:t>Α.Ο.Ε.)</w:t>
            </w:r>
            <w:r w:rsidR="00726592" w:rsidRPr="000A5062">
              <w:rPr>
                <w:b/>
              </w:rPr>
              <w:t>»</w:t>
            </w:r>
          </w:p>
        </w:tc>
      </w:tr>
    </w:tbl>
    <w:p w:rsidR="00971488" w:rsidRPr="00EE2DB9" w:rsidRDefault="00971488" w:rsidP="00971488">
      <w:pPr>
        <w:pStyle w:val="af4"/>
        <w:spacing w:line="276" w:lineRule="auto"/>
        <w:jc w:val="both"/>
        <w:rPr>
          <w:rFonts w:ascii="Tahoma" w:hAnsi="Tahoma" w:cs="Tahoma"/>
        </w:rPr>
      </w:pPr>
      <w:r>
        <w:rPr>
          <w:rFonts w:ascii="Tahoma" w:hAnsi="Tahoma" w:cs="Tahoma"/>
          <w:szCs w:val="22"/>
        </w:rPr>
        <w:t xml:space="preserve">     </w:t>
      </w:r>
      <w:r w:rsidRPr="00EE2DB9">
        <w:rPr>
          <w:rFonts w:ascii="Tahoma" w:hAnsi="Tahoma" w:cs="Tahoma"/>
          <w:szCs w:val="22"/>
        </w:rPr>
        <w:t xml:space="preserve">Στην Άρτα σήμερα την </w:t>
      </w:r>
      <w:r>
        <w:rPr>
          <w:rFonts w:ascii="Tahoma" w:hAnsi="Tahoma" w:cs="Tahoma"/>
          <w:szCs w:val="22"/>
        </w:rPr>
        <w:t>εικοστή</w:t>
      </w:r>
      <w:r w:rsidRPr="00EE2DB9">
        <w:rPr>
          <w:rFonts w:ascii="Tahoma" w:hAnsi="Tahoma" w:cs="Tahoma"/>
          <w:szCs w:val="22"/>
        </w:rPr>
        <w:t xml:space="preserve"> (</w:t>
      </w:r>
      <w:r>
        <w:rPr>
          <w:rFonts w:ascii="Tahoma" w:hAnsi="Tahoma" w:cs="Tahoma"/>
          <w:szCs w:val="22"/>
        </w:rPr>
        <w:t>20</w:t>
      </w:r>
      <w:r w:rsidRPr="00EE2DB9">
        <w:rPr>
          <w:rFonts w:ascii="Tahoma" w:hAnsi="Tahoma" w:cs="Tahoma"/>
          <w:szCs w:val="22"/>
        </w:rPr>
        <w:t>)  του μηνός  Ιουνίου του έτους 2018 ημέρα  Δευτέρα  και ώρα 1</w:t>
      </w:r>
      <w:r>
        <w:rPr>
          <w:rFonts w:ascii="Tahoma" w:hAnsi="Tahoma" w:cs="Tahoma"/>
          <w:szCs w:val="22"/>
        </w:rPr>
        <w:t>9</w:t>
      </w:r>
      <w:r w:rsidRPr="00EE2DB9">
        <w:rPr>
          <w:rFonts w:ascii="Tahoma" w:hAnsi="Tahoma" w:cs="Tahoma"/>
          <w:szCs w:val="22"/>
        </w:rPr>
        <w:t>.</w:t>
      </w:r>
      <w:r>
        <w:rPr>
          <w:rFonts w:ascii="Tahoma" w:hAnsi="Tahoma" w:cs="Tahoma"/>
          <w:szCs w:val="22"/>
        </w:rPr>
        <w:t>0</w:t>
      </w:r>
      <w:r w:rsidRPr="00EE2DB9">
        <w:rPr>
          <w:rFonts w:ascii="Tahoma" w:hAnsi="Tahoma" w:cs="Tahoma"/>
          <w:szCs w:val="22"/>
        </w:rPr>
        <w:t xml:space="preserve">0, το Δημοτικό Συμβούλιο του Δήμου </w:t>
      </w:r>
      <w:proofErr w:type="spellStart"/>
      <w:r w:rsidRPr="00EE2DB9">
        <w:rPr>
          <w:rFonts w:ascii="Tahoma" w:hAnsi="Tahoma" w:cs="Tahoma"/>
          <w:szCs w:val="22"/>
        </w:rPr>
        <w:t>Αρταίων</w:t>
      </w:r>
      <w:proofErr w:type="spellEnd"/>
      <w:r w:rsidRPr="00EE2DB9">
        <w:rPr>
          <w:rFonts w:ascii="Tahoma" w:hAnsi="Tahoma" w:cs="Tahoma"/>
          <w:szCs w:val="22"/>
        </w:rPr>
        <w:t xml:space="preserve"> </w:t>
      </w:r>
      <w:r w:rsidRPr="00EE2DB9">
        <w:rPr>
          <w:rFonts w:ascii="Tahoma" w:hAnsi="Tahoma" w:cs="Tahoma"/>
          <w:szCs w:val="22"/>
          <w:shd w:val="clear" w:color="auto" w:fill="FFFFFF"/>
        </w:rPr>
        <w:t xml:space="preserve">συνήλθε σε δημόσια </w:t>
      </w:r>
      <w:r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Pr="00EE2DB9">
        <w:rPr>
          <w:rFonts w:ascii="Tahoma" w:hAnsi="Tahoma" w:cs="Tahoma"/>
          <w:szCs w:val="13"/>
          <w:shd w:val="clear" w:color="auto" w:fill="FFFFFF"/>
        </w:rPr>
        <w:t>πρωτ</w:t>
      </w:r>
      <w:proofErr w:type="spellEnd"/>
      <w:r w:rsidRPr="00EE2DB9">
        <w:rPr>
          <w:rFonts w:ascii="Tahoma" w:hAnsi="Tahoma" w:cs="Tahoma"/>
          <w:szCs w:val="13"/>
          <w:shd w:val="clear" w:color="auto" w:fill="FFFFFF"/>
        </w:rPr>
        <w:t xml:space="preserve">. </w:t>
      </w:r>
      <w:r w:rsidRPr="00D37FEA">
        <w:rPr>
          <w:rFonts w:ascii="Tahoma" w:hAnsi="Tahoma" w:cs="Tahoma"/>
        </w:rPr>
        <w:t xml:space="preserve">14297/15-6-2018 </w:t>
      </w:r>
      <w:r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971488" w:rsidRPr="00EE2DB9" w:rsidRDefault="00971488" w:rsidP="00971488">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971488" w:rsidRPr="00EB3278" w:rsidRDefault="00971488" w:rsidP="00971488">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971488" w:rsidRPr="007F6ED1" w:rsidTr="00A86A00">
        <w:trPr>
          <w:trHeight w:val="4065"/>
        </w:trPr>
        <w:tc>
          <w:tcPr>
            <w:tcW w:w="4698" w:type="dxa"/>
          </w:tcPr>
          <w:p w:rsidR="00971488" w:rsidRPr="0084586B" w:rsidRDefault="00971488" w:rsidP="00A86A00">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971488" w:rsidRPr="00B507A9" w:rsidRDefault="00971488" w:rsidP="00A86A00">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Pr="00C93D26">
              <w:rPr>
                <w:rFonts w:ascii="Tahoma" w:hAnsi="Tahoma" w:cs="Tahoma"/>
                <w:sz w:val="22"/>
                <w:szCs w:val="22"/>
              </w:rPr>
              <w:t xml:space="preserve"> </w:t>
            </w:r>
          </w:p>
          <w:p w:rsidR="00971488" w:rsidRPr="00B507A9" w:rsidRDefault="00971488" w:rsidP="00A86A00">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971488" w:rsidRPr="0084586B" w:rsidRDefault="00971488" w:rsidP="00A86A00">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971488" w:rsidRPr="0084586B" w:rsidRDefault="00971488" w:rsidP="00A86A00">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971488" w:rsidRPr="0084586B" w:rsidRDefault="00971488" w:rsidP="00A86A00">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971488" w:rsidRPr="0084586B" w:rsidRDefault="00971488" w:rsidP="00A86A00">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971488" w:rsidRPr="0084586B" w:rsidRDefault="00971488" w:rsidP="00A86A00">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971488" w:rsidRPr="0084586B" w:rsidRDefault="00971488" w:rsidP="00A86A00">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971488" w:rsidRPr="0084586B" w:rsidRDefault="00971488" w:rsidP="00A86A00">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971488" w:rsidRPr="0084586B" w:rsidRDefault="00971488" w:rsidP="00A86A00">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971488" w:rsidRPr="00D37FEA" w:rsidRDefault="00971488" w:rsidP="00A86A00">
            <w:pPr>
              <w:pStyle w:val="ab"/>
              <w:numPr>
                <w:ilvl w:val="0"/>
                <w:numId w:val="7"/>
              </w:numPr>
              <w:jc w:val="both"/>
              <w:rPr>
                <w:rFonts w:ascii="Tahoma" w:hAnsi="Tahoma" w:cs="Tahoma"/>
              </w:rPr>
            </w:pPr>
            <w:r w:rsidRPr="0084586B">
              <w:rPr>
                <w:rFonts w:ascii="Tahoma" w:hAnsi="Tahoma" w:cs="Tahoma"/>
                <w:sz w:val="22"/>
                <w:szCs w:val="22"/>
              </w:rPr>
              <w:t>Λιλής Γεώργιος</w:t>
            </w:r>
          </w:p>
          <w:p w:rsidR="00971488" w:rsidRPr="00B507A9" w:rsidRDefault="00971488" w:rsidP="00A86A00">
            <w:pPr>
              <w:pStyle w:val="ab"/>
              <w:numPr>
                <w:ilvl w:val="0"/>
                <w:numId w:val="7"/>
              </w:numPr>
              <w:jc w:val="both"/>
              <w:rPr>
                <w:rFonts w:ascii="Tahoma" w:hAnsi="Tahoma" w:cs="Tahoma"/>
              </w:rPr>
            </w:pPr>
            <w:r w:rsidRPr="0084586B">
              <w:rPr>
                <w:rFonts w:ascii="Tahoma" w:hAnsi="Tahoma" w:cs="Tahoma"/>
                <w:sz w:val="22"/>
                <w:szCs w:val="22"/>
              </w:rPr>
              <w:t xml:space="preserve"> </w:t>
            </w: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971488" w:rsidRPr="0084586B" w:rsidRDefault="00971488" w:rsidP="00A86A00">
            <w:pPr>
              <w:pStyle w:val="ab"/>
              <w:numPr>
                <w:ilvl w:val="0"/>
                <w:numId w:val="7"/>
              </w:numPr>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4698" w:type="dxa"/>
          </w:tcPr>
          <w:p w:rsidR="00971488" w:rsidRPr="0084586B" w:rsidRDefault="00971488" w:rsidP="00A86A00">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971488" w:rsidRPr="0084586B" w:rsidRDefault="00971488" w:rsidP="00A86A00">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971488" w:rsidRPr="00D37FEA" w:rsidRDefault="00971488"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971488" w:rsidRPr="00D37FEA" w:rsidRDefault="00971488" w:rsidP="00A86A00">
            <w:pPr>
              <w:pStyle w:val="ab"/>
              <w:numPr>
                <w:ilvl w:val="0"/>
                <w:numId w:val="7"/>
              </w:numPr>
              <w:jc w:val="both"/>
              <w:rPr>
                <w:rFonts w:ascii="Tahoma" w:hAnsi="Tahoma" w:cs="Tahoma"/>
              </w:rPr>
            </w:pPr>
            <w:proofErr w:type="spellStart"/>
            <w:r w:rsidRPr="00B507A9">
              <w:rPr>
                <w:rFonts w:ascii="Tahoma" w:hAnsi="Tahoma" w:cs="Tahoma"/>
                <w:sz w:val="22"/>
                <w:szCs w:val="22"/>
              </w:rPr>
              <w:t>Στασινός</w:t>
            </w:r>
            <w:proofErr w:type="spellEnd"/>
            <w:r w:rsidRPr="00B507A9">
              <w:rPr>
                <w:rFonts w:ascii="Tahoma" w:hAnsi="Tahoma" w:cs="Tahoma"/>
                <w:sz w:val="22"/>
                <w:szCs w:val="22"/>
              </w:rPr>
              <w:t xml:space="preserve"> Παύλος </w:t>
            </w:r>
          </w:p>
          <w:p w:rsidR="00971488" w:rsidRPr="002F6231" w:rsidRDefault="00971488" w:rsidP="00A86A00">
            <w:pPr>
              <w:pStyle w:val="ab"/>
              <w:numPr>
                <w:ilvl w:val="0"/>
                <w:numId w:val="7"/>
              </w:numPr>
              <w:jc w:val="both"/>
              <w:rPr>
                <w:rFonts w:ascii="Tahoma" w:hAnsi="Tahoma" w:cs="Tahoma"/>
              </w:rPr>
            </w:pPr>
            <w:r w:rsidRPr="00B507A9">
              <w:rPr>
                <w:rFonts w:ascii="Tahoma" w:hAnsi="Tahoma" w:cs="Tahoma"/>
                <w:sz w:val="22"/>
                <w:szCs w:val="22"/>
              </w:rPr>
              <w:t xml:space="preserve"> Κοσμάς Ηλίας </w:t>
            </w:r>
          </w:p>
          <w:p w:rsidR="00971488" w:rsidRPr="0084586B" w:rsidRDefault="00971488" w:rsidP="00A86A00">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971488" w:rsidRPr="0084586B" w:rsidRDefault="00971488" w:rsidP="00A86A00">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971488" w:rsidRPr="00B507A9" w:rsidRDefault="00971488"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971488" w:rsidRPr="00D37FEA" w:rsidRDefault="00971488" w:rsidP="00A86A00">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971488" w:rsidRPr="00D37FEA" w:rsidRDefault="00971488" w:rsidP="00A86A00">
            <w:pPr>
              <w:pStyle w:val="ab"/>
              <w:numPr>
                <w:ilvl w:val="0"/>
                <w:numId w:val="7"/>
              </w:numPr>
              <w:jc w:val="both"/>
              <w:rPr>
                <w:rFonts w:ascii="Tahoma" w:hAnsi="Tahoma" w:cs="Tahoma"/>
              </w:rPr>
            </w:pPr>
            <w:r w:rsidRPr="00B507A9">
              <w:rPr>
                <w:rFonts w:ascii="Tahoma" w:hAnsi="Tahoma" w:cs="Tahoma"/>
                <w:sz w:val="22"/>
                <w:szCs w:val="22"/>
              </w:rPr>
              <w:t xml:space="preserve"> </w:t>
            </w:r>
            <w:proofErr w:type="spellStart"/>
            <w:r w:rsidRPr="00B507A9">
              <w:rPr>
                <w:rFonts w:ascii="Tahoma" w:hAnsi="Tahoma" w:cs="Tahoma"/>
                <w:sz w:val="22"/>
                <w:szCs w:val="22"/>
              </w:rPr>
              <w:t>Κιτσαντά</w:t>
            </w:r>
            <w:proofErr w:type="spellEnd"/>
            <w:r w:rsidRPr="00B507A9">
              <w:rPr>
                <w:rFonts w:ascii="Tahoma" w:hAnsi="Tahoma" w:cs="Tahoma"/>
                <w:sz w:val="22"/>
                <w:szCs w:val="22"/>
              </w:rPr>
              <w:t xml:space="preserve"> </w:t>
            </w:r>
            <w:proofErr w:type="spellStart"/>
            <w:r w:rsidRPr="00B507A9">
              <w:rPr>
                <w:rFonts w:ascii="Tahoma" w:hAnsi="Tahoma" w:cs="Tahoma"/>
                <w:sz w:val="22"/>
                <w:szCs w:val="22"/>
              </w:rPr>
              <w:t>Ευαγγελίτσα</w:t>
            </w:r>
            <w:proofErr w:type="spellEnd"/>
            <w:r w:rsidRPr="00B507A9">
              <w:rPr>
                <w:rFonts w:ascii="Tahoma" w:hAnsi="Tahoma" w:cs="Tahoma"/>
                <w:sz w:val="22"/>
                <w:szCs w:val="22"/>
              </w:rPr>
              <w:t xml:space="preserve"> </w:t>
            </w:r>
          </w:p>
          <w:p w:rsidR="00971488" w:rsidRPr="00B507A9" w:rsidRDefault="00971488" w:rsidP="00A86A00">
            <w:pPr>
              <w:pStyle w:val="ab"/>
              <w:numPr>
                <w:ilvl w:val="0"/>
                <w:numId w:val="7"/>
              </w:numPr>
              <w:jc w:val="both"/>
              <w:rPr>
                <w:rFonts w:ascii="Tahoma" w:hAnsi="Tahoma" w:cs="Tahoma"/>
              </w:rPr>
            </w:pP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p>
          <w:p w:rsidR="00971488" w:rsidRPr="00B507A9" w:rsidRDefault="00971488" w:rsidP="00A86A00">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971488" w:rsidRPr="002F6231" w:rsidRDefault="00971488" w:rsidP="00A86A00">
            <w:pPr>
              <w:pStyle w:val="ab"/>
              <w:numPr>
                <w:ilvl w:val="0"/>
                <w:numId w:val="7"/>
              </w:numPr>
              <w:jc w:val="both"/>
              <w:rPr>
                <w:rFonts w:ascii="Tahoma" w:hAnsi="Tahoma" w:cs="Tahoma"/>
                <w:b/>
                <w:color w:val="000000"/>
                <w:spacing w:val="-20"/>
              </w:rPr>
            </w:pPr>
            <w:proofErr w:type="spellStart"/>
            <w:r w:rsidRPr="002F6231">
              <w:rPr>
                <w:rFonts w:ascii="Tahoma" w:hAnsi="Tahoma" w:cs="Tahoma"/>
                <w:sz w:val="22"/>
                <w:szCs w:val="22"/>
              </w:rPr>
              <w:t>Πετανίτης</w:t>
            </w:r>
            <w:proofErr w:type="spellEnd"/>
            <w:r w:rsidRPr="002F6231">
              <w:rPr>
                <w:rFonts w:ascii="Tahoma" w:hAnsi="Tahoma" w:cs="Tahoma"/>
                <w:sz w:val="22"/>
                <w:szCs w:val="22"/>
              </w:rPr>
              <w:t xml:space="preserve"> Δημήτριος </w:t>
            </w:r>
          </w:p>
          <w:p w:rsidR="00971488" w:rsidRPr="005F0603" w:rsidRDefault="00971488" w:rsidP="00A86A00">
            <w:pPr>
              <w:ind w:firstLine="60"/>
              <w:rPr>
                <w:rFonts w:ascii="Tahoma" w:hAnsi="Tahoma" w:cs="Tahoma"/>
                <w:b/>
                <w:color w:val="000000"/>
                <w:spacing w:val="-20"/>
              </w:rPr>
            </w:pPr>
          </w:p>
        </w:tc>
      </w:tr>
    </w:tbl>
    <w:p w:rsidR="00971488" w:rsidRPr="00D37FEA" w:rsidRDefault="00971488" w:rsidP="00971488">
      <w:pPr>
        <w:jc w:val="both"/>
        <w:rPr>
          <w:rFonts w:ascii="Tahoma" w:hAnsi="Tahoma" w:cs="Tahoma"/>
        </w:rPr>
      </w:pPr>
      <w:r>
        <w:rPr>
          <w:rFonts w:ascii="Tahoma" w:hAnsi="Tahoma" w:cs="Tahoma"/>
          <w:b/>
          <w:sz w:val="22"/>
          <w:szCs w:val="22"/>
        </w:rPr>
        <w:t xml:space="preserve">     </w:t>
      </w:r>
      <w:r w:rsidRPr="002F6231">
        <w:rPr>
          <w:rFonts w:ascii="Tahoma" w:hAnsi="Tahoma" w:cs="Tahoma"/>
          <w:b/>
          <w:sz w:val="22"/>
          <w:szCs w:val="22"/>
        </w:rPr>
        <w:t>Απουσίαζαν</w:t>
      </w:r>
      <w:r w:rsidRPr="002F6231">
        <w:rPr>
          <w:rFonts w:ascii="Tahoma" w:hAnsi="Tahoma" w:cs="Tahoma"/>
          <w:sz w:val="22"/>
          <w:szCs w:val="22"/>
        </w:rPr>
        <w:t xml:space="preserve">, αν και κλήθηκαν νόμιμα οι: </w:t>
      </w:r>
      <w:proofErr w:type="spellStart"/>
      <w:r w:rsidRPr="002F6231">
        <w:rPr>
          <w:rFonts w:ascii="Tahoma" w:hAnsi="Tahoma" w:cs="Tahoma"/>
          <w:sz w:val="22"/>
          <w:szCs w:val="22"/>
        </w:rPr>
        <w:t>Νταλάκας</w:t>
      </w:r>
      <w:proofErr w:type="spellEnd"/>
      <w:r w:rsidRPr="002F6231">
        <w:rPr>
          <w:rFonts w:ascii="Tahoma" w:hAnsi="Tahoma" w:cs="Tahoma"/>
          <w:sz w:val="22"/>
          <w:szCs w:val="22"/>
        </w:rPr>
        <w:t xml:space="preserve"> Δημήτριος, Γραμματικού-</w:t>
      </w:r>
      <w:proofErr w:type="spellStart"/>
      <w:r w:rsidRPr="002F6231">
        <w:rPr>
          <w:rFonts w:ascii="Tahoma" w:hAnsi="Tahoma" w:cs="Tahoma"/>
          <w:sz w:val="22"/>
          <w:szCs w:val="22"/>
        </w:rPr>
        <w:t>Παπατσίμπα</w:t>
      </w:r>
      <w:proofErr w:type="spellEnd"/>
      <w:r w:rsidRPr="002F6231">
        <w:rPr>
          <w:rFonts w:ascii="Tahoma" w:hAnsi="Tahoma" w:cs="Tahoma"/>
          <w:sz w:val="22"/>
          <w:szCs w:val="22"/>
        </w:rPr>
        <w:t xml:space="preserve">  Θεανώ</w:t>
      </w:r>
      <w:r>
        <w:rPr>
          <w:rFonts w:ascii="Tahoma" w:hAnsi="Tahoma" w:cs="Tahoma"/>
          <w:sz w:val="22"/>
          <w:szCs w:val="22"/>
        </w:rPr>
        <w:t>,</w:t>
      </w:r>
      <w:r w:rsidRPr="002F6231">
        <w:rPr>
          <w:rFonts w:ascii="Tahoma" w:hAnsi="Tahoma" w:cs="Tahoma"/>
          <w:sz w:val="22"/>
          <w:szCs w:val="22"/>
        </w:rPr>
        <w:t xml:space="preserve"> Παπαμιχαήλ Κων/νος</w:t>
      </w:r>
      <w:r>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w:t>
      </w:r>
      <w:r>
        <w:rPr>
          <w:rFonts w:ascii="Tahoma" w:hAnsi="Tahoma" w:cs="Tahoma"/>
          <w:sz w:val="22"/>
          <w:szCs w:val="22"/>
        </w:rPr>
        <w:t>,</w:t>
      </w:r>
      <w:r w:rsidRPr="00B507A9">
        <w:rPr>
          <w:rFonts w:ascii="Tahoma" w:hAnsi="Tahoma" w:cs="Tahoma"/>
          <w:sz w:val="22"/>
          <w:szCs w:val="22"/>
        </w:rPr>
        <w:t xml:space="preserve">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w:t>
      </w:r>
      <w:r>
        <w:rPr>
          <w:rFonts w:ascii="Tahoma" w:hAnsi="Tahoma" w:cs="Tahoma"/>
          <w:sz w:val="22"/>
          <w:szCs w:val="22"/>
        </w:rPr>
        <w:t xml:space="preserve">,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w:t>
      </w:r>
      <w:r>
        <w:rPr>
          <w:rFonts w:ascii="Tahoma" w:hAnsi="Tahoma" w:cs="Tahoma"/>
          <w:sz w:val="22"/>
          <w:szCs w:val="22"/>
        </w:rPr>
        <w:t>.</w:t>
      </w:r>
    </w:p>
    <w:p w:rsidR="00971488" w:rsidRDefault="00971488" w:rsidP="00971488">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w:t>
      </w:r>
      <w:r w:rsidRPr="00D85624">
        <w:rPr>
          <w:rFonts w:ascii="Tahoma" w:hAnsi="Tahoma" w:cs="Tahoma"/>
          <w:sz w:val="22"/>
          <w:szCs w:val="22"/>
        </w:rPr>
        <w:t xml:space="preserve"> Πρόεδρο</w:t>
      </w:r>
      <w:r>
        <w:rPr>
          <w:rFonts w:ascii="Tahoma" w:hAnsi="Tahoma" w:cs="Tahoma"/>
          <w:sz w:val="22"/>
          <w:szCs w:val="22"/>
        </w:rPr>
        <w:t>ς</w:t>
      </w:r>
      <w:r w:rsidRPr="00D85624">
        <w:rPr>
          <w:rFonts w:ascii="Tahoma" w:hAnsi="Tahoma" w:cs="Tahoma"/>
          <w:sz w:val="22"/>
          <w:szCs w:val="22"/>
        </w:rPr>
        <w:t xml:space="preserve"> τ</w:t>
      </w:r>
      <w:r>
        <w:rPr>
          <w:rFonts w:ascii="Tahoma" w:hAnsi="Tahoma" w:cs="Tahoma"/>
          <w:sz w:val="22"/>
          <w:szCs w:val="22"/>
        </w:rPr>
        <w:t>ης</w:t>
      </w:r>
      <w:r w:rsidRPr="00D85624">
        <w:rPr>
          <w:rFonts w:ascii="Tahoma" w:hAnsi="Tahoma" w:cs="Tahoma"/>
          <w:sz w:val="22"/>
          <w:szCs w:val="22"/>
        </w:rPr>
        <w:t xml:space="preserve"> Τοπ. Κοινότ</w:t>
      </w:r>
      <w:r>
        <w:rPr>
          <w:rFonts w:ascii="Tahoma" w:hAnsi="Tahoma" w:cs="Tahoma"/>
          <w:sz w:val="22"/>
          <w:szCs w:val="22"/>
        </w:rPr>
        <w:t xml:space="preserve">ητας  </w:t>
      </w:r>
      <w:proofErr w:type="spellStart"/>
      <w:r>
        <w:rPr>
          <w:rFonts w:ascii="Tahoma" w:hAnsi="Tahoma" w:cs="Tahoma"/>
          <w:sz w:val="22"/>
          <w:szCs w:val="22"/>
        </w:rPr>
        <w:t>Κορωνησίας</w:t>
      </w:r>
      <w:proofErr w:type="spellEnd"/>
      <w:r>
        <w:rPr>
          <w:rFonts w:ascii="Tahoma" w:hAnsi="Tahoma" w:cs="Tahoma"/>
          <w:sz w:val="22"/>
          <w:szCs w:val="22"/>
        </w:rPr>
        <w:t xml:space="preserve"> </w:t>
      </w:r>
      <w:r w:rsidRPr="00D85624">
        <w:rPr>
          <w:rFonts w:ascii="Tahoma" w:hAnsi="Tahoma" w:cs="Tahoma"/>
          <w:sz w:val="22"/>
          <w:szCs w:val="22"/>
        </w:rPr>
        <w:t xml:space="preserve">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971488" w:rsidRDefault="00971488" w:rsidP="00971488">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971488" w:rsidRDefault="00971488" w:rsidP="0097148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971488" w:rsidRDefault="00971488" w:rsidP="0097148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Εκτός ημερήσιας διάταξης συζητήθηκε αίτημα Πολιτών που αφορούσε το ΞΕΝΙΑ της Άρτας χωρίς να ληφθεί επί αυτού απόφαση.</w:t>
      </w:r>
    </w:p>
    <w:p w:rsidR="00971488" w:rsidRDefault="00971488" w:rsidP="00971488">
      <w:pPr>
        <w:spacing w:line="276" w:lineRule="auto"/>
        <w:jc w:val="both"/>
        <w:rPr>
          <w:rFonts w:ascii="Tahoma" w:hAnsi="Tahoma" w:cs="Tahoma"/>
          <w:sz w:val="22"/>
          <w:szCs w:val="22"/>
        </w:rPr>
      </w:pPr>
      <w:r w:rsidRPr="007F6ED1">
        <w:rPr>
          <w:rFonts w:ascii="Tahoma" w:hAnsi="Tahoma" w:cs="Tahoma"/>
          <w:sz w:val="22"/>
          <w:szCs w:val="22"/>
        </w:rPr>
        <w:t>Ομόφωνα το Δημοτικό Συμβούλιο αποφάσ</w:t>
      </w:r>
      <w:r>
        <w:rPr>
          <w:rFonts w:ascii="Tahoma" w:hAnsi="Tahoma" w:cs="Tahoma"/>
          <w:sz w:val="22"/>
          <w:szCs w:val="22"/>
        </w:rPr>
        <w:t>ι</w:t>
      </w:r>
      <w:r w:rsidRPr="007F6ED1">
        <w:rPr>
          <w:rFonts w:ascii="Tahoma" w:hAnsi="Tahoma" w:cs="Tahoma"/>
          <w:sz w:val="22"/>
          <w:szCs w:val="22"/>
        </w:rPr>
        <w:t xml:space="preserve">σε για την συζήτηση </w:t>
      </w:r>
      <w:r>
        <w:rPr>
          <w:rFonts w:ascii="Tahoma" w:hAnsi="Tahoma" w:cs="Tahoma"/>
          <w:sz w:val="22"/>
          <w:szCs w:val="22"/>
        </w:rPr>
        <w:t>εννιά  (9) έκτακτων θεμάτων, τα οποία συζητήθηκαν στο τέλος, μετά την συζήτηση και λήψη απόφασης επί των τακτικών.</w:t>
      </w:r>
    </w:p>
    <w:p w:rsidR="00971488" w:rsidRDefault="00971488" w:rsidP="0097148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τακτικό θέμα με αριθμό 16</w:t>
      </w:r>
      <w:r w:rsidRPr="00AA7871">
        <w:rPr>
          <w:rFonts w:ascii="Tahoma" w:hAnsi="Tahoma" w:cs="Tahoma"/>
          <w:sz w:val="22"/>
          <w:szCs w:val="22"/>
          <w:vertAlign w:val="superscript"/>
        </w:rPr>
        <w:t>ο</w:t>
      </w:r>
      <w:r>
        <w:rPr>
          <w:rFonts w:ascii="Tahoma" w:hAnsi="Tahoma" w:cs="Tahoma"/>
          <w:sz w:val="22"/>
          <w:szCs w:val="22"/>
        </w:rPr>
        <w:t xml:space="preserve"> συζητήθηκε 1</w:t>
      </w:r>
      <w:r w:rsidRPr="00AA7871">
        <w:rPr>
          <w:rFonts w:ascii="Tahoma" w:hAnsi="Tahoma" w:cs="Tahoma"/>
          <w:sz w:val="22"/>
          <w:szCs w:val="22"/>
          <w:vertAlign w:val="superscript"/>
        </w:rPr>
        <w:t>ο</w:t>
      </w:r>
      <w:r>
        <w:rPr>
          <w:rFonts w:ascii="Tahoma" w:hAnsi="Tahoma" w:cs="Tahoma"/>
          <w:sz w:val="22"/>
          <w:szCs w:val="22"/>
        </w:rPr>
        <w:t xml:space="preserve"> .</w:t>
      </w:r>
    </w:p>
    <w:p w:rsidR="00971488" w:rsidRDefault="00971488" w:rsidP="0097148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Παπάζογλου,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Βλάρας</w:t>
      </w:r>
      <w:proofErr w:type="spellEnd"/>
      <w:r>
        <w:rPr>
          <w:rFonts w:ascii="Tahoma" w:hAnsi="Tahoma" w:cs="Tahoma"/>
          <w:sz w:val="22"/>
          <w:szCs w:val="22"/>
        </w:rPr>
        <w:t xml:space="preserve"> και η κα </w:t>
      </w:r>
      <w:proofErr w:type="spellStart"/>
      <w:r>
        <w:rPr>
          <w:rFonts w:ascii="Tahoma" w:hAnsi="Tahoma" w:cs="Tahoma"/>
          <w:sz w:val="22"/>
          <w:szCs w:val="22"/>
        </w:rPr>
        <w:t>Κατσαντούλα</w:t>
      </w:r>
      <w:proofErr w:type="spellEnd"/>
      <w:r>
        <w:rPr>
          <w:rFonts w:ascii="Tahoma" w:hAnsi="Tahoma" w:cs="Tahoma"/>
          <w:sz w:val="22"/>
          <w:szCs w:val="22"/>
        </w:rPr>
        <w:t>, αποχώρησαν μετά τη συζήτηση του 1</w:t>
      </w:r>
      <w:r w:rsidRPr="00826220">
        <w:rPr>
          <w:rFonts w:ascii="Tahoma" w:hAnsi="Tahoma" w:cs="Tahoma"/>
          <w:sz w:val="22"/>
          <w:szCs w:val="22"/>
          <w:vertAlign w:val="superscript"/>
        </w:rPr>
        <w:t>ου</w:t>
      </w:r>
      <w:r>
        <w:rPr>
          <w:rFonts w:ascii="Tahoma" w:hAnsi="Tahoma" w:cs="Tahoma"/>
          <w:sz w:val="22"/>
          <w:szCs w:val="22"/>
        </w:rPr>
        <w:t xml:space="preserve"> τακτικού θέματος. </w:t>
      </w:r>
    </w:p>
    <w:p w:rsidR="00C80E58" w:rsidRPr="003568F9" w:rsidRDefault="00F90E25" w:rsidP="00C80E58">
      <w:pPr>
        <w:pStyle w:val="af4"/>
        <w:spacing w:line="276" w:lineRule="auto"/>
        <w:rPr>
          <w:rStyle w:val="Chara"/>
          <w:rFonts w:ascii="Tahoma" w:hAnsi="Tahoma" w:cs="Tahoma"/>
          <w:szCs w:val="22"/>
        </w:rPr>
      </w:pPr>
      <w:r>
        <w:rPr>
          <w:rFonts w:ascii="Tahoma" w:hAnsi="Tahoma" w:cs="Tahoma"/>
          <w:szCs w:val="22"/>
          <w:shd w:val="clear" w:color="auto" w:fill="FFFFFF"/>
        </w:rPr>
        <w:t xml:space="preserve">    </w:t>
      </w:r>
      <w:r w:rsidR="003A3D47" w:rsidRPr="00BB0CE0">
        <w:rPr>
          <w:rFonts w:ascii="Tahoma" w:hAnsi="Tahoma" w:cs="Tahoma"/>
          <w:szCs w:val="22"/>
          <w:shd w:val="clear" w:color="auto" w:fill="FFFFFF"/>
        </w:rPr>
        <w:t xml:space="preserve">Ο Πρόεδρος κήρυξε την έναρξη της συνεδρίασης και εισηγούμενος το </w:t>
      </w:r>
      <w:r w:rsidR="00BB0CE0">
        <w:rPr>
          <w:rFonts w:ascii="Tahoma" w:hAnsi="Tahoma" w:cs="Tahoma"/>
          <w:szCs w:val="22"/>
          <w:shd w:val="clear" w:color="auto" w:fill="FFFFFF"/>
        </w:rPr>
        <w:t>6</w:t>
      </w:r>
      <w:r w:rsidR="003A3D47" w:rsidRPr="00BB0CE0">
        <w:rPr>
          <w:rFonts w:ascii="Tahoma" w:hAnsi="Tahoma" w:cs="Tahoma"/>
          <w:szCs w:val="22"/>
        </w:rPr>
        <w:t>ο</w:t>
      </w:r>
      <w:r w:rsidR="003A3D47" w:rsidRPr="00BB0CE0">
        <w:rPr>
          <w:rFonts w:ascii="Tahoma" w:hAnsi="Tahoma" w:cs="Tahoma"/>
          <w:szCs w:val="22"/>
          <w:shd w:val="clear" w:color="auto" w:fill="FFFFFF"/>
        </w:rPr>
        <w:t xml:space="preserve">  </w:t>
      </w:r>
      <w:r w:rsidR="003E13C0" w:rsidRPr="00BB0CE0">
        <w:rPr>
          <w:rFonts w:ascii="Tahoma" w:hAnsi="Tahoma" w:cs="Tahoma"/>
          <w:szCs w:val="22"/>
          <w:shd w:val="clear" w:color="auto" w:fill="FFFFFF"/>
        </w:rPr>
        <w:t>έκτακτο</w:t>
      </w:r>
      <w:r w:rsidR="003A3D47" w:rsidRPr="00BB0CE0">
        <w:rPr>
          <w:rFonts w:ascii="Tahoma" w:hAnsi="Tahoma" w:cs="Tahoma"/>
          <w:szCs w:val="22"/>
          <w:shd w:val="clear" w:color="auto" w:fill="FFFFFF"/>
        </w:rPr>
        <w:t xml:space="preserve">  θέμα της ημερήσιας διάταξης «</w:t>
      </w:r>
      <w:r w:rsidR="00C80E58" w:rsidRPr="00BB0CE0">
        <w:rPr>
          <w:rFonts w:ascii="Tahoma" w:hAnsi="Tahoma" w:cs="Tahoma"/>
          <w:szCs w:val="22"/>
        </w:rPr>
        <w:t>Αναμόρφωση προϋπολογισμού  (</w:t>
      </w:r>
      <w:proofErr w:type="spellStart"/>
      <w:r w:rsidR="00C80E58" w:rsidRPr="00BB0CE0">
        <w:rPr>
          <w:rFonts w:ascii="Tahoma" w:hAnsi="Tahoma" w:cs="Tahoma"/>
          <w:szCs w:val="22"/>
        </w:rPr>
        <w:t>αριθμ</w:t>
      </w:r>
      <w:proofErr w:type="spellEnd"/>
      <w:r w:rsidR="00C80E58" w:rsidRPr="00BB0CE0">
        <w:rPr>
          <w:rFonts w:ascii="Tahoma" w:hAnsi="Tahoma" w:cs="Tahoma"/>
          <w:szCs w:val="22"/>
        </w:rPr>
        <w:t>.</w:t>
      </w:r>
      <w:r w:rsidR="000B5832" w:rsidRPr="00BB0CE0">
        <w:rPr>
          <w:rFonts w:ascii="Tahoma" w:hAnsi="Tahoma" w:cs="Tahoma"/>
          <w:szCs w:val="22"/>
        </w:rPr>
        <w:t xml:space="preserve"> 333 &amp; 343/2018 Α.Ο.Ε.</w:t>
      </w:r>
      <w:r w:rsidR="00C80E58" w:rsidRPr="00BB0CE0">
        <w:rPr>
          <w:rFonts w:ascii="Tahoma" w:hAnsi="Tahoma" w:cs="Tahoma"/>
          <w:szCs w:val="22"/>
        </w:rPr>
        <w:t>)</w:t>
      </w:r>
      <w:r w:rsidR="003A3D47" w:rsidRPr="00BB0CE0">
        <w:rPr>
          <w:rFonts w:ascii="Tahoma" w:hAnsi="Tahoma" w:cs="Tahoma"/>
          <w:szCs w:val="22"/>
        </w:rPr>
        <w:t xml:space="preserve">» </w:t>
      </w:r>
      <w:r w:rsidR="000B5832" w:rsidRPr="00BB0CE0">
        <w:rPr>
          <w:rStyle w:val="Chara"/>
          <w:rFonts w:ascii="Tahoma" w:hAnsi="Tahoma" w:cs="Tahoma"/>
          <w:sz w:val="22"/>
          <w:szCs w:val="22"/>
        </w:rPr>
        <w:t>έθεσε υπόψη του Συμβουλίου τις</w:t>
      </w:r>
      <w:r w:rsidR="00C80E58" w:rsidRPr="00BB0CE0">
        <w:rPr>
          <w:rStyle w:val="Chara"/>
          <w:rFonts w:ascii="Tahoma" w:hAnsi="Tahoma" w:cs="Tahoma"/>
          <w:sz w:val="22"/>
          <w:szCs w:val="22"/>
        </w:rPr>
        <w:t xml:space="preserve"> αριθμ.</w:t>
      </w:r>
      <w:r w:rsidR="000B5832" w:rsidRPr="00BB0CE0">
        <w:rPr>
          <w:rStyle w:val="Chara"/>
          <w:rFonts w:ascii="Tahoma" w:hAnsi="Tahoma" w:cs="Tahoma"/>
          <w:sz w:val="22"/>
          <w:szCs w:val="22"/>
        </w:rPr>
        <w:t>333 &amp;</w:t>
      </w:r>
      <w:r w:rsidR="00C80E58" w:rsidRPr="00BB0CE0">
        <w:rPr>
          <w:rStyle w:val="Chara"/>
          <w:rFonts w:ascii="Tahoma" w:hAnsi="Tahoma" w:cs="Tahoma"/>
          <w:sz w:val="22"/>
          <w:szCs w:val="22"/>
        </w:rPr>
        <w:t xml:space="preserve"> 343</w:t>
      </w:r>
      <w:r w:rsidR="000B5832" w:rsidRPr="00BB0CE0">
        <w:rPr>
          <w:rStyle w:val="Chara"/>
          <w:rFonts w:ascii="Tahoma" w:hAnsi="Tahoma" w:cs="Tahoma"/>
          <w:sz w:val="22"/>
          <w:szCs w:val="22"/>
        </w:rPr>
        <w:t>/2018  αποφά</w:t>
      </w:r>
      <w:r w:rsidR="00C80E58" w:rsidRPr="00BB0CE0">
        <w:rPr>
          <w:rStyle w:val="Chara"/>
          <w:rFonts w:ascii="Tahoma" w:hAnsi="Tahoma" w:cs="Tahoma"/>
          <w:sz w:val="22"/>
          <w:szCs w:val="22"/>
        </w:rPr>
        <w:t>σ</w:t>
      </w:r>
      <w:r w:rsidR="000B5832" w:rsidRPr="00BB0CE0">
        <w:rPr>
          <w:rStyle w:val="Chara"/>
          <w:rFonts w:ascii="Tahoma" w:hAnsi="Tahoma" w:cs="Tahoma"/>
          <w:sz w:val="22"/>
          <w:szCs w:val="22"/>
        </w:rPr>
        <w:t>εις</w:t>
      </w:r>
      <w:r w:rsidR="00C80E58" w:rsidRPr="00BB0CE0">
        <w:rPr>
          <w:rStyle w:val="Chara"/>
          <w:rFonts w:ascii="Tahoma" w:hAnsi="Tahoma" w:cs="Tahoma"/>
          <w:sz w:val="22"/>
          <w:szCs w:val="22"/>
        </w:rPr>
        <w:t xml:space="preserve"> της Οικονομικής Επιτροπής και κατόπιν  έδωσε το λόγο στον αρμόδιο αντιδήμαρχο  κ. </w:t>
      </w:r>
      <w:proofErr w:type="spellStart"/>
      <w:r w:rsidR="00C80E58" w:rsidRPr="00BB0CE0">
        <w:rPr>
          <w:rStyle w:val="Chara"/>
          <w:rFonts w:ascii="Tahoma" w:hAnsi="Tahoma" w:cs="Tahoma"/>
          <w:sz w:val="22"/>
          <w:szCs w:val="22"/>
        </w:rPr>
        <w:t>Σιαφάκα</w:t>
      </w:r>
      <w:proofErr w:type="spellEnd"/>
      <w:r w:rsidR="00C80E58" w:rsidRPr="00BB0CE0">
        <w:rPr>
          <w:rStyle w:val="Chara"/>
          <w:rFonts w:ascii="Tahoma" w:hAnsi="Tahoma" w:cs="Tahoma"/>
          <w:sz w:val="22"/>
          <w:szCs w:val="22"/>
        </w:rPr>
        <w:t xml:space="preserve">  για περισσότερες διευκρινήσεις</w:t>
      </w:r>
      <w:r w:rsidR="00C80E58" w:rsidRPr="003568F9">
        <w:rPr>
          <w:rStyle w:val="Chara"/>
          <w:rFonts w:ascii="Tahoma" w:hAnsi="Tahoma" w:cs="Tahoma"/>
          <w:szCs w:val="22"/>
        </w:rPr>
        <w:t>.</w:t>
      </w:r>
    </w:p>
    <w:p w:rsidR="00C80E58" w:rsidRPr="0078147A" w:rsidRDefault="00C80E58" w:rsidP="00C80E58">
      <w:pPr>
        <w:jc w:val="both"/>
        <w:rPr>
          <w:rFonts w:ascii="Tahoma" w:hAnsi="Tahoma" w:cs="Tahoma"/>
          <w:sz w:val="22"/>
          <w:szCs w:val="22"/>
        </w:rPr>
      </w:pPr>
    </w:p>
    <w:p w:rsidR="00C80E58" w:rsidRPr="00DC3122" w:rsidRDefault="00C80E58" w:rsidP="00C80E58">
      <w:pPr>
        <w:spacing w:line="276" w:lineRule="auto"/>
        <w:jc w:val="both"/>
        <w:rPr>
          <w:rFonts w:ascii="Tahoma" w:hAnsi="Tahoma" w:cs="Tahoma"/>
          <w:sz w:val="22"/>
          <w:szCs w:val="22"/>
        </w:rPr>
      </w:pP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80E58" w:rsidRDefault="00C80E58" w:rsidP="00C80E58">
      <w:pPr>
        <w:shd w:val="clear" w:color="auto" w:fill="FFFFFF"/>
        <w:spacing w:line="276" w:lineRule="auto"/>
        <w:jc w:val="both"/>
        <w:rPr>
          <w:rFonts w:ascii="Arial" w:hAnsi="Arial" w:cs="Arial"/>
          <w:color w:val="000000"/>
          <w:sz w:val="13"/>
          <w:szCs w:val="13"/>
        </w:rPr>
      </w:pPr>
    </w:p>
    <w:p w:rsidR="00C80E58" w:rsidRDefault="00C80E58" w:rsidP="00C80E58">
      <w:pPr>
        <w:shd w:val="clear" w:color="auto" w:fill="FFFFFF"/>
        <w:spacing w:line="276" w:lineRule="auto"/>
        <w:jc w:val="both"/>
        <w:rPr>
          <w:rFonts w:ascii="Arial" w:hAnsi="Arial" w:cs="Arial"/>
          <w:color w:val="000000"/>
          <w:sz w:val="13"/>
          <w:szCs w:val="13"/>
        </w:rPr>
      </w:pPr>
    </w:p>
    <w:p w:rsidR="00C80E58" w:rsidRDefault="00C80E58" w:rsidP="00C80E58">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C80E58" w:rsidRPr="00094469" w:rsidRDefault="00C80E58" w:rsidP="00C80E58">
      <w:pPr>
        <w:rPr>
          <w:rFonts w:ascii="Tahoma" w:hAnsi="Tahoma" w:cs="Tahoma"/>
          <w:sz w:val="22"/>
          <w:szCs w:val="22"/>
        </w:rPr>
      </w:pPr>
    </w:p>
    <w:p w:rsidR="00C80E58" w:rsidRPr="008555D9" w:rsidRDefault="00C80E58" w:rsidP="00C80E58">
      <w:pPr>
        <w:rPr>
          <w:rFonts w:ascii="Tahoma" w:hAnsi="Tahoma" w:cs="Tahoma"/>
          <w:color w:val="000000"/>
          <w:sz w:val="22"/>
          <w:szCs w:val="22"/>
          <w:shd w:val="clear" w:color="auto" w:fill="FFFFFF"/>
        </w:rPr>
      </w:pPr>
      <w:r w:rsidRPr="00094469">
        <w:rPr>
          <w:rFonts w:ascii="Tahoma" w:hAnsi="Tahoma" w:cs="Tahoma"/>
          <w:color w:val="000000"/>
          <w:sz w:val="22"/>
          <w:szCs w:val="22"/>
          <w:shd w:val="clear" w:color="auto" w:fill="FFFFFF"/>
        </w:rPr>
        <w:t xml:space="preserve">Αφού έλαβε υπόψη τον Ν.3463/06, Ν.3852/10 την εισήγηση   </w:t>
      </w:r>
      <w:r>
        <w:rPr>
          <w:rFonts w:ascii="Tahoma" w:hAnsi="Tahoma" w:cs="Tahoma"/>
          <w:color w:val="000000"/>
          <w:sz w:val="22"/>
          <w:szCs w:val="22"/>
          <w:shd w:val="clear" w:color="auto" w:fill="FFFFFF"/>
        </w:rPr>
        <w:t>την απόφαση της Ο.Ε.</w:t>
      </w:r>
      <w:r w:rsidR="008555D9" w:rsidRPr="008555D9">
        <w:rPr>
          <w:rFonts w:ascii="Tahoma" w:hAnsi="Tahoma" w:cs="Tahoma"/>
          <w:color w:val="000000"/>
          <w:sz w:val="22"/>
          <w:szCs w:val="22"/>
          <w:shd w:val="clear" w:color="auto" w:fill="FFFFFF"/>
        </w:rPr>
        <w:t xml:space="preserve"> </w:t>
      </w:r>
      <w:r w:rsidR="008555D9" w:rsidRPr="00094469">
        <w:rPr>
          <w:rFonts w:ascii="Tahoma" w:hAnsi="Tahoma" w:cs="Tahoma"/>
          <w:color w:val="000000"/>
          <w:sz w:val="22"/>
          <w:szCs w:val="22"/>
          <w:shd w:val="clear" w:color="auto" w:fill="FFFFFF"/>
        </w:rPr>
        <w:t>και</w:t>
      </w:r>
      <w:r w:rsidR="008555D9" w:rsidRPr="008555D9">
        <w:rPr>
          <w:rFonts w:ascii="Tahoma" w:hAnsi="Tahoma" w:cs="Tahoma"/>
          <w:color w:val="000000"/>
          <w:sz w:val="22"/>
          <w:szCs w:val="22"/>
          <w:shd w:val="clear" w:color="auto" w:fill="FFFFFF"/>
        </w:rPr>
        <w:t xml:space="preserve"> </w:t>
      </w:r>
      <w:r w:rsidR="008555D9">
        <w:rPr>
          <w:rFonts w:ascii="Tahoma" w:hAnsi="Tahoma" w:cs="Tahoma"/>
          <w:color w:val="000000"/>
          <w:sz w:val="22"/>
          <w:szCs w:val="22"/>
          <w:shd w:val="clear" w:color="auto" w:fill="FFFFFF"/>
        </w:rPr>
        <w:t xml:space="preserve">γενομένης ψηφοφορίας κατά την οποία η κα </w:t>
      </w:r>
      <w:proofErr w:type="spellStart"/>
      <w:r w:rsidR="008555D9">
        <w:rPr>
          <w:rFonts w:ascii="Tahoma" w:hAnsi="Tahoma" w:cs="Tahoma"/>
          <w:color w:val="000000"/>
          <w:sz w:val="22"/>
          <w:szCs w:val="22"/>
          <w:shd w:val="clear" w:color="auto" w:fill="FFFFFF"/>
        </w:rPr>
        <w:t>Κιτσαντα</w:t>
      </w:r>
      <w:proofErr w:type="spellEnd"/>
      <w:r w:rsidR="008555D9">
        <w:rPr>
          <w:rFonts w:ascii="Tahoma" w:hAnsi="Tahoma" w:cs="Tahoma"/>
          <w:color w:val="000000"/>
          <w:sz w:val="22"/>
          <w:szCs w:val="22"/>
          <w:shd w:val="clear" w:color="auto" w:fill="FFFFFF"/>
        </w:rPr>
        <w:t xml:space="preserve"> και ο κ. </w:t>
      </w:r>
      <w:proofErr w:type="spellStart"/>
      <w:r w:rsidR="008555D9">
        <w:rPr>
          <w:rFonts w:ascii="Tahoma" w:hAnsi="Tahoma" w:cs="Tahoma"/>
          <w:color w:val="000000"/>
          <w:sz w:val="22"/>
          <w:szCs w:val="22"/>
          <w:shd w:val="clear" w:color="auto" w:fill="FFFFFF"/>
        </w:rPr>
        <w:t>Ξυλογιάννης</w:t>
      </w:r>
      <w:proofErr w:type="spellEnd"/>
      <w:r w:rsidR="008555D9">
        <w:rPr>
          <w:rFonts w:ascii="Tahoma" w:hAnsi="Tahoma" w:cs="Tahoma"/>
          <w:color w:val="000000"/>
          <w:sz w:val="22"/>
          <w:szCs w:val="22"/>
          <w:shd w:val="clear" w:color="auto" w:fill="FFFFFF"/>
        </w:rPr>
        <w:t xml:space="preserve"> ψήφισαν κατά</w:t>
      </w:r>
    </w:p>
    <w:p w:rsidR="00C80E58" w:rsidRPr="00094469" w:rsidRDefault="00C80E58" w:rsidP="00C80E58">
      <w:pPr>
        <w:rPr>
          <w:rFonts w:ascii="Tahoma" w:hAnsi="Tahoma" w:cs="Tahoma"/>
          <w:sz w:val="22"/>
          <w:szCs w:val="22"/>
        </w:rPr>
      </w:pPr>
      <w:r w:rsidRPr="00094469">
        <w:rPr>
          <w:rFonts w:ascii="Tahoma" w:hAnsi="Tahoma" w:cs="Tahoma"/>
          <w:color w:val="000000"/>
          <w:sz w:val="22"/>
          <w:szCs w:val="22"/>
          <w:shd w:val="clear" w:color="auto" w:fill="FFFFFF"/>
        </w:rPr>
        <w:t>                                   </w:t>
      </w:r>
    </w:p>
    <w:p w:rsidR="00C80E58" w:rsidRDefault="00C80E58" w:rsidP="00C80E58">
      <w:pPr>
        <w:rPr>
          <w:rFonts w:ascii="Tahoma" w:hAnsi="Tahoma" w:cs="Tahoma"/>
          <w:b/>
          <w:color w:val="000000"/>
          <w:sz w:val="22"/>
          <w:szCs w:val="22"/>
        </w:rPr>
      </w:pPr>
      <w:r w:rsidRPr="00094469">
        <w:rPr>
          <w:rFonts w:ascii="Tahoma" w:hAnsi="Tahoma" w:cs="Tahoma"/>
          <w:color w:val="000000"/>
          <w:sz w:val="22"/>
          <w:szCs w:val="22"/>
        </w:rPr>
        <w:t>                                                 </w:t>
      </w:r>
      <w:r w:rsidRPr="00094469">
        <w:rPr>
          <w:rFonts w:ascii="Tahoma" w:hAnsi="Tahoma" w:cs="Tahoma"/>
          <w:b/>
          <w:color w:val="000000"/>
          <w:sz w:val="22"/>
          <w:szCs w:val="22"/>
        </w:rPr>
        <w:t xml:space="preserve">ΑΠΟΦΑΣΙΖΕI </w:t>
      </w:r>
      <w:r w:rsidR="008555D9">
        <w:rPr>
          <w:rFonts w:ascii="Tahoma" w:hAnsi="Tahoma" w:cs="Tahoma"/>
          <w:b/>
          <w:color w:val="000000"/>
          <w:sz w:val="22"/>
          <w:szCs w:val="22"/>
        </w:rPr>
        <w:t>ΚΑΤΑ ΠΛΕΙΟΨΗΦΙΑ</w:t>
      </w:r>
    </w:p>
    <w:p w:rsidR="00C80E58" w:rsidRPr="00094469" w:rsidRDefault="00C80E58" w:rsidP="00C80E58">
      <w:pPr>
        <w:rPr>
          <w:rFonts w:ascii="Tahoma" w:hAnsi="Tahoma" w:cs="Tahoma"/>
          <w:b/>
          <w:color w:val="000000"/>
          <w:sz w:val="22"/>
          <w:szCs w:val="22"/>
        </w:rPr>
      </w:pPr>
    </w:p>
    <w:p w:rsidR="00C80E58" w:rsidRDefault="00C80E58" w:rsidP="00C80E58">
      <w:pPr>
        <w:rPr>
          <w:rFonts w:ascii="Tahoma" w:hAnsi="Tahoma" w:cs="Tahoma"/>
          <w:color w:val="000000"/>
          <w:sz w:val="22"/>
          <w:szCs w:val="22"/>
          <w:shd w:val="clear" w:color="auto" w:fill="FFFFFF"/>
        </w:rPr>
      </w:pPr>
      <w:r w:rsidRPr="001E3BE7">
        <w:rPr>
          <w:rFonts w:ascii="Tahoma" w:hAnsi="Tahoma" w:cs="Tahoma"/>
          <w:sz w:val="22"/>
          <w:szCs w:val="22"/>
        </w:rPr>
        <w:t>Α.</w:t>
      </w:r>
      <w:r w:rsidRPr="001E3BE7">
        <w:rPr>
          <w:rFonts w:ascii="Tahoma" w:hAnsi="Tahoma" w:cs="Tahoma"/>
          <w:color w:val="000000"/>
          <w:sz w:val="22"/>
          <w:szCs w:val="22"/>
          <w:shd w:val="clear" w:color="auto" w:fill="FFFFFF"/>
        </w:rPr>
        <w:t xml:space="preserve">  Εγκρίνει την αναμόρφωση του προϋπολογισμού του οικ. έτους 201</w:t>
      </w:r>
      <w:r>
        <w:rPr>
          <w:rFonts w:ascii="Tahoma" w:hAnsi="Tahoma" w:cs="Tahoma"/>
          <w:color w:val="000000"/>
          <w:sz w:val="22"/>
          <w:szCs w:val="22"/>
          <w:shd w:val="clear" w:color="auto" w:fill="FFFFFF"/>
        </w:rPr>
        <w:t>8</w:t>
      </w:r>
      <w:r w:rsidRPr="001E3BE7">
        <w:rPr>
          <w:rFonts w:ascii="Tahoma" w:hAnsi="Tahoma" w:cs="Tahoma"/>
          <w:color w:val="000000"/>
          <w:sz w:val="22"/>
          <w:szCs w:val="22"/>
          <w:shd w:val="clear" w:color="auto" w:fill="FFFFFF"/>
        </w:rPr>
        <w:t>, ως εξής:</w:t>
      </w:r>
    </w:p>
    <w:p w:rsidR="00BB0CE0" w:rsidRDefault="00BB0CE0" w:rsidP="00C80E58">
      <w:pPr>
        <w:rPr>
          <w:rFonts w:ascii="Tahoma" w:hAnsi="Tahoma" w:cs="Tahoma"/>
          <w:color w:val="000000"/>
          <w:sz w:val="22"/>
          <w:szCs w:val="22"/>
          <w:shd w:val="clear" w:color="auto" w:fill="FFFFFF"/>
        </w:rPr>
      </w:pPr>
    </w:p>
    <w:p w:rsidR="00BB0CE0" w:rsidRPr="00BB0CE0" w:rsidRDefault="00BB0CE0" w:rsidP="00BB0CE0">
      <w:pPr>
        <w:pStyle w:val="ab"/>
        <w:numPr>
          <w:ilvl w:val="0"/>
          <w:numId w:val="22"/>
        </w:numPr>
        <w:autoSpaceDE w:val="0"/>
        <w:autoSpaceDN w:val="0"/>
        <w:adjustRightInd w:val="0"/>
        <w:spacing w:line="276" w:lineRule="auto"/>
        <w:jc w:val="both"/>
        <w:rPr>
          <w:rFonts w:ascii="Tahoma" w:hAnsi="Tahoma" w:cs="Tahoma"/>
          <w:sz w:val="22"/>
          <w:szCs w:val="22"/>
        </w:rPr>
      </w:pPr>
      <w:r w:rsidRPr="00BB0CE0">
        <w:rPr>
          <w:rFonts w:ascii="Tahoma" w:hAnsi="Tahoma" w:cs="Tahoma"/>
          <w:sz w:val="22"/>
          <w:szCs w:val="22"/>
        </w:rPr>
        <w:t xml:space="preserve">Την μεταφορά πίστωσης 9.800,00 € από τον ΚΑ 70-6117.001 με τίτλο ‘Υπηρεσίες φύλαξης Δημοτικών Εγκαταστάσεων’ στον ΚΑ 70-6117.005 με τίτλο ‘Συμβουλευτική υποστήριξη για την συγκέντρωση και τεκμηρίωση προτάσεων βελτίωσης της ποιότητας ζωής στους κοινόχρηστους χώρους της ΔΕ </w:t>
      </w:r>
      <w:proofErr w:type="spellStart"/>
      <w:r w:rsidRPr="00BB0CE0">
        <w:rPr>
          <w:rFonts w:ascii="Tahoma" w:hAnsi="Tahoma" w:cs="Tahoma"/>
          <w:sz w:val="22"/>
          <w:szCs w:val="22"/>
        </w:rPr>
        <w:t>Αρταίων</w:t>
      </w:r>
      <w:proofErr w:type="spellEnd"/>
      <w:r w:rsidRPr="00BB0CE0">
        <w:rPr>
          <w:rFonts w:ascii="Tahoma" w:hAnsi="Tahoma" w:cs="Tahoma"/>
          <w:sz w:val="22"/>
          <w:szCs w:val="22"/>
        </w:rPr>
        <w:t>’ ενισχύοντας αυτόν.</w:t>
      </w:r>
    </w:p>
    <w:p w:rsidR="00BB0CE0" w:rsidRPr="00BB0CE0" w:rsidRDefault="00BB0CE0" w:rsidP="00BB0CE0">
      <w:pPr>
        <w:pStyle w:val="ab"/>
        <w:numPr>
          <w:ilvl w:val="0"/>
          <w:numId w:val="22"/>
        </w:numPr>
        <w:autoSpaceDE w:val="0"/>
        <w:autoSpaceDN w:val="0"/>
        <w:adjustRightInd w:val="0"/>
        <w:spacing w:line="276" w:lineRule="auto"/>
        <w:jc w:val="both"/>
        <w:rPr>
          <w:rFonts w:ascii="Tahoma" w:hAnsi="Tahoma" w:cs="Tahoma"/>
          <w:sz w:val="22"/>
          <w:szCs w:val="22"/>
        </w:rPr>
      </w:pPr>
      <w:r w:rsidRPr="00BB0CE0">
        <w:rPr>
          <w:rFonts w:ascii="Tahoma" w:hAnsi="Tahoma" w:cs="Tahoma"/>
          <w:sz w:val="22"/>
          <w:szCs w:val="22"/>
        </w:rPr>
        <w:t xml:space="preserve">Την δημιουργία νέου ΚΑ 30-7135.012 με τίτλο ‘Προμήθεια και εγκατάσταση ρυθμιστών κυκλοφορίας’ ποσού 24.800,00 €, </w:t>
      </w:r>
    </w:p>
    <w:p w:rsidR="00BB0CE0" w:rsidRPr="00BB0CE0" w:rsidRDefault="00BB0CE0" w:rsidP="00BB0CE0">
      <w:pPr>
        <w:pStyle w:val="ab"/>
        <w:numPr>
          <w:ilvl w:val="0"/>
          <w:numId w:val="22"/>
        </w:numPr>
        <w:autoSpaceDE w:val="0"/>
        <w:autoSpaceDN w:val="0"/>
        <w:adjustRightInd w:val="0"/>
        <w:spacing w:line="276" w:lineRule="auto"/>
        <w:jc w:val="both"/>
        <w:rPr>
          <w:rFonts w:ascii="Tahoma" w:hAnsi="Tahoma" w:cs="Tahoma"/>
          <w:sz w:val="22"/>
          <w:szCs w:val="22"/>
        </w:rPr>
      </w:pPr>
      <w:r w:rsidRPr="00BB0CE0">
        <w:rPr>
          <w:rFonts w:ascii="Tahoma" w:hAnsi="Tahoma" w:cs="Tahoma"/>
          <w:sz w:val="22"/>
          <w:szCs w:val="22"/>
        </w:rPr>
        <w:t xml:space="preserve">Την δημιουργία νέου ΚΑ 30-6662.034 με τίτλο ‘Προμήθεια υλικού συντήρησης αγροτικών δρόμων ΔΕ Αμβρακικού 2018’ ποσού 20.000,00 € </w:t>
      </w:r>
    </w:p>
    <w:p w:rsidR="00BB0CE0" w:rsidRPr="00BB0CE0" w:rsidRDefault="00BB0CE0" w:rsidP="00BB0CE0">
      <w:pPr>
        <w:pStyle w:val="ab"/>
        <w:numPr>
          <w:ilvl w:val="0"/>
          <w:numId w:val="22"/>
        </w:numPr>
        <w:autoSpaceDE w:val="0"/>
        <w:autoSpaceDN w:val="0"/>
        <w:adjustRightInd w:val="0"/>
        <w:spacing w:line="276" w:lineRule="auto"/>
        <w:jc w:val="both"/>
        <w:rPr>
          <w:rFonts w:ascii="Tahoma" w:hAnsi="Tahoma" w:cs="Tahoma"/>
          <w:sz w:val="22"/>
          <w:szCs w:val="22"/>
        </w:rPr>
      </w:pPr>
      <w:r w:rsidRPr="00BB0CE0">
        <w:rPr>
          <w:rFonts w:ascii="Tahoma" w:hAnsi="Tahoma" w:cs="Tahoma"/>
          <w:sz w:val="22"/>
          <w:szCs w:val="22"/>
        </w:rPr>
        <w:t>Την δημιουργία νέου ΚΑ 30-6662.035 με τίτλο ‘Προμήθεια υλικού συντήρησης αγροτικών δρόμων ΔΕ Φιλοθέης 2018’ ποσού 20.000,00€</w:t>
      </w:r>
    </w:p>
    <w:p w:rsidR="00BB0CE0" w:rsidRPr="00BB0CE0" w:rsidRDefault="00BB0CE0" w:rsidP="00BB0CE0">
      <w:pPr>
        <w:pStyle w:val="ab"/>
        <w:numPr>
          <w:ilvl w:val="0"/>
          <w:numId w:val="22"/>
        </w:numPr>
        <w:autoSpaceDE w:val="0"/>
        <w:autoSpaceDN w:val="0"/>
        <w:adjustRightInd w:val="0"/>
        <w:spacing w:line="276" w:lineRule="auto"/>
        <w:jc w:val="both"/>
        <w:rPr>
          <w:rFonts w:ascii="Tahoma" w:hAnsi="Tahoma" w:cs="Tahoma"/>
          <w:sz w:val="22"/>
          <w:szCs w:val="22"/>
        </w:rPr>
      </w:pPr>
      <w:r w:rsidRPr="00BB0CE0">
        <w:rPr>
          <w:rFonts w:ascii="Tahoma" w:hAnsi="Tahoma" w:cs="Tahoma"/>
          <w:sz w:val="22"/>
          <w:szCs w:val="22"/>
        </w:rPr>
        <w:t xml:space="preserve">Την δημιουργία νέου ΚΑ 30-6162.007 με τίτλο ‘Ιστορική και μορφολογική τεκμηρίωση για το κτίριο του Ιστορικού Δημαρχείου Άρτας’ ποσού 24.800,00€, </w:t>
      </w:r>
    </w:p>
    <w:p w:rsidR="00BB0CE0" w:rsidRPr="00BB0CE0" w:rsidRDefault="00BB0CE0" w:rsidP="00BB0CE0">
      <w:pPr>
        <w:pStyle w:val="ab"/>
        <w:numPr>
          <w:ilvl w:val="0"/>
          <w:numId w:val="22"/>
        </w:numPr>
        <w:autoSpaceDE w:val="0"/>
        <w:autoSpaceDN w:val="0"/>
        <w:adjustRightInd w:val="0"/>
        <w:spacing w:line="276" w:lineRule="auto"/>
        <w:jc w:val="both"/>
        <w:rPr>
          <w:rFonts w:ascii="Tahoma" w:hAnsi="Tahoma" w:cs="Tahoma"/>
          <w:sz w:val="22"/>
          <w:szCs w:val="22"/>
        </w:rPr>
      </w:pPr>
      <w:r w:rsidRPr="00BB0CE0">
        <w:rPr>
          <w:rFonts w:ascii="Tahoma" w:hAnsi="Tahoma" w:cs="Tahoma"/>
          <w:sz w:val="22"/>
          <w:szCs w:val="22"/>
        </w:rPr>
        <w:t>Την ενίσχυση του ΚΑ 00-6715.001 με τίτλο ‘Επιχορήγηση ΝΠΔΔ Κέντρο Κοινωνικής Μέριμνας-Παιδείας –Αθλητισμού-</w:t>
      </w:r>
      <w:proofErr w:type="spellStart"/>
      <w:r w:rsidRPr="00BB0CE0">
        <w:rPr>
          <w:rFonts w:ascii="Tahoma" w:hAnsi="Tahoma" w:cs="Tahoma"/>
          <w:sz w:val="22"/>
          <w:szCs w:val="22"/>
        </w:rPr>
        <w:t>Πολιτισμο</w:t>
      </w:r>
      <w:proofErr w:type="spellEnd"/>
      <w:r w:rsidRPr="00BB0CE0">
        <w:rPr>
          <w:rFonts w:ascii="Tahoma" w:hAnsi="Tahoma" w:cs="Tahoma"/>
          <w:sz w:val="22"/>
          <w:szCs w:val="22"/>
        </w:rPr>
        <w:t xml:space="preserve">ύ Δήμου </w:t>
      </w:r>
      <w:proofErr w:type="spellStart"/>
      <w:r w:rsidRPr="00BB0CE0">
        <w:rPr>
          <w:rFonts w:ascii="Tahoma" w:hAnsi="Tahoma" w:cs="Tahoma"/>
          <w:sz w:val="22"/>
          <w:szCs w:val="22"/>
        </w:rPr>
        <w:t>Αρταίων</w:t>
      </w:r>
      <w:proofErr w:type="spellEnd"/>
      <w:r w:rsidRPr="00BB0CE0">
        <w:rPr>
          <w:rFonts w:ascii="Tahoma" w:hAnsi="Tahoma" w:cs="Tahoma"/>
          <w:sz w:val="22"/>
          <w:szCs w:val="22"/>
        </w:rPr>
        <w:t xml:space="preserve">’ ποσού 80.000,00 €, </w:t>
      </w:r>
    </w:p>
    <w:p w:rsidR="00BB0CE0" w:rsidRPr="00BB0CE0" w:rsidRDefault="00BB0CE0" w:rsidP="00BB0CE0">
      <w:pPr>
        <w:pStyle w:val="ab"/>
        <w:numPr>
          <w:ilvl w:val="0"/>
          <w:numId w:val="22"/>
        </w:numPr>
        <w:autoSpaceDE w:val="0"/>
        <w:autoSpaceDN w:val="0"/>
        <w:adjustRightInd w:val="0"/>
        <w:spacing w:line="276" w:lineRule="auto"/>
        <w:jc w:val="both"/>
        <w:rPr>
          <w:rFonts w:ascii="Tahoma" w:hAnsi="Tahoma" w:cs="Tahoma"/>
          <w:sz w:val="22"/>
          <w:szCs w:val="22"/>
        </w:rPr>
      </w:pPr>
      <w:r w:rsidRPr="00BB0CE0">
        <w:rPr>
          <w:rFonts w:ascii="Tahoma" w:hAnsi="Tahoma" w:cs="Tahoma"/>
          <w:sz w:val="22"/>
          <w:szCs w:val="22"/>
        </w:rPr>
        <w:t xml:space="preserve">Την ενίσχυση του ΚΑ 30-6262.009 με τίτλο ‘Εργασίες συντήρησης του μονοπατιού </w:t>
      </w:r>
      <w:proofErr w:type="spellStart"/>
      <w:r w:rsidRPr="00BB0CE0">
        <w:rPr>
          <w:rFonts w:ascii="Tahoma" w:hAnsi="Tahoma" w:cs="Tahoma"/>
          <w:sz w:val="22"/>
          <w:szCs w:val="22"/>
        </w:rPr>
        <w:t>Βίδρας</w:t>
      </w:r>
      <w:proofErr w:type="spellEnd"/>
      <w:r w:rsidRPr="00BB0CE0">
        <w:rPr>
          <w:rFonts w:ascii="Tahoma" w:hAnsi="Tahoma" w:cs="Tahoma"/>
          <w:sz w:val="22"/>
          <w:szCs w:val="22"/>
        </w:rPr>
        <w:t xml:space="preserve">’ ποσού 14.800,00 €, </w:t>
      </w:r>
    </w:p>
    <w:p w:rsidR="00BB0CE0" w:rsidRPr="00BB0CE0" w:rsidRDefault="00BB0CE0" w:rsidP="00BB0CE0">
      <w:pPr>
        <w:pStyle w:val="ab"/>
        <w:numPr>
          <w:ilvl w:val="0"/>
          <w:numId w:val="22"/>
        </w:numPr>
        <w:autoSpaceDE w:val="0"/>
        <w:autoSpaceDN w:val="0"/>
        <w:adjustRightInd w:val="0"/>
        <w:spacing w:line="276" w:lineRule="auto"/>
        <w:jc w:val="both"/>
        <w:rPr>
          <w:rFonts w:ascii="Tahoma" w:hAnsi="Tahoma" w:cs="Tahoma"/>
          <w:sz w:val="22"/>
          <w:szCs w:val="22"/>
        </w:rPr>
      </w:pPr>
      <w:r w:rsidRPr="00BB0CE0">
        <w:rPr>
          <w:rFonts w:ascii="Tahoma" w:hAnsi="Tahoma" w:cs="Tahoma"/>
          <w:sz w:val="22"/>
          <w:szCs w:val="22"/>
        </w:rPr>
        <w:t xml:space="preserve">Την δημιουργία νέου ΚΑ 30-6662.036 με τίτλο ‘Προμήθεια ετοίμου σκυροδέματος Δήμου </w:t>
      </w:r>
      <w:proofErr w:type="spellStart"/>
      <w:r w:rsidRPr="00BB0CE0">
        <w:rPr>
          <w:rFonts w:ascii="Tahoma" w:hAnsi="Tahoma" w:cs="Tahoma"/>
          <w:sz w:val="22"/>
          <w:szCs w:val="22"/>
        </w:rPr>
        <w:t>Αρταίων</w:t>
      </w:r>
      <w:proofErr w:type="spellEnd"/>
      <w:r w:rsidRPr="00BB0CE0">
        <w:rPr>
          <w:rFonts w:ascii="Tahoma" w:hAnsi="Tahoma" w:cs="Tahoma"/>
          <w:sz w:val="22"/>
          <w:szCs w:val="22"/>
        </w:rPr>
        <w:t xml:space="preserve">’ ποσού 50.000,00 €, </w:t>
      </w:r>
    </w:p>
    <w:p w:rsidR="00BB0CE0" w:rsidRPr="00BB0CE0" w:rsidRDefault="00BB0CE0" w:rsidP="00BB0CE0">
      <w:pPr>
        <w:pStyle w:val="ab"/>
        <w:numPr>
          <w:ilvl w:val="0"/>
          <w:numId w:val="22"/>
        </w:numPr>
        <w:autoSpaceDE w:val="0"/>
        <w:autoSpaceDN w:val="0"/>
        <w:adjustRightInd w:val="0"/>
        <w:spacing w:line="276" w:lineRule="auto"/>
        <w:jc w:val="both"/>
        <w:rPr>
          <w:rFonts w:ascii="Tahoma" w:hAnsi="Tahoma" w:cs="Tahoma"/>
          <w:sz w:val="22"/>
          <w:szCs w:val="22"/>
        </w:rPr>
      </w:pPr>
      <w:r w:rsidRPr="00BB0CE0">
        <w:rPr>
          <w:rFonts w:ascii="Tahoma" w:hAnsi="Tahoma" w:cs="Tahoma"/>
          <w:sz w:val="22"/>
          <w:szCs w:val="22"/>
        </w:rPr>
        <w:t xml:space="preserve">Την ενίσχυση του ΚΑ 00-6715.002 με τίτλο ‘Επιχορήγηση Δήμου σε ΝΠΔΔ-Σχολικές επιτροπές’ ποσού 20.000,00 €, </w:t>
      </w:r>
    </w:p>
    <w:p w:rsidR="00BB0CE0" w:rsidRPr="00BB0CE0" w:rsidRDefault="00BB0CE0" w:rsidP="00BB0CE0">
      <w:pPr>
        <w:pStyle w:val="ab"/>
        <w:numPr>
          <w:ilvl w:val="0"/>
          <w:numId w:val="22"/>
        </w:numPr>
        <w:autoSpaceDE w:val="0"/>
        <w:autoSpaceDN w:val="0"/>
        <w:adjustRightInd w:val="0"/>
        <w:spacing w:line="276" w:lineRule="auto"/>
        <w:jc w:val="both"/>
        <w:rPr>
          <w:rFonts w:ascii="Tahoma" w:hAnsi="Tahoma" w:cs="Tahoma"/>
          <w:sz w:val="22"/>
          <w:szCs w:val="22"/>
        </w:rPr>
      </w:pPr>
      <w:r w:rsidRPr="00BB0CE0">
        <w:rPr>
          <w:rFonts w:ascii="Tahoma" w:hAnsi="Tahoma" w:cs="Tahoma"/>
          <w:sz w:val="22"/>
          <w:szCs w:val="22"/>
        </w:rPr>
        <w:t xml:space="preserve">Την εγγραφή νέου ΚΑ 30-7413.020 με τίτλο ‘Ολοκλήρωση κτηματογράφησης και πολεοδομική μελέτη Κοινότητας </w:t>
      </w:r>
      <w:proofErr w:type="spellStart"/>
      <w:r w:rsidRPr="00BB0CE0">
        <w:rPr>
          <w:rFonts w:ascii="Tahoma" w:hAnsi="Tahoma" w:cs="Tahoma"/>
          <w:sz w:val="22"/>
          <w:szCs w:val="22"/>
        </w:rPr>
        <w:t>Βλαχέρνας</w:t>
      </w:r>
      <w:proofErr w:type="spellEnd"/>
      <w:r w:rsidRPr="00BB0CE0">
        <w:rPr>
          <w:rFonts w:ascii="Tahoma" w:hAnsi="Tahoma" w:cs="Tahoma"/>
          <w:sz w:val="22"/>
          <w:szCs w:val="22"/>
        </w:rPr>
        <w:t xml:space="preserve"> Ν. Άρτας’ ποσού 20.000,00 € με χρηματοδότηση από το πρόγραμμα ΣΑΤΑ, </w:t>
      </w:r>
    </w:p>
    <w:p w:rsidR="00BB0CE0" w:rsidRPr="00BB0CE0" w:rsidRDefault="00BB0CE0" w:rsidP="00BB0CE0">
      <w:pPr>
        <w:pStyle w:val="ab"/>
        <w:numPr>
          <w:ilvl w:val="0"/>
          <w:numId w:val="22"/>
        </w:numPr>
        <w:autoSpaceDE w:val="0"/>
        <w:autoSpaceDN w:val="0"/>
        <w:adjustRightInd w:val="0"/>
        <w:spacing w:line="276" w:lineRule="auto"/>
        <w:jc w:val="both"/>
        <w:rPr>
          <w:rFonts w:ascii="Tahoma" w:hAnsi="Tahoma" w:cs="Tahoma"/>
          <w:sz w:val="22"/>
          <w:szCs w:val="22"/>
        </w:rPr>
      </w:pPr>
      <w:r w:rsidRPr="00BB0CE0">
        <w:rPr>
          <w:rFonts w:ascii="Tahoma" w:hAnsi="Tahoma" w:cs="Tahoma"/>
          <w:sz w:val="22"/>
          <w:szCs w:val="22"/>
        </w:rPr>
        <w:t xml:space="preserve">Την ενίσχυση του ΚΑ 30-7326.013 με τίτλο ‘Κατασκευή </w:t>
      </w:r>
      <w:proofErr w:type="spellStart"/>
      <w:r w:rsidRPr="00BB0CE0">
        <w:rPr>
          <w:rFonts w:ascii="Tahoma" w:hAnsi="Tahoma" w:cs="Tahoma"/>
          <w:sz w:val="22"/>
          <w:szCs w:val="22"/>
        </w:rPr>
        <w:t>συντριβανιών</w:t>
      </w:r>
      <w:proofErr w:type="spellEnd"/>
      <w:r w:rsidRPr="00BB0CE0">
        <w:rPr>
          <w:rFonts w:ascii="Tahoma" w:hAnsi="Tahoma" w:cs="Tahoma"/>
          <w:sz w:val="22"/>
          <w:szCs w:val="22"/>
        </w:rPr>
        <w:t xml:space="preserve"> σε κοινόχρηστους χώρους Της πόλης της Άρτας’ ποσού 12.662,95 με χρηματοδότηση από το πρόγραμμα ΣΑΤΑ, </w:t>
      </w:r>
    </w:p>
    <w:p w:rsidR="00BB0CE0" w:rsidRPr="00BB0CE0" w:rsidRDefault="00BB0CE0" w:rsidP="00BB0CE0">
      <w:pPr>
        <w:pStyle w:val="ab"/>
        <w:numPr>
          <w:ilvl w:val="0"/>
          <w:numId w:val="22"/>
        </w:numPr>
        <w:autoSpaceDE w:val="0"/>
        <w:autoSpaceDN w:val="0"/>
        <w:adjustRightInd w:val="0"/>
        <w:spacing w:line="276" w:lineRule="auto"/>
        <w:jc w:val="both"/>
        <w:rPr>
          <w:rFonts w:ascii="Tahoma" w:hAnsi="Tahoma" w:cs="Tahoma"/>
          <w:sz w:val="22"/>
          <w:szCs w:val="22"/>
        </w:rPr>
      </w:pPr>
      <w:r w:rsidRPr="00BB0CE0">
        <w:rPr>
          <w:rFonts w:ascii="Tahoma" w:hAnsi="Tahoma" w:cs="Tahoma"/>
          <w:sz w:val="22"/>
          <w:szCs w:val="22"/>
        </w:rPr>
        <w:lastRenderedPageBreak/>
        <w:t xml:space="preserve">την δημιουργία νέου ΚΑ 30-6262.033 με τίτλο ‘Εργασίες διαμόρφωσης αγροτικών δρόμων Δήμου </w:t>
      </w:r>
      <w:proofErr w:type="spellStart"/>
      <w:r w:rsidRPr="00BB0CE0">
        <w:rPr>
          <w:rFonts w:ascii="Tahoma" w:hAnsi="Tahoma" w:cs="Tahoma"/>
          <w:sz w:val="22"/>
          <w:szCs w:val="22"/>
        </w:rPr>
        <w:t>Αρταίων</w:t>
      </w:r>
      <w:proofErr w:type="spellEnd"/>
      <w:r w:rsidRPr="00BB0CE0">
        <w:rPr>
          <w:rFonts w:ascii="Tahoma" w:hAnsi="Tahoma" w:cs="Tahoma"/>
          <w:sz w:val="22"/>
          <w:szCs w:val="22"/>
        </w:rPr>
        <w:t>’ ποσού 50.000,00 €</w:t>
      </w:r>
    </w:p>
    <w:p w:rsidR="00BB0CE0" w:rsidRPr="00BB0CE0" w:rsidRDefault="00BB0CE0" w:rsidP="00BB0CE0">
      <w:pPr>
        <w:pStyle w:val="ab"/>
        <w:numPr>
          <w:ilvl w:val="0"/>
          <w:numId w:val="22"/>
        </w:numPr>
        <w:autoSpaceDE w:val="0"/>
        <w:autoSpaceDN w:val="0"/>
        <w:adjustRightInd w:val="0"/>
        <w:spacing w:line="276" w:lineRule="auto"/>
        <w:jc w:val="both"/>
        <w:rPr>
          <w:rFonts w:ascii="Tahoma" w:hAnsi="Tahoma" w:cs="Tahoma"/>
          <w:sz w:val="22"/>
          <w:szCs w:val="22"/>
        </w:rPr>
      </w:pPr>
      <w:r w:rsidRPr="00BB0CE0">
        <w:rPr>
          <w:rFonts w:ascii="Tahoma" w:hAnsi="Tahoma" w:cs="Tahoma"/>
          <w:sz w:val="22"/>
          <w:szCs w:val="22"/>
        </w:rPr>
        <w:t>Την αλλαγή τίτλου στον ΚΑ 70-6117.002 από ‘Εκπόνηση στρατηγικού σχεδίου για την δημιουργία ανοικτού εμπορικού κέντρου στην Άρτα’ σε ‘Εκπόνηση σχεδίου δράσης για την δημιουργία ανοικτού εμπορικού κέντρου στην Άρ</w:t>
      </w:r>
      <w:r>
        <w:rPr>
          <w:rFonts w:ascii="Tahoma" w:hAnsi="Tahoma" w:cs="Tahoma"/>
          <w:sz w:val="22"/>
          <w:szCs w:val="22"/>
        </w:rPr>
        <w:t>τα’ και εγγραφή πίστωσης 24.800</w:t>
      </w:r>
      <w:r w:rsidRPr="00BB0CE0">
        <w:rPr>
          <w:rFonts w:ascii="Tahoma" w:hAnsi="Tahoma" w:cs="Tahoma"/>
          <w:sz w:val="22"/>
          <w:szCs w:val="22"/>
        </w:rPr>
        <w:t xml:space="preserve"> €, </w:t>
      </w:r>
    </w:p>
    <w:p w:rsidR="00BB0CE0" w:rsidRPr="00BB0CE0" w:rsidRDefault="00BB0CE0" w:rsidP="00BB0CE0">
      <w:pPr>
        <w:pStyle w:val="ab"/>
        <w:numPr>
          <w:ilvl w:val="0"/>
          <w:numId w:val="22"/>
        </w:numPr>
        <w:autoSpaceDE w:val="0"/>
        <w:autoSpaceDN w:val="0"/>
        <w:adjustRightInd w:val="0"/>
        <w:spacing w:line="276" w:lineRule="auto"/>
        <w:jc w:val="both"/>
        <w:rPr>
          <w:rFonts w:ascii="Tahoma" w:hAnsi="Tahoma" w:cs="Tahoma"/>
          <w:sz w:val="22"/>
          <w:szCs w:val="22"/>
        </w:rPr>
      </w:pPr>
      <w:r w:rsidRPr="00BB0CE0">
        <w:rPr>
          <w:rFonts w:ascii="Tahoma" w:hAnsi="Tahoma" w:cs="Tahoma"/>
          <w:sz w:val="22"/>
          <w:szCs w:val="22"/>
        </w:rPr>
        <w:t>Την δημιουργία νέου ΚΑ 64-7323.008 με τίτλο ‘</w:t>
      </w:r>
      <w:proofErr w:type="spellStart"/>
      <w:r w:rsidRPr="00BB0CE0">
        <w:rPr>
          <w:rFonts w:ascii="Tahoma" w:hAnsi="Tahoma" w:cs="Tahoma"/>
          <w:sz w:val="22"/>
          <w:szCs w:val="22"/>
        </w:rPr>
        <w:t>Εργα</w:t>
      </w:r>
      <w:proofErr w:type="spellEnd"/>
      <w:r w:rsidRPr="00BB0CE0">
        <w:rPr>
          <w:rFonts w:ascii="Tahoma" w:hAnsi="Tahoma" w:cs="Tahoma"/>
          <w:sz w:val="22"/>
          <w:szCs w:val="22"/>
        </w:rPr>
        <w:t xml:space="preserve"> αποκατάστασης ζημιών στον Δήμο </w:t>
      </w:r>
      <w:proofErr w:type="spellStart"/>
      <w:r w:rsidRPr="00BB0CE0">
        <w:rPr>
          <w:rFonts w:ascii="Tahoma" w:hAnsi="Tahoma" w:cs="Tahoma"/>
          <w:sz w:val="22"/>
          <w:szCs w:val="22"/>
        </w:rPr>
        <w:t>Αρταίων</w:t>
      </w:r>
      <w:proofErr w:type="spellEnd"/>
      <w:r w:rsidRPr="00BB0CE0">
        <w:rPr>
          <w:rFonts w:ascii="Tahoma" w:hAnsi="Tahoma" w:cs="Tahoma"/>
          <w:sz w:val="22"/>
          <w:szCs w:val="22"/>
        </w:rPr>
        <w:t xml:space="preserve"> που προκλήθηκαν από τις θεομηνίες Φεβρουαρίου 2018’ ποσού 100.000.00 € με χρηματοδότηση από το πρόγραμμα ΣΑΕΠ 530 Ηπείρου</w:t>
      </w:r>
    </w:p>
    <w:p w:rsidR="00BB0CE0" w:rsidRPr="00BB0CE0" w:rsidRDefault="00BB0CE0" w:rsidP="00BB0CE0">
      <w:pPr>
        <w:pStyle w:val="ab"/>
        <w:numPr>
          <w:ilvl w:val="0"/>
          <w:numId w:val="22"/>
        </w:numPr>
        <w:autoSpaceDE w:val="0"/>
        <w:autoSpaceDN w:val="0"/>
        <w:adjustRightInd w:val="0"/>
        <w:spacing w:line="276" w:lineRule="auto"/>
        <w:jc w:val="both"/>
        <w:rPr>
          <w:rFonts w:ascii="Tahoma" w:hAnsi="Tahoma" w:cs="Tahoma"/>
          <w:sz w:val="22"/>
          <w:szCs w:val="22"/>
        </w:rPr>
      </w:pPr>
      <w:r w:rsidRPr="00BB0CE0">
        <w:rPr>
          <w:rFonts w:ascii="Tahoma" w:hAnsi="Tahoma" w:cs="Tahoma"/>
          <w:sz w:val="22"/>
          <w:szCs w:val="22"/>
        </w:rPr>
        <w:t>Την δημιουργία νέου ΚΑ 64-7311.006 με τίτλο ‘Αξιοποίηση του Παλαιού Ξενοδοχείου Ξενία στην Άρτα’ ποσού 100.000,00 €, με χρηματοδότηση από το πρόγραμμα ΣΑΕ 1551.</w:t>
      </w:r>
    </w:p>
    <w:p w:rsidR="00BB0CE0" w:rsidRPr="00BB0CE0" w:rsidRDefault="00BB0CE0" w:rsidP="00BB0CE0">
      <w:pPr>
        <w:pStyle w:val="ab"/>
        <w:numPr>
          <w:ilvl w:val="0"/>
          <w:numId w:val="22"/>
        </w:numPr>
        <w:autoSpaceDE w:val="0"/>
        <w:autoSpaceDN w:val="0"/>
        <w:adjustRightInd w:val="0"/>
        <w:spacing w:line="276" w:lineRule="auto"/>
        <w:jc w:val="both"/>
        <w:rPr>
          <w:rFonts w:ascii="Tahoma" w:hAnsi="Tahoma" w:cs="Tahoma"/>
          <w:sz w:val="22"/>
          <w:szCs w:val="22"/>
        </w:rPr>
      </w:pPr>
      <w:r w:rsidRPr="00BB0CE0">
        <w:rPr>
          <w:rFonts w:ascii="Tahoma" w:hAnsi="Tahoma" w:cs="Tahoma"/>
          <w:sz w:val="22"/>
          <w:szCs w:val="22"/>
        </w:rPr>
        <w:t xml:space="preserve">Την κατάργηση του ΚΑ 30-6662.032 με τίτλο ‘Προμήθεια υλικού συντήρησης αγροτικών δρόμων ΔΕ Αμβρακικού &amp; Φιλοθέης 2018’ </w:t>
      </w:r>
      <w:proofErr w:type="spellStart"/>
      <w:r w:rsidRPr="00BB0CE0">
        <w:rPr>
          <w:rFonts w:ascii="Tahoma" w:hAnsi="Tahoma" w:cs="Tahoma"/>
          <w:sz w:val="22"/>
          <w:szCs w:val="22"/>
        </w:rPr>
        <w:t>ποσου</w:t>
      </w:r>
      <w:proofErr w:type="spellEnd"/>
      <w:r w:rsidRPr="00BB0CE0">
        <w:rPr>
          <w:rFonts w:ascii="Tahoma" w:hAnsi="Tahoma" w:cs="Tahoma"/>
          <w:sz w:val="22"/>
          <w:szCs w:val="22"/>
        </w:rPr>
        <w:t xml:space="preserve"> 20.000,00 €, </w:t>
      </w:r>
    </w:p>
    <w:p w:rsidR="00BB0CE0" w:rsidRPr="00BB0CE0" w:rsidRDefault="00BB0CE0" w:rsidP="00BB0CE0">
      <w:pPr>
        <w:pStyle w:val="ab"/>
        <w:numPr>
          <w:ilvl w:val="0"/>
          <w:numId w:val="22"/>
        </w:numPr>
        <w:autoSpaceDE w:val="0"/>
        <w:autoSpaceDN w:val="0"/>
        <w:adjustRightInd w:val="0"/>
        <w:spacing w:line="276" w:lineRule="auto"/>
        <w:jc w:val="both"/>
        <w:rPr>
          <w:rFonts w:ascii="Tahoma" w:hAnsi="Tahoma" w:cs="Tahoma"/>
          <w:sz w:val="22"/>
          <w:szCs w:val="22"/>
        </w:rPr>
      </w:pPr>
      <w:r w:rsidRPr="00BB0CE0">
        <w:rPr>
          <w:rFonts w:ascii="Tahoma" w:hAnsi="Tahoma" w:cs="Tahoma"/>
          <w:sz w:val="22"/>
          <w:szCs w:val="22"/>
        </w:rPr>
        <w:t xml:space="preserve">Την </w:t>
      </w:r>
      <w:r w:rsidR="00007851">
        <w:rPr>
          <w:rFonts w:ascii="Tahoma" w:hAnsi="Tahoma" w:cs="Tahoma"/>
          <w:sz w:val="22"/>
          <w:szCs w:val="22"/>
        </w:rPr>
        <w:t>μείωση</w:t>
      </w:r>
      <w:r w:rsidRPr="00BB0CE0">
        <w:rPr>
          <w:rFonts w:ascii="Tahoma" w:hAnsi="Tahoma" w:cs="Tahoma"/>
          <w:sz w:val="22"/>
          <w:szCs w:val="22"/>
        </w:rPr>
        <w:t xml:space="preserve"> του ΚΑ 30-7111.020 με τίτλο ‘Απαλλοτρίωση για την δημιουργία προσβάσεων για την γεφύρωση του ποτα</w:t>
      </w:r>
      <w:r w:rsidR="00007851">
        <w:rPr>
          <w:rFonts w:ascii="Tahoma" w:hAnsi="Tahoma" w:cs="Tahoma"/>
          <w:sz w:val="22"/>
          <w:szCs w:val="22"/>
        </w:rPr>
        <w:t>μού Άραχθου</w:t>
      </w:r>
      <w:r w:rsidRPr="00BB0CE0">
        <w:rPr>
          <w:rFonts w:ascii="Tahoma" w:hAnsi="Tahoma" w:cs="Tahoma"/>
          <w:sz w:val="22"/>
          <w:szCs w:val="22"/>
        </w:rPr>
        <w:t xml:space="preserve">’ </w:t>
      </w:r>
      <w:r w:rsidR="00007851">
        <w:rPr>
          <w:rFonts w:ascii="Tahoma" w:hAnsi="Tahoma" w:cs="Tahoma"/>
          <w:sz w:val="22"/>
          <w:szCs w:val="22"/>
        </w:rPr>
        <w:t xml:space="preserve">με το ποσό των </w:t>
      </w:r>
      <w:r w:rsidRPr="00BB0CE0">
        <w:rPr>
          <w:rFonts w:ascii="Tahoma" w:hAnsi="Tahoma" w:cs="Tahoma"/>
          <w:sz w:val="22"/>
          <w:szCs w:val="22"/>
        </w:rPr>
        <w:t xml:space="preserve"> 240.000,00 €, </w:t>
      </w:r>
    </w:p>
    <w:p w:rsidR="00BB0CE0" w:rsidRPr="00BB0CE0" w:rsidRDefault="00BB0CE0" w:rsidP="00BB0CE0">
      <w:pPr>
        <w:pStyle w:val="ab"/>
        <w:numPr>
          <w:ilvl w:val="0"/>
          <w:numId w:val="22"/>
        </w:numPr>
        <w:autoSpaceDE w:val="0"/>
        <w:autoSpaceDN w:val="0"/>
        <w:adjustRightInd w:val="0"/>
        <w:spacing w:line="276" w:lineRule="auto"/>
        <w:jc w:val="both"/>
        <w:rPr>
          <w:rFonts w:ascii="Tahoma" w:hAnsi="Tahoma" w:cs="Tahoma"/>
          <w:sz w:val="22"/>
          <w:szCs w:val="22"/>
        </w:rPr>
      </w:pPr>
      <w:r w:rsidRPr="00BB0CE0">
        <w:rPr>
          <w:rFonts w:ascii="Tahoma" w:hAnsi="Tahoma" w:cs="Tahoma"/>
          <w:sz w:val="22"/>
          <w:szCs w:val="22"/>
        </w:rPr>
        <w:t xml:space="preserve">Την κατάργηση του ΚΑ 35-7135.011 με τίτλο ‘Προμήθεια υπαίθριων οργάνων γυμναστικής για το χώρο του Ξενία’ ποσού 15.000,00 €, </w:t>
      </w:r>
    </w:p>
    <w:p w:rsidR="00BB0CE0" w:rsidRPr="00BB0CE0" w:rsidRDefault="00BB0CE0" w:rsidP="00BB0CE0">
      <w:pPr>
        <w:pStyle w:val="ab"/>
        <w:numPr>
          <w:ilvl w:val="0"/>
          <w:numId w:val="22"/>
        </w:numPr>
        <w:autoSpaceDE w:val="0"/>
        <w:autoSpaceDN w:val="0"/>
        <w:adjustRightInd w:val="0"/>
        <w:spacing w:line="276" w:lineRule="auto"/>
        <w:jc w:val="both"/>
        <w:rPr>
          <w:rFonts w:ascii="Tahoma" w:hAnsi="Tahoma" w:cs="Tahoma"/>
          <w:sz w:val="22"/>
          <w:szCs w:val="22"/>
        </w:rPr>
      </w:pPr>
      <w:r w:rsidRPr="00BB0CE0">
        <w:rPr>
          <w:rFonts w:ascii="Tahoma" w:hAnsi="Tahoma" w:cs="Tahoma"/>
          <w:sz w:val="22"/>
          <w:szCs w:val="22"/>
        </w:rPr>
        <w:t xml:space="preserve">Την κατάργηση του ΚΑ 70-6117.001 με </w:t>
      </w:r>
      <w:proofErr w:type="spellStart"/>
      <w:r w:rsidRPr="00BB0CE0">
        <w:rPr>
          <w:rFonts w:ascii="Tahoma" w:hAnsi="Tahoma" w:cs="Tahoma"/>
          <w:sz w:val="22"/>
          <w:szCs w:val="22"/>
        </w:rPr>
        <w:t>τίλο</w:t>
      </w:r>
      <w:proofErr w:type="spellEnd"/>
      <w:r w:rsidRPr="00BB0CE0">
        <w:rPr>
          <w:rFonts w:ascii="Tahoma" w:hAnsi="Tahoma" w:cs="Tahoma"/>
          <w:sz w:val="22"/>
          <w:szCs w:val="22"/>
        </w:rPr>
        <w:t xml:space="preserve"> ‘Υπηρεσίες φύλαξης δημοτικών εγκαταστάσεων’ ποσού 4.940,00 €, </w:t>
      </w:r>
    </w:p>
    <w:p w:rsidR="00BB0CE0" w:rsidRPr="00BB0CE0" w:rsidRDefault="00BB0CE0" w:rsidP="00BB0CE0">
      <w:pPr>
        <w:pStyle w:val="ab"/>
        <w:numPr>
          <w:ilvl w:val="0"/>
          <w:numId w:val="22"/>
        </w:numPr>
        <w:autoSpaceDE w:val="0"/>
        <w:autoSpaceDN w:val="0"/>
        <w:adjustRightInd w:val="0"/>
        <w:spacing w:line="276" w:lineRule="auto"/>
        <w:jc w:val="both"/>
        <w:rPr>
          <w:rFonts w:ascii="Tahoma" w:hAnsi="Tahoma" w:cs="Tahoma"/>
          <w:sz w:val="22"/>
          <w:szCs w:val="22"/>
        </w:rPr>
      </w:pPr>
      <w:r w:rsidRPr="00BB0CE0">
        <w:rPr>
          <w:rFonts w:ascii="Tahoma" w:hAnsi="Tahoma" w:cs="Tahoma"/>
          <w:sz w:val="22"/>
          <w:szCs w:val="22"/>
        </w:rPr>
        <w:t xml:space="preserve">Την κατάργηση του ΚΑ 30-7326.001 με τίτλο ‘Συντονισμός </w:t>
      </w:r>
      <w:proofErr w:type="spellStart"/>
      <w:r w:rsidRPr="00BB0CE0">
        <w:rPr>
          <w:rFonts w:ascii="Tahoma" w:hAnsi="Tahoma" w:cs="Tahoma"/>
          <w:sz w:val="22"/>
          <w:szCs w:val="22"/>
        </w:rPr>
        <w:t>σηματοδοτούμενων</w:t>
      </w:r>
      <w:proofErr w:type="spellEnd"/>
      <w:r w:rsidRPr="00BB0CE0">
        <w:rPr>
          <w:rFonts w:ascii="Tahoma" w:hAnsi="Tahoma" w:cs="Tahoma"/>
          <w:sz w:val="22"/>
          <w:szCs w:val="22"/>
        </w:rPr>
        <w:t xml:space="preserve"> κόμβων περιφερειακής οδού’ ποσού 32.662,95 €.</w:t>
      </w:r>
    </w:p>
    <w:p w:rsidR="00BB0CE0" w:rsidRPr="00BB0CE0" w:rsidRDefault="00BB0CE0" w:rsidP="00BB0CE0">
      <w:pPr>
        <w:pStyle w:val="ab"/>
        <w:numPr>
          <w:ilvl w:val="0"/>
          <w:numId w:val="22"/>
        </w:numPr>
        <w:autoSpaceDE w:val="0"/>
        <w:autoSpaceDN w:val="0"/>
        <w:adjustRightInd w:val="0"/>
        <w:spacing w:line="276" w:lineRule="auto"/>
        <w:jc w:val="both"/>
        <w:rPr>
          <w:rFonts w:ascii="Tahoma" w:hAnsi="Tahoma" w:cs="Tahoma"/>
          <w:sz w:val="22"/>
          <w:szCs w:val="22"/>
        </w:rPr>
      </w:pPr>
      <w:r w:rsidRPr="00BB0CE0">
        <w:rPr>
          <w:rFonts w:ascii="Tahoma" w:hAnsi="Tahoma" w:cs="Tahoma"/>
          <w:sz w:val="22"/>
          <w:szCs w:val="22"/>
        </w:rPr>
        <w:t xml:space="preserve">Την μείωση € του </w:t>
      </w:r>
      <w:r w:rsidRPr="00BB0CE0">
        <w:rPr>
          <w:rFonts w:ascii="Tahoma" w:hAnsi="Tahoma" w:cs="Tahoma"/>
          <w:smallCaps/>
          <w:sz w:val="22"/>
          <w:szCs w:val="22"/>
        </w:rPr>
        <w:t xml:space="preserve">ΚΑ 30-7111.016 </w:t>
      </w:r>
      <w:r w:rsidRPr="00BB0CE0">
        <w:rPr>
          <w:rFonts w:ascii="Tahoma" w:hAnsi="Tahoma" w:cs="Tahoma"/>
          <w:sz w:val="22"/>
          <w:szCs w:val="22"/>
        </w:rPr>
        <w:t>με τίτλο ‘Διάνοιξη παράλληλου οδού Κομμένου (</w:t>
      </w:r>
      <w:proofErr w:type="spellStart"/>
      <w:r w:rsidRPr="00BB0CE0">
        <w:rPr>
          <w:rFonts w:ascii="Tahoma" w:hAnsi="Tahoma" w:cs="Tahoma"/>
          <w:sz w:val="22"/>
          <w:szCs w:val="22"/>
        </w:rPr>
        <w:t>σχετ</w:t>
      </w:r>
      <w:proofErr w:type="spellEnd"/>
      <w:r w:rsidRPr="00BB0CE0">
        <w:rPr>
          <w:rFonts w:ascii="Tahoma" w:hAnsi="Tahoma" w:cs="Tahoma"/>
          <w:sz w:val="22"/>
          <w:szCs w:val="22"/>
        </w:rPr>
        <w:t>. 3/95 πράξη)’ κατά 50.000,00 €</w:t>
      </w:r>
    </w:p>
    <w:p w:rsidR="00BB0CE0" w:rsidRPr="00BB0CE0" w:rsidRDefault="00BB0CE0" w:rsidP="00BB0CE0">
      <w:pPr>
        <w:pStyle w:val="ab"/>
        <w:numPr>
          <w:ilvl w:val="0"/>
          <w:numId w:val="22"/>
        </w:numPr>
        <w:autoSpaceDE w:val="0"/>
        <w:autoSpaceDN w:val="0"/>
        <w:adjustRightInd w:val="0"/>
        <w:spacing w:line="276" w:lineRule="auto"/>
        <w:jc w:val="both"/>
        <w:rPr>
          <w:rFonts w:ascii="Tahoma" w:hAnsi="Tahoma" w:cs="Tahoma"/>
          <w:sz w:val="22"/>
          <w:szCs w:val="22"/>
        </w:rPr>
      </w:pPr>
      <w:r w:rsidRPr="00BB0CE0">
        <w:rPr>
          <w:rFonts w:ascii="Tahoma" w:hAnsi="Tahoma" w:cs="Tahoma"/>
          <w:sz w:val="22"/>
          <w:szCs w:val="22"/>
        </w:rPr>
        <w:t>Την εγγραφή ποσού 740,00 € στον ΚΑ 9111 (αποθεματικό κεφάλαιο) ενισχύοντας αυτόν</w:t>
      </w:r>
    </w:p>
    <w:p w:rsidR="00BB0CE0" w:rsidRPr="00BB0CE0" w:rsidRDefault="00BB0CE0" w:rsidP="00BB0CE0">
      <w:pPr>
        <w:pStyle w:val="ab"/>
        <w:numPr>
          <w:ilvl w:val="0"/>
          <w:numId w:val="22"/>
        </w:numPr>
        <w:autoSpaceDE w:val="0"/>
        <w:autoSpaceDN w:val="0"/>
        <w:adjustRightInd w:val="0"/>
        <w:spacing w:line="276" w:lineRule="auto"/>
        <w:jc w:val="both"/>
        <w:rPr>
          <w:rFonts w:ascii="Tahoma" w:hAnsi="Tahoma" w:cs="Tahoma"/>
          <w:sz w:val="22"/>
          <w:szCs w:val="22"/>
        </w:rPr>
      </w:pPr>
      <w:r w:rsidRPr="00BB0CE0">
        <w:rPr>
          <w:rFonts w:ascii="Tahoma" w:hAnsi="Tahoma" w:cs="Tahoma"/>
          <w:sz w:val="22"/>
          <w:szCs w:val="22"/>
        </w:rPr>
        <w:t>Την εγγραφή πίστωσης 26.855,46€ στον ΚΑ 1322.001 με τίτλο ‘Επιχορήγηση για υλοποίηση του έργου Κλειστό γυμναστήριο Τ9 1200 θέσεων’ και εγγραφή ισόποσης πίστωσης στον σκέλος των εξόδων και στον ΚΑ 61-7311.001 με τίτλο ‘κλειστό γυμναστήριο Τ9 1200 θέσεων’ ενισχύοντας αυτόν.</w:t>
      </w:r>
    </w:p>
    <w:p w:rsidR="00BB0CE0" w:rsidRPr="00BB0CE0" w:rsidRDefault="00BB0CE0" w:rsidP="00BB0CE0">
      <w:pPr>
        <w:pStyle w:val="ab"/>
        <w:numPr>
          <w:ilvl w:val="0"/>
          <w:numId w:val="22"/>
        </w:numPr>
        <w:autoSpaceDE w:val="0"/>
        <w:autoSpaceDN w:val="0"/>
        <w:adjustRightInd w:val="0"/>
        <w:spacing w:line="276" w:lineRule="auto"/>
        <w:jc w:val="both"/>
        <w:rPr>
          <w:rFonts w:ascii="Tahoma" w:hAnsi="Tahoma" w:cs="Tahoma"/>
          <w:sz w:val="22"/>
          <w:szCs w:val="22"/>
        </w:rPr>
      </w:pPr>
      <w:r w:rsidRPr="00BB0CE0">
        <w:rPr>
          <w:rFonts w:ascii="Tahoma" w:hAnsi="Tahoma" w:cs="Tahoma"/>
          <w:sz w:val="22"/>
          <w:szCs w:val="22"/>
        </w:rPr>
        <w:t xml:space="preserve">Την εγγραφή πίστωσης 25.000,00 € στον ΚΑ 1326.002 με τίτλο Έσοδα από ΔΗ.Κ.Ε.Δ.Α. για υλοποίηση προγραμματικής σύμβασης για προμήθεια οχήματος για τις ανάγκες του ΚΔΑΠ ΜΕΑ της ΔΗ.Κ.Ε.Δ.Α. Άρτας και την εγγραφή στο σκέλος των εξόδων στον ΚΑ 60-7132.001 με τίτλο ‘Προμήθεια οχήματος για τις ανάγκες του ΚΔΑΠ ΜΕΑ της ΔΗ.Κ.Ε.Δ.Α.  μέσω προγραμματικής σύμβασης με </w:t>
      </w:r>
      <w:proofErr w:type="spellStart"/>
      <w:r w:rsidRPr="00BB0CE0">
        <w:rPr>
          <w:rFonts w:ascii="Tahoma" w:hAnsi="Tahoma" w:cs="Tahoma"/>
          <w:sz w:val="22"/>
          <w:szCs w:val="22"/>
        </w:rPr>
        <w:t>ΔΗ.Κ.Ε.Δ.Αάρτας</w:t>
      </w:r>
      <w:proofErr w:type="spellEnd"/>
      <w:r w:rsidRPr="00BB0CE0">
        <w:rPr>
          <w:rFonts w:ascii="Tahoma" w:hAnsi="Tahoma" w:cs="Tahoma"/>
          <w:sz w:val="22"/>
          <w:szCs w:val="22"/>
        </w:rPr>
        <w:t xml:space="preserve"> (ΣΑΕΠ 530 Ηπείρου)’. </w:t>
      </w:r>
    </w:p>
    <w:p w:rsidR="00BB0CE0" w:rsidRPr="00BB0CE0" w:rsidRDefault="00BB0CE0" w:rsidP="00BB0CE0">
      <w:pPr>
        <w:pStyle w:val="ab"/>
        <w:numPr>
          <w:ilvl w:val="0"/>
          <w:numId w:val="22"/>
        </w:numPr>
        <w:autoSpaceDE w:val="0"/>
        <w:autoSpaceDN w:val="0"/>
        <w:adjustRightInd w:val="0"/>
        <w:spacing w:line="276" w:lineRule="auto"/>
        <w:jc w:val="both"/>
        <w:rPr>
          <w:rFonts w:ascii="Tahoma" w:hAnsi="Tahoma" w:cs="Tahoma"/>
          <w:sz w:val="22"/>
          <w:szCs w:val="22"/>
        </w:rPr>
      </w:pPr>
      <w:r w:rsidRPr="00BB0CE0">
        <w:rPr>
          <w:rFonts w:ascii="Tahoma" w:hAnsi="Tahoma" w:cs="Tahoma"/>
          <w:sz w:val="22"/>
          <w:szCs w:val="22"/>
        </w:rPr>
        <w:t xml:space="preserve">Την μεταφορά πίστωσης 35.000,00 € από τον ΚΑ 60-6737.001 στον ΚΑ 60-7132.001 </w:t>
      </w:r>
      <w:proofErr w:type="spellStart"/>
      <w:r w:rsidRPr="00BB0CE0">
        <w:rPr>
          <w:rFonts w:ascii="Tahoma" w:hAnsi="Tahoma" w:cs="Tahoma"/>
          <w:sz w:val="22"/>
          <w:szCs w:val="22"/>
        </w:rPr>
        <w:t>ενισχύντας</w:t>
      </w:r>
      <w:proofErr w:type="spellEnd"/>
      <w:r w:rsidRPr="00BB0CE0">
        <w:rPr>
          <w:rFonts w:ascii="Tahoma" w:hAnsi="Tahoma" w:cs="Tahoma"/>
          <w:sz w:val="22"/>
          <w:szCs w:val="22"/>
        </w:rPr>
        <w:t xml:space="preserve"> αυτόν</w:t>
      </w:r>
    </w:p>
    <w:p w:rsidR="00BB0CE0" w:rsidRPr="00BB0CE0" w:rsidRDefault="00BB0CE0" w:rsidP="00BB0CE0">
      <w:pPr>
        <w:pStyle w:val="ab"/>
        <w:numPr>
          <w:ilvl w:val="0"/>
          <w:numId w:val="22"/>
        </w:numPr>
        <w:autoSpaceDE w:val="0"/>
        <w:autoSpaceDN w:val="0"/>
        <w:adjustRightInd w:val="0"/>
        <w:spacing w:line="276" w:lineRule="auto"/>
        <w:jc w:val="both"/>
        <w:rPr>
          <w:rFonts w:ascii="Tahoma" w:hAnsi="Tahoma" w:cs="Tahoma"/>
          <w:sz w:val="22"/>
          <w:szCs w:val="22"/>
        </w:rPr>
      </w:pPr>
      <w:r w:rsidRPr="00BB0CE0">
        <w:rPr>
          <w:rFonts w:ascii="Tahoma" w:hAnsi="Tahoma" w:cs="Tahoma"/>
          <w:sz w:val="22"/>
          <w:szCs w:val="22"/>
        </w:rPr>
        <w:t xml:space="preserve">Την μεταφορά πίστωσης 7.500,00 € από τον ΚΑ 20-6263.001 με τίτλο ‘Συντήρηση και επισκευή μεταφορικών μέσων’ στον ΚΑ 20-6264.001 με τίτλο συντήρηση και </w:t>
      </w:r>
      <w:proofErr w:type="spellStart"/>
      <w:r w:rsidRPr="00BB0CE0">
        <w:rPr>
          <w:rFonts w:ascii="Tahoma" w:hAnsi="Tahoma" w:cs="Tahoma"/>
          <w:sz w:val="22"/>
          <w:szCs w:val="22"/>
        </w:rPr>
        <w:t>επικσευή</w:t>
      </w:r>
      <w:proofErr w:type="spellEnd"/>
      <w:r w:rsidRPr="00BB0CE0">
        <w:rPr>
          <w:rFonts w:ascii="Tahoma" w:hAnsi="Tahoma" w:cs="Tahoma"/>
          <w:sz w:val="22"/>
          <w:szCs w:val="22"/>
        </w:rPr>
        <w:t xml:space="preserve"> λοιπών μηχανημάτων ενισχύοντας αυτόν.</w:t>
      </w:r>
    </w:p>
    <w:p w:rsidR="00BB0CE0" w:rsidRPr="00BB0CE0" w:rsidRDefault="00BB0CE0" w:rsidP="00BB0CE0">
      <w:pPr>
        <w:pStyle w:val="ab"/>
        <w:numPr>
          <w:ilvl w:val="0"/>
          <w:numId w:val="22"/>
        </w:numPr>
        <w:spacing w:line="276" w:lineRule="auto"/>
        <w:jc w:val="both"/>
        <w:rPr>
          <w:rFonts w:ascii="Tahoma" w:hAnsi="Tahoma" w:cs="Tahoma"/>
          <w:sz w:val="22"/>
          <w:szCs w:val="22"/>
        </w:rPr>
      </w:pPr>
      <w:r w:rsidRPr="00BB0CE0">
        <w:rPr>
          <w:rFonts w:ascii="Tahoma" w:hAnsi="Tahoma" w:cs="Tahoma"/>
          <w:sz w:val="22"/>
          <w:szCs w:val="22"/>
        </w:rPr>
        <w:t xml:space="preserve">Την μεταφορά πίστωσης 5.000,00 € από τον ΚΑ 20-6265.003 με τίτλο ‘Απολύμανση κάδων </w:t>
      </w:r>
      <w:proofErr w:type="spellStart"/>
      <w:r w:rsidRPr="00BB0CE0">
        <w:rPr>
          <w:rFonts w:ascii="Tahoma" w:hAnsi="Tahoma" w:cs="Tahoma"/>
          <w:sz w:val="22"/>
          <w:szCs w:val="22"/>
        </w:rPr>
        <w:t>απορριμάτων</w:t>
      </w:r>
      <w:proofErr w:type="spellEnd"/>
      <w:r w:rsidRPr="00BB0CE0">
        <w:rPr>
          <w:rFonts w:ascii="Tahoma" w:hAnsi="Tahoma" w:cs="Tahoma"/>
          <w:sz w:val="22"/>
          <w:szCs w:val="22"/>
        </w:rPr>
        <w:t>’ στον ΚΑ 20-6262.010 με τίτλο ‘πλύσιμο κοινόχρηστων χώρων’ ενισχύοντας αυτόν</w:t>
      </w:r>
    </w:p>
    <w:p w:rsidR="00BB0CE0" w:rsidRPr="00BB0CE0" w:rsidRDefault="00BB0CE0" w:rsidP="00BB0CE0">
      <w:pPr>
        <w:pStyle w:val="ab"/>
        <w:numPr>
          <w:ilvl w:val="0"/>
          <w:numId w:val="22"/>
        </w:numPr>
        <w:spacing w:line="276" w:lineRule="auto"/>
        <w:jc w:val="both"/>
        <w:rPr>
          <w:rFonts w:ascii="Tahoma" w:hAnsi="Tahoma" w:cs="Tahoma"/>
          <w:sz w:val="22"/>
          <w:szCs w:val="22"/>
        </w:rPr>
      </w:pPr>
      <w:r w:rsidRPr="00BB0CE0">
        <w:rPr>
          <w:rFonts w:ascii="Tahoma" w:hAnsi="Tahoma" w:cs="Tahoma"/>
          <w:sz w:val="22"/>
          <w:szCs w:val="22"/>
        </w:rPr>
        <w:t xml:space="preserve">Την μεταφορά πίστωσης 15.000,00 € από τον ΚΑ 35-6262.005 με τίτλο ‘Συντήρηση χώρων πρασίνου στις Δ.Ε. του Δήμου </w:t>
      </w:r>
      <w:proofErr w:type="spellStart"/>
      <w:r w:rsidRPr="00BB0CE0">
        <w:rPr>
          <w:rFonts w:ascii="Tahoma" w:hAnsi="Tahoma" w:cs="Tahoma"/>
          <w:sz w:val="22"/>
          <w:szCs w:val="22"/>
        </w:rPr>
        <w:t>Αρταίων</w:t>
      </w:r>
      <w:proofErr w:type="spellEnd"/>
      <w:r w:rsidRPr="00BB0CE0">
        <w:rPr>
          <w:rFonts w:ascii="Tahoma" w:hAnsi="Tahoma" w:cs="Tahoma"/>
          <w:sz w:val="22"/>
          <w:szCs w:val="22"/>
        </w:rPr>
        <w:t>’ στον ΚΑ 9111 (αποθεματικό κεφάλαιο) ενισχύοντας αυτόν.</w:t>
      </w:r>
    </w:p>
    <w:p w:rsidR="00BB0CE0" w:rsidRPr="00BB0CE0" w:rsidRDefault="00BB0CE0" w:rsidP="00BB0CE0">
      <w:pPr>
        <w:pStyle w:val="ab"/>
        <w:numPr>
          <w:ilvl w:val="0"/>
          <w:numId w:val="22"/>
        </w:numPr>
        <w:spacing w:line="276" w:lineRule="auto"/>
        <w:jc w:val="both"/>
        <w:rPr>
          <w:rFonts w:ascii="Tahoma" w:hAnsi="Tahoma" w:cs="Tahoma"/>
          <w:sz w:val="22"/>
          <w:szCs w:val="22"/>
        </w:rPr>
      </w:pPr>
      <w:r w:rsidRPr="00BB0CE0">
        <w:rPr>
          <w:rFonts w:ascii="Tahoma" w:hAnsi="Tahoma" w:cs="Tahoma"/>
          <w:sz w:val="22"/>
          <w:szCs w:val="22"/>
        </w:rPr>
        <w:t xml:space="preserve">Την μεταφορά πίστωσης 13.500,00 € από τον ΚΑ 9111 (αποθεματικό κεφάλαιο) στον ΚΑ 70-6041 με τίτλο ‘Τακτικές αποδοχές προσωπικού </w:t>
      </w:r>
      <w:proofErr w:type="spellStart"/>
      <w:r w:rsidRPr="00BB0CE0">
        <w:rPr>
          <w:rFonts w:ascii="Tahoma" w:hAnsi="Tahoma" w:cs="Tahoma"/>
          <w:sz w:val="22"/>
          <w:szCs w:val="22"/>
        </w:rPr>
        <w:t>οριμένου</w:t>
      </w:r>
      <w:proofErr w:type="spellEnd"/>
      <w:r w:rsidRPr="00BB0CE0">
        <w:rPr>
          <w:rFonts w:ascii="Tahoma" w:hAnsi="Tahoma" w:cs="Tahoma"/>
          <w:sz w:val="22"/>
          <w:szCs w:val="22"/>
        </w:rPr>
        <w:t xml:space="preserve"> χρόνου’ ενισχύοντας αυτόν </w:t>
      </w:r>
    </w:p>
    <w:p w:rsidR="00BB0CE0" w:rsidRPr="00BB0CE0" w:rsidRDefault="00BB0CE0" w:rsidP="00BB0CE0">
      <w:pPr>
        <w:pStyle w:val="ab"/>
        <w:numPr>
          <w:ilvl w:val="0"/>
          <w:numId w:val="22"/>
        </w:numPr>
        <w:spacing w:line="276" w:lineRule="auto"/>
        <w:jc w:val="both"/>
        <w:rPr>
          <w:rFonts w:ascii="Tahoma" w:hAnsi="Tahoma" w:cs="Tahoma"/>
          <w:sz w:val="22"/>
          <w:szCs w:val="22"/>
        </w:rPr>
      </w:pPr>
      <w:r w:rsidRPr="00BB0CE0">
        <w:rPr>
          <w:rFonts w:ascii="Tahoma" w:hAnsi="Tahoma" w:cs="Tahoma"/>
          <w:sz w:val="22"/>
          <w:szCs w:val="22"/>
        </w:rPr>
        <w:t xml:space="preserve">Την μεταφορά πίστωσης 7.000,00 € από τον ΚΑ 9111 (αποθεματικό κεφάλαιο) στον ΚΑ 70-6054 με τίτλο ‘Εργοδοτικές εισφορές προσωπικού ορισμένου χρόνου’ ενισχύοντας αυτόν.  </w:t>
      </w:r>
    </w:p>
    <w:p w:rsidR="00BB0CE0" w:rsidRPr="00BB0CE0" w:rsidRDefault="00BB0CE0" w:rsidP="00BB0CE0">
      <w:pPr>
        <w:pStyle w:val="ab"/>
        <w:numPr>
          <w:ilvl w:val="0"/>
          <w:numId w:val="22"/>
        </w:numPr>
        <w:spacing w:line="276" w:lineRule="auto"/>
        <w:jc w:val="both"/>
        <w:rPr>
          <w:rFonts w:ascii="Tahoma" w:hAnsi="Tahoma" w:cs="Tahoma"/>
          <w:sz w:val="22"/>
          <w:szCs w:val="22"/>
        </w:rPr>
      </w:pPr>
      <w:r w:rsidRPr="00BB0CE0">
        <w:rPr>
          <w:rFonts w:ascii="Tahoma" w:hAnsi="Tahoma" w:cs="Tahoma"/>
          <w:sz w:val="22"/>
          <w:szCs w:val="22"/>
        </w:rPr>
        <w:lastRenderedPageBreak/>
        <w:t xml:space="preserve">Την μεταφορά πίστωσης 83.300,00 € από τον ΚΑ 20-6011 με τίτλο ‘Τακτικές αποδοχές μονίμων υπαλλήλων’ στον ΚΑ 20-6041 με τίτλο ‘Τακτικές αποδοχές </w:t>
      </w:r>
      <w:proofErr w:type="spellStart"/>
      <w:r w:rsidRPr="00BB0CE0">
        <w:rPr>
          <w:rFonts w:ascii="Tahoma" w:hAnsi="Tahoma" w:cs="Tahoma"/>
          <w:sz w:val="22"/>
          <w:szCs w:val="22"/>
        </w:rPr>
        <w:t>υπαλλήξλων</w:t>
      </w:r>
      <w:proofErr w:type="spellEnd"/>
      <w:r w:rsidRPr="00BB0CE0">
        <w:rPr>
          <w:rFonts w:ascii="Tahoma" w:hAnsi="Tahoma" w:cs="Tahoma"/>
          <w:sz w:val="22"/>
          <w:szCs w:val="22"/>
        </w:rPr>
        <w:t xml:space="preserve"> ορισμένου χρόνου’ ενισχύοντας αυτόν</w:t>
      </w:r>
    </w:p>
    <w:p w:rsidR="00BB0CE0" w:rsidRPr="00BB0CE0" w:rsidRDefault="00BB0CE0" w:rsidP="00BB0CE0">
      <w:pPr>
        <w:pStyle w:val="ab"/>
        <w:numPr>
          <w:ilvl w:val="0"/>
          <w:numId w:val="22"/>
        </w:numPr>
        <w:spacing w:line="276" w:lineRule="auto"/>
        <w:jc w:val="both"/>
        <w:rPr>
          <w:rFonts w:ascii="Tahoma" w:hAnsi="Tahoma" w:cs="Tahoma"/>
          <w:sz w:val="22"/>
          <w:szCs w:val="22"/>
        </w:rPr>
      </w:pPr>
      <w:r w:rsidRPr="00BB0CE0">
        <w:rPr>
          <w:rFonts w:ascii="Tahoma" w:hAnsi="Tahoma" w:cs="Tahoma"/>
          <w:sz w:val="22"/>
          <w:szCs w:val="22"/>
        </w:rPr>
        <w:t>Την μεταφορά πίστωσης 23.700,00 € από τον ΚΑ 20-6051 με τίτλο ‘Εργοδοτικές εισφορές τακτικών υπαλλήλων’ στον ΚΑ 20-6054 με τίτλο ‘Εργοδοτικές εισφορές υπαλλήλων ορισμένου χρόνου’ ενισχύοντας αυτόν.</w:t>
      </w:r>
    </w:p>
    <w:p w:rsidR="00BB0CE0" w:rsidRPr="00BB0CE0" w:rsidRDefault="00BB0CE0" w:rsidP="00BB0CE0">
      <w:pPr>
        <w:pStyle w:val="ab"/>
        <w:numPr>
          <w:ilvl w:val="0"/>
          <w:numId w:val="22"/>
        </w:numPr>
        <w:autoSpaceDE w:val="0"/>
        <w:autoSpaceDN w:val="0"/>
        <w:adjustRightInd w:val="0"/>
        <w:spacing w:line="276" w:lineRule="auto"/>
        <w:jc w:val="both"/>
        <w:rPr>
          <w:rFonts w:ascii="Tahoma" w:hAnsi="Tahoma" w:cs="Tahoma"/>
          <w:sz w:val="22"/>
          <w:szCs w:val="22"/>
        </w:rPr>
      </w:pPr>
      <w:r w:rsidRPr="00BB0CE0">
        <w:rPr>
          <w:rFonts w:ascii="Tahoma" w:hAnsi="Tahoma" w:cs="Tahoma"/>
          <w:sz w:val="22"/>
          <w:szCs w:val="22"/>
        </w:rPr>
        <w:t xml:space="preserve">Την εγγραφή πίστωσης 1.930,00 € στον ΚΑ 4131 με τίτλο ‘Εισφορές σε ασφαλιστικούς οργανισμούς και ταμεία’ ενισχύοντας αυτόν και την εγγραφή πίστωσης 980,00 € στον ΚΑ 00-8231.019 με τίτλο ‘Κράτηση </w:t>
      </w:r>
      <w:proofErr w:type="spellStart"/>
      <w:r w:rsidRPr="00BB0CE0">
        <w:rPr>
          <w:rFonts w:ascii="Tahoma" w:hAnsi="Tahoma" w:cs="Tahoma"/>
          <w:sz w:val="22"/>
          <w:szCs w:val="22"/>
        </w:rPr>
        <w:t>υπερ</w:t>
      </w:r>
      <w:proofErr w:type="spellEnd"/>
      <w:r w:rsidRPr="00BB0CE0">
        <w:rPr>
          <w:rFonts w:ascii="Tahoma" w:hAnsi="Tahoma" w:cs="Tahoma"/>
          <w:sz w:val="22"/>
          <w:szCs w:val="22"/>
        </w:rPr>
        <w:t xml:space="preserve"> Ε.Τ.Ε.Α.Ε.Π.’ δημιουργώντας νέο ΚΑ, εγγραφή πίστωσης 210,00 € στον ΚΑ 00-8231.020 με τίτλο ‘Κράτηση υπέρ Τ.Ε.Α.Υ.Π.Π. (Τ.Π.Υ.Α.Π.)’ δημιουργώντας νέο ΚΑ, εγγραφή πίστωσης 700,00 € στον ΚΑ 00-8231.021 με τίτλο  ‘Κράτηση υπέρ Τ.Ε.Α.Π.Α.Σ.Α. (κλάδος υγείας)’ δημιουργώντας νέο ΚΑ, την εγγραφή πίστωσης 40,00 € στον ΚΑ 00-8231.022 με τίτλο ‘Κράτηση υπέρ ειδικού λογαριασμού αρωγής αστυνομικών’ δημιουργώντας νέο ΚΑ.</w:t>
      </w:r>
    </w:p>
    <w:p w:rsidR="00BB0CE0" w:rsidRPr="00BB0CE0" w:rsidRDefault="00BB0CE0" w:rsidP="00BB0CE0">
      <w:pPr>
        <w:pStyle w:val="ab"/>
        <w:numPr>
          <w:ilvl w:val="0"/>
          <w:numId w:val="22"/>
        </w:numPr>
        <w:autoSpaceDE w:val="0"/>
        <w:autoSpaceDN w:val="0"/>
        <w:adjustRightInd w:val="0"/>
        <w:spacing w:line="276" w:lineRule="auto"/>
        <w:jc w:val="both"/>
        <w:rPr>
          <w:rFonts w:ascii="Tahoma" w:hAnsi="Tahoma" w:cs="Tahoma"/>
          <w:sz w:val="22"/>
          <w:szCs w:val="22"/>
        </w:rPr>
      </w:pPr>
      <w:r w:rsidRPr="00BB0CE0">
        <w:rPr>
          <w:rFonts w:ascii="Tahoma" w:hAnsi="Tahoma" w:cs="Tahoma"/>
          <w:sz w:val="22"/>
          <w:szCs w:val="22"/>
        </w:rPr>
        <w:t>Την μεταφορά πίστωσης 2.900,00 € από τον ΚΑ 9111 (αποθεματικό κεφάλαιο) στον ΚΑ 15-7135.004 με τίτλο ‘Προμήθεια ιατρικού εξοπλισμού-ιατρικών ειδών για το κλειστό γυμναστήριο Τ9’ δημιουργώντας νέο ΚΑ.</w:t>
      </w:r>
    </w:p>
    <w:p w:rsidR="00BB0CE0" w:rsidRPr="00BB0CE0" w:rsidRDefault="00BB0CE0" w:rsidP="00BB0CE0">
      <w:pPr>
        <w:pStyle w:val="ab"/>
        <w:numPr>
          <w:ilvl w:val="0"/>
          <w:numId w:val="22"/>
        </w:numPr>
        <w:autoSpaceDE w:val="0"/>
        <w:autoSpaceDN w:val="0"/>
        <w:adjustRightInd w:val="0"/>
        <w:spacing w:line="276" w:lineRule="auto"/>
        <w:jc w:val="both"/>
        <w:rPr>
          <w:rFonts w:ascii="Tahoma" w:hAnsi="Tahoma" w:cs="Tahoma"/>
          <w:sz w:val="22"/>
          <w:szCs w:val="22"/>
        </w:rPr>
      </w:pPr>
      <w:r w:rsidRPr="00BB0CE0">
        <w:rPr>
          <w:rFonts w:ascii="Tahoma" w:hAnsi="Tahoma" w:cs="Tahoma"/>
          <w:sz w:val="22"/>
          <w:szCs w:val="22"/>
        </w:rPr>
        <w:t>Την μεταφορά πίστωσης 1.000,00 € από τον ΚΑ 9111 (αποθεματικό κεφάλαιο) στον ΚΑ 10-6251 με τίτλο ‘Ασφάλιστρα ακινήτων’ ενισχύοντας αυτόν.</w:t>
      </w:r>
    </w:p>
    <w:p w:rsidR="00C80E58" w:rsidRDefault="00C80E58" w:rsidP="00C80E58">
      <w:pPr>
        <w:rPr>
          <w:rFonts w:ascii="Tahoma" w:hAnsi="Tahoma" w:cs="Tahoma"/>
          <w:color w:val="000000"/>
          <w:sz w:val="22"/>
          <w:szCs w:val="22"/>
          <w:shd w:val="clear" w:color="auto" w:fill="FFFFFF"/>
        </w:rPr>
      </w:pPr>
    </w:p>
    <w:p w:rsidR="004E6300" w:rsidRDefault="004E6300" w:rsidP="004E6300">
      <w:pPr>
        <w:tabs>
          <w:tab w:val="left" w:pos="180"/>
        </w:tabs>
        <w:spacing w:line="276" w:lineRule="auto"/>
        <w:ind w:firstLine="426"/>
        <w:jc w:val="both"/>
        <w:rPr>
          <w:rFonts w:ascii="Tahoma" w:hAnsi="Tahoma" w:cs="Tahoma"/>
        </w:rPr>
      </w:pPr>
    </w:p>
    <w:p w:rsidR="003A3D47" w:rsidRDefault="003A3D47" w:rsidP="00B46538">
      <w:pPr>
        <w:autoSpaceDE w:val="0"/>
        <w:autoSpaceDN w:val="0"/>
        <w:adjustRightInd w:val="0"/>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3A3D47" w:rsidRDefault="003A3D47" w:rsidP="003A3D47">
      <w:pPr>
        <w:rPr>
          <w:rFonts w:ascii="Tahoma" w:hAnsi="Tahoma" w:cs="Tahoma"/>
          <w:b/>
          <w:sz w:val="22"/>
          <w:szCs w:val="22"/>
        </w:rPr>
      </w:pPr>
      <w:r>
        <w:rPr>
          <w:rFonts w:ascii="Tahoma" w:hAnsi="Tahoma" w:cs="Tahoma"/>
          <w:b/>
          <w:sz w:val="22"/>
          <w:szCs w:val="22"/>
        </w:rPr>
        <w:t>Η απόφαση αυτή έλαβε αριθ.</w:t>
      </w:r>
      <w:r w:rsidR="00971488">
        <w:rPr>
          <w:rFonts w:ascii="Tahoma" w:hAnsi="Tahoma" w:cs="Tahoma"/>
          <w:b/>
          <w:sz w:val="22"/>
          <w:szCs w:val="22"/>
        </w:rPr>
        <w:t>3</w:t>
      </w:r>
      <w:r w:rsidR="00B435A7">
        <w:rPr>
          <w:rFonts w:ascii="Tahoma" w:hAnsi="Tahoma" w:cs="Tahoma"/>
          <w:b/>
          <w:sz w:val="22"/>
          <w:szCs w:val="22"/>
        </w:rPr>
        <w:t>69</w:t>
      </w:r>
      <w:r>
        <w:rPr>
          <w:rFonts w:ascii="Tahoma" w:hAnsi="Tahoma" w:cs="Tahoma"/>
          <w:b/>
          <w:sz w:val="22"/>
          <w:szCs w:val="22"/>
        </w:rPr>
        <w:t>/201</w:t>
      </w:r>
      <w:r w:rsidR="00D32201">
        <w:rPr>
          <w:rFonts w:ascii="Tahoma" w:hAnsi="Tahoma" w:cs="Tahoma"/>
          <w:b/>
          <w:sz w:val="22"/>
          <w:szCs w:val="22"/>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3A3D47" w:rsidRDefault="003A3D47" w:rsidP="003A3D47">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3A3D47">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09F6" w:rsidRDefault="00F409F6">
      <w:r>
        <w:separator/>
      </w:r>
    </w:p>
  </w:endnote>
  <w:endnote w:type="continuationSeparator" w:id="0">
    <w:p w:rsidR="00F409F6" w:rsidRDefault="00F409F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1F1C93"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1F1C93">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11641">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09F6" w:rsidRDefault="00F409F6">
      <w:r>
        <w:separator/>
      </w:r>
    </w:p>
  </w:footnote>
  <w:footnote w:type="continuationSeparator" w:id="0">
    <w:p w:rsidR="00F409F6" w:rsidRDefault="00F409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8E275B7"/>
    <w:multiLevelType w:val="hybridMultilevel"/>
    <w:tmpl w:val="ABB01B4C"/>
    <w:lvl w:ilvl="0" w:tplc="D3446EAE">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C327976"/>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14A23698"/>
    <w:multiLevelType w:val="hybridMultilevel"/>
    <w:tmpl w:val="B15E0192"/>
    <w:lvl w:ilvl="0" w:tplc="611A95A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7">
    <w:nsid w:val="1DB01DCA"/>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D7E7AAC"/>
    <w:multiLevelType w:val="hybridMultilevel"/>
    <w:tmpl w:val="F66412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FCA5F25"/>
    <w:multiLevelType w:val="hybridMultilevel"/>
    <w:tmpl w:val="AB323FEA"/>
    <w:lvl w:ilvl="0" w:tplc="420AF98A">
      <w:start w:val="1"/>
      <w:numFmt w:val="decimal"/>
      <w:lvlText w:val="%1."/>
      <w:lvlJc w:val="left"/>
      <w:pPr>
        <w:ind w:left="1146" w:hanging="360"/>
      </w:pPr>
      <w:rPr>
        <w:rFonts w:hint="default"/>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FF23DB2"/>
    <w:multiLevelType w:val="hybridMultilevel"/>
    <w:tmpl w:val="AD3EBF20"/>
    <w:lvl w:ilvl="0" w:tplc="0408000F">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8">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9">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1">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2"/>
  </w:num>
  <w:num w:numId="5">
    <w:abstractNumId w:val="5"/>
  </w:num>
  <w:num w:numId="6">
    <w:abstractNumId w:val="22"/>
  </w:num>
  <w:num w:numId="7">
    <w:abstractNumId w:val="15"/>
  </w:num>
  <w:num w:numId="8">
    <w:abstractNumId w:val="19"/>
  </w:num>
  <w:num w:numId="9">
    <w:abstractNumId w:val="1"/>
  </w:num>
  <w:num w:numId="10">
    <w:abstractNumId w:val="16"/>
  </w:num>
  <w:num w:numId="11">
    <w:abstractNumId w:val="20"/>
  </w:num>
  <w:num w:numId="12">
    <w:abstractNumId w:val="17"/>
  </w:num>
  <w:num w:numId="13">
    <w:abstractNumId w:val="18"/>
  </w:num>
  <w:num w:numId="14">
    <w:abstractNumId w:val="2"/>
  </w:num>
  <w:num w:numId="15">
    <w:abstractNumId w:val="11"/>
  </w:num>
  <w:num w:numId="16">
    <w:abstractNumId w:val="7"/>
  </w:num>
  <w:num w:numId="17">
    <w:abstractNumId w:val="4"/>
  </w:num>
  <w:num w:numId="18">
    <w:abstractNumId w:val="3"/>
  </w:num>
  <w:num w:numId="19">
    <w:abstractNumId w:val="8"/>
  </w:num>
  <w:num w:numId="20">
    <w:abstractNumId w:val="9"/>
  </w:num>
  <w:num w:numId="21">
    <w:abstractNumId w:val="6"/>
  </w:num>
  <w:num w:numId="22">
    <w:abstractNumId w:val="1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6F39"/>
    <w:rsid w:val="000E7463"/>
    <w:rsid w:val="000F3E49"/>
    <w:rsid w:val="000F4F23"/>
    <w:rsid w:val="00100855"/>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D055A"/>
    <w:rsid w:val="001D657B"/>
    <w:rsid w:val="001E0D64"/>
    <w:rsid w:val="001E0FEC"/>
    <w:rsid w:val="001E2248"/>
    <w:rsid w:val="001E3BE7"/>
    <w:rsid w:val="001E6B2B"/>
    <w:rsid w:val="001E737A"/>
    <w:rsid w:val="001F117B"/>
    <w:rsid w:val="001F11DB"/>
    <w:rsid w:val="001F1C93"/>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32B"/>
    <w:rsid w:val="00402D7A"/>
    <w:rsid w:val="0040524B"/>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15CF"/>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6AAC"/>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0838"/>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30A5"/>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3579"/>
    <w:rsid w:val="00C53E2C"/>
    <w:rsid w:val="00C60A09"/>
    <w:rsid w:val="00C60B61"/>
    <w:rsid w:val="00C62FE2"/>
    <w:rsid w:val="00C63519"/>
    <w:rsid w:val="00C6521E"/>
    <w:rsid w:val="00C7118D"/>
    <w:rsid w:val="00C715A8"/>
    <w:rsid w:val="00C720BD"/>
    <w:rsid w:val="00C75C88"/>
    <w:rsid w:val="00C8014A"/>
    <w:rsid w:val="00C80E58"/>
    <w:rsid w:val="00C82758"/>
    <w:rsid w:val="00C85058"/>
    <w:rsid w:val="00C85AD9"/>
    <w:rsid w:val="00C86B32"/>
    <w:rsid w:val="00C9037F"/>
    <w:rsid w:val="00C92EAD"/>
    <w:rsid w:val="00C93D26"/>
    <w:rsid w:val="00C94C91"/>
    <w:rsid w:val="00CA0D0C"/>
    <w:rsid w:val="00CA1C96"/>
    <w:rsid w:val="00CA4372"/>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8E7"/>
    <w:rsid w:val="00F20A1B"/>
    <w:rsid w:val="00F302B2"/>
    <w:rsid w:val="00F30EC9"/>
    <w:rsid w:val="00F30FD4"/>
    <w:rsid w:val="00F31BB8"/>
    <w:rsid w:val="00F35FE2"/>
    <w:rsid w:val="00F36095"/>
    <w:rsid w:val="00F409F6"/>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8CC"/>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1639</Words>
  <Characters>8852</Characters>
  <Application>Microsoft Office Word</Application>
  <DocSecurity>0</DocSecurity>
  <Lines>73</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2018-06-22T05:14:00Z</cp:lastPrinted>
  <dcterms:created xsi:type="dcterms:W3CDTF">2018-06-21T08:03:00Z</dcterms:created>
  <dcterms:modified xsi:type="dcterms:W3CDTF">2018-06-22T05:16:00Z</dcterms:modified>
</cp:coreProperties>
</file>