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2D5E16" w:rsidP="009D168A">
            <w:pPr>
              <w:tabs>
                <w:tab w:val="left" w:pos="8246"/>
              </w:tabs>
              <w:rPr>
                <w:rFonts w:ascii="Tahoma" w:hAnsi="Tahoma" w:cs="Tahoma"/>
                <w:b/>
                <w:color w:val="000000"/>
              </w:rPr>
            </w:pPr>
            <w:r>
              <w:rPr>
                <w:rFonts w:ascii="Tahoma" w:hAnsi="Tahoma" w:cs="Tahoma"/>
                <w:b/>
                <w:bCs/>
                <w:sz w:val="22"/>
                <w:szCs w:val="22"/>
              </w:rPr>
              <w:t>Αριθ. Απόφασης: 353</w:t>
            </w:r>
            <w:r w:rsidR="00E3371C"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1D34AF" w:rsidRDefault="001D34AF" w:rsidP="001D34AF">
            <w:pPr>
              <w:pStyle w:val="af4"/>
              <w:rPr>
                <w:rStyle w:val="af1"/>
                <w:rFonts w:ascii="Tahoma" w:hAnsi="Tahoma" w:cs="Tahoma"/>
                <w:i w:val="0"/>
              </w:rPr>
            </w:pPr>
            <w:r w:rsidRPr="001D34AF">
              <w:rPr>
                <w:rStyle w:val="af1"/>
                <w:rFonts w:ascii="Tahoma" w:hAnsi="Tahoma" w:cs="Tahoma"/>
                <w:i w:val="0"/>
              </w:rPr>
              <w:t>ΑΔΑ: ΩΣΥΧΩΨΑ-Β72</w:t>
            </w:r>
          </w:p>
        </w:tc>
        <w:tc>
          <w:tcPr>
            <w:tcW w:w="5103" w:type="dxa"/>
            <w:shd w:val="clear" w:color="auto" w:fill="D9D9D9"/>
          </w:tcPr>
          <w:p w:rsidR="00E3371C" w:rsidRPr="000A5062" w:rsidRDefault="00E3371C" w:rsidP="00C45B41">
            <w:pPr>
              <w:spacing w:after="200"/>
              <w:rPr>
                <w:rStyle w:val="af1"/>
                <w:rFonts w:ascii="Tahoma" w:hAnsi="Tahoma" w:cs="Tahoma"/>
                <w:b/>
                <w:i w:val="0"/>
                <w:iCs w:val="0"/>
                <w:sz w:val="20"/>
                <w:szCs w:val="20"/>
              </w:rPr>
            </w:pPr>
            <w:r w:rsidRPr="000A5062">
              <w:rPr>
                <w:rFonts w:ascii="Tahoma" w:hAnsi="Tahoma" w:cs="Tahoma"/>
                <w:b/>
                <w:sz w:val="20"/>
                <w:szCs w:val="20"/>
              </w:rPr>
              <w:t>«</w:t>
            </w:r>
            <w:r w:rsidR="00536D06" w:rsidRPr="00CD2AE4">
              <w:rPr>
                <w:rFonts w:ascii="Tahoma" w:hAnsi="Tahoma" w:cs="Tahoma"/>
                <w:sz w:val="22"/>
                <w:szCs w:val="22"/>
              </w:rPr>
              <w:t xml:space="preserve">Αδυναμία εκτέλεσης με ίδια μέσα του Δήμου </w:t>
            </w:r>
            <w:proofErr w:type="spellStart"/>
            <w:r w:rsidR="00536D06" w:rsidRPr="00CD2AE4">
              <w:rPr>
                <w:rFonts w:ascii="Tahoma" w:hAnsi="Tahoma" w:cs="Tahoma"/>
                <w:sz w:val="22"/>
                <w:szCs w:val="22"/>
              </w:rPr>
              <w:t>Αρταίων</w:t>
            </w:r>
            <w:proofErr w:type="spellEnd"/>
            <w:r w:rsidR="00536D06" w:rsidRPr="00CD2AE4">
              <w:rPr>
                <w:rFonts w:ascii="Tahoma" w:hAnsi="Tahoma" w:cs="Tahoma"/>
                <w:sz w:val="22"/>
                <w:szCs w:val="22"/>
              </w:rPr>
              <w:t xml:space="preserve"> της εργασίας «Συντήρηση χώρων πρασίνου στις ΔΕ του Δήμου </w:t>
            </w:r>
            <w:proofErr w:type="spellStart"/>
            <w:r w:rsidR="00536D06" w:rsidRPr="00CD2AE4">
              <w:rPr>
                <w:rFonts w:ascii="Tahoma" w:hAnsi="Tahoma" w:cs="Tahoma"/>
                <w:sz w:val="22"/>
                <w:szCs w:val="22"/>
              </w:rPr>
              <w:t>Αρταίων</w:t>
            </w:r>
            <w:proofErr w:type="spellEnd"/>
            <w:r w:rsidR="00536D06">
              <w:rPr>
                <w:rFonts w:ascii="Tahoma" w:hAnsi="Tahoma" w:cs="Tahoma"/>
                <w:sz w:val="22"/>
                <w:szCs w:val="22"/>
              </w:rPr>
              <w:t>»</w:t>
            </w:r>
          </w:p>
        </w:tc>
      </w:tr>
    </w:tbl>
    <w:p w:rsidR="002D5E16" w:rsidRPr="00EE2DB9" w:rsidRDefault="00EE2DB9" w:rsidP="002D5E16">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2D5E16">
        <w:rPr>
          <w:rFonts w:ascii="Tahoma" w:hAnsi="Tahoma" w:cs="Tahoma"/>
          <w:szCs w:val="22"/>
        </w:rPr>
        <w:t xml:space="preserve">     </w:t>
      </w:r>
      <w:r w:rsidR="002D5E16" w:rsidRPr="00EE2DB9">
        <w:rPr>
          <w:rFonts w:ascii="Tahoma" w:hAnsi="Tahoma" w:cs="Tahoma"/>
          <w:szCs w:val="22"/>
        </w:rPr>
        <w:t xml:space="preserve">Στην Άρτα σήμερα την </w:t>
      </w:r>
      <w:r w:rsidR="002D5E16">
        <w:rPr>
          <w:rFonts w:ascii="Tahoma" w:hAnsi="Tahoma" w:cs="Tahoma"/>
          <w:szCs w:val="22"/>
        </w:rPr>
        <w:t>εικοστή</w:t>
      </w:r>
      <w:r w:rsidR="002D5E16" w:rsidRPr="00EE2DB9">
        <w:rPr>
          <w:rFonts w:ascii="Tahoma" w:hAnsi="Tahoma" w:cs="Tahoma"/>
          <w:szCs w:val="22"/>
        </w:rPr>
        <w:t xml:space="preserve"> (</w:t>
      </w:r>
      <w:r w:rsidR="002D5E16">
        <w:rPr>
          <w:rFonts w:ascii="Tahoma" w:hAnsi="Tahoma" w:cs="Tahoma"/>
          <w:szCs w:val="22"/>
        </w:rPr>
        <w:t>20</w:t>
      </w:r>
      <w:r w:rsidR="002D5E16" w:rsidRPr="00EE2DB9">
        <w:rPr>
          <w:rFonts w:ascii="Tahoma" w:hAnsi="Tahoma" w:cs="Tahoma"/>
          <w:szCs w:val="22"/>
        </w:rPr>
        <w:t>)  του μηνός  Ιουνίου του έτους 2018 ημέρα  Δευτέρα  και ώρα 1</w:t>
      </w:r>
      <w:r w:rsidR="002D5E16">
        <w:rPr>
          <w:rFonts w:ascii="Tahoma" w:hAnsi="Tahoma" w:cs="Tahoma"/>
          <w:szCs w:val="22"/>
        </w:rPr>
        <w:t>9</w:t>
      </w:r>
      <w:r w:rsidR="002D5E16" w:rsidRPr="00EE2DB9">
        <w:rPr>
          <w:rFonts w:ascii="Tahoma" w:hAnsi="Tahoma" w:cs="Tahoma"/>
          <w:szCs w:val="22"/>
        </w:rPr>
        <w:t>.</w:t>
      </w:r>
      <w:r w:rsidR="002D5E16">
        <w:rPr>
          <w:rFonts w:ascii="Tahoma" w:hAnsi="Tahoma" w:cs="Tahoma"/>
          <w:szCs w:val="22"/>
        </w:rPr>
        <w:t>0</w:t>
      </w:r>
      <w:r w:rsidR="002D5E16" w:rsidRPr="00EE2DB9">
        <w:rPr>
          <w:rFonts w:ascii="Tahoma" w:hAnsi="Tahoma" w:cs="Tahoma"/>
          <w:szCs w:val="22"/>
        </w:rPr>
        <w:t xml:space="preserve">0, το Δημοτικό Συμβούλιο του Δήμου </w:t>
      </w:r>
      <w:proofErr w:type="spellStart"/>
      <w:r w:rsidR="002D5E16" w:rsidRPr="00EE2DB9">
        <w:rPr>
          <w:rFonts w:ascii="Tahoma" w:hAnsi="Tahoma" w:cs="Tahoma"/>
          <w:szCs w:val="22"/>
        </w:rPr>
        <w:t>Αρταίων</w:t>
      </w:r>
      <w:proofErr w:type="spellEnd"/>
      <w:r w:rsidR="002D5E16" w:rsidRPr="00EE2DB9">
        <w:rPr>
          <w:rFonts w:ascii="Tahoma" w:hAnsi="Tahoma" w:cs="Tahoma"/>
          <w:szCs w:val="22"/>
        </w:rPr>
        <w:t xml:space="preserve"> </w:t>
      </w:r>
      <w:r w:rsidR="002D5E16" w:rsidRPr="00EE2DB9">
        <w:rPr>
          <w:rFonts w:ascii="Tahoma" w:hAnsi="Tahoma" w:cs="Tahoma"/>
          <w:szCs w:val="22"/>
          <w:shd w:val="clear" w:color="auto" w:fill="FFFFFF"/>
        </w:rPr>
        <w:t xml:space="preserve">συνήλθε σε δημόσια </w:t>
      </w:r>
      <w:r w:rsidR="002D5E1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2D5E16" w:rsidRPr="00EE2DB9">
        <w:rPr>
          <w:rFonts w:ascii="Tahoma" w:hAnsi="Tahoma" w:cs="Tahoma"/>
          <w:szCs w:val="13"/>
          <w:shd w:val="clear" w:color="auto" w:fill="FFFFFF"/>
        </w:rPr>
        <w:t>πρωτ</w:t>
      </w:r>
      <w:proofErr w:type="spellEnd"/>
      <w:r w:rsidR="002D5E16" w:rsidRPr="00EE2DB9">
        <w:rPr>
          <w:rFonts w:ascii="Tahoma" w:hAnsi="Tahoma" w:cs="Tahoma"/>
          <w:szCs w:val="13"/>
          <w:shd w:val="clear" w:color="auto" w:fill="FFFFFF"/>
        </w:rPr>
        <w:t xml:space="preserve">. </w:t>
      </w:r>
      <w:r w:rsidR="002D5E16" w:rsidRPr="00D37FEA">
        <w:rPr>
          <w:rFonts w:ascii="Tahoma" w:hAnsi="Tahoma" w:cs="Tahoma"/>
        </w:rPr>
        <w:t xml:space="preserve">14297/15-6-2018 </w:t>
      </w:r>
      <w:r w:rsidR="002D5E1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D5E16" w:rsidRPr="00EE2DB9" w:rsidRDefault="002D5E16" w:rsidP="002D5E1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2D5E16" w:rsidRPr="00EB3278" w:rsidRDefault="002D5E16" w:rsidP="002D5E1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2D5E16" w:rsidRPr="007F6ED1" w:rsidTr="00A86A00">
        <w:trPr>
          <w:trHeight w:val="4065"/>
        </w:trPr>
        <w:tc>
          <w:tcPr>
            <w:tcW w:w="4698" w:type="dxa"/>
          </w:tcPr>
          <w:p w:rsidR="002D5E16" w:rsidRPr="0084586B" w:rsidRDefault="002D5E1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2D5E16" w:rsidRPr="00B507A9"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2D5E16" w:rsidRPr="00B507A9" w:rsidRDefault="002D5E1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2D5E16" w:rsidRPr="0084586B" w:rsidRDefault="002D5E1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2D5E16" w:rsidRPr="0084586B" w:rsidRDefault="002D5E1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2D5E16" w:rsidRPr="0084586B" w:rsidRDefault="002D5E1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2D5E16" w:rsidRPr="00D37FEA" w:rsidRDefault="002D5E1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2D5E16" w:rsidRPr="00B507A9" w:rsidRDefault="002D5E1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2D5E16" w:rsidRPr="0084586B" w:rsidRDefault="002D5E1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2D5E16" w:rsidRPr="0084586B" w:rsidRDefault="002D5E1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2D5E16" w:rsidRPr="0084586B"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2D5E16" w:rsidRPr="00D37FEA"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2D5E16" w:rsidRPr="00D37FEA" w:rsidRDefault="002D5E1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2D5E16" w:rsidRPr="002F6231" w:rsidRDefault="002D5E1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2D5E16" w:rsidRPr="0084586B" w:rsidRDefault="002D5E1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2D5E16" w:rsidRPr="0084586B" w:rsidRDefault="002D5E1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2D5E16" w:rsidRPr="00B507A9" w:rsidRDefault="002D5E1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2D5E16" w:rsidRPr="00D37FEA" w:rsidRDefault="002D5E1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2D5E16" w:rsidRPr="00D37FEA" w:rsidRDefault="002D5E1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2D5E16" w:rsidRPr="00B507A9" w:rsidRDefault="002D5E1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2D5E16" w:rsidRPr="00B507A9" w:rsidRDefault="002D5E1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2D5E16" w:rsidRPr="002F6231" w:rsidRDefault="002D5E1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2D5E16" w:rsidRPr="005F0603" w:rsidRDefault="002D5E16" w:rsidP="00A86A00">
            <w:pPr>
              <w:ind w:firstLine="60"/>
              <w:rPr>
                <w:rFonts w:ascii="Tahoma" w:hAnsi="Tahoma" w:cs="Tahoma"/>
                <w:b/>
                <w:color w:val="000000"/>
                <w:spacing w:val="-20"/>
              </w:rPr>
            </w:pPr>
          </w:p>
        </w:tc>
      </w:tr>
    </w:tbl>
    <w:p w:rsidR="002D5E16" w:rsidRPr="00D37FEA" w:rsidRDefault="002D5E16" w:rsidP="002D5E1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2D5E16" w:rsidRDefault="002D5E16" w:rsidP="002D5E1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2D5E16" w:rsidRDefault="002D5E16" w:rsidP="002D5E1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2D5E16" w:rsidRDefault="002D5E16" w:rsidP="002D5E1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2D5E16" w:rsidRDefault="002D5E16" w:rsidP="002D5E1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2D5E16" w:rsidRDefault="002D5E16" w:rsidP="002D5E1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2D5E16" w:rsidRDefault="002D5E16" w:rsidP="002D5E1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2D5E16" w:rsidRDefault="002D5E16" w:rsidP="002D5E1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2D5E16">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8C2965">
        <w:rPr>
          <w:rFonts w:ascii="Tahoma" w:hAnsi="Tahoma" w:cs="Tahoma"/>
          <w:szCs w:val="22"/>
          <w:shd w:val="clear" w:color="auto" w:fill="FFFFFF"/>
        </w:rPr>
        <w:t>1</w:t>
      </w:r>
      <w:r w:rsidR="00CD2AE4">
        <w:rPr>
          <w:rFonts w:ascii="Tahoma" w:hAnsi="Tahoma" w:cs="Tahoma"/>
          <w:szCs w:val="22"/>
          <w:shd w:val="clear" w:color="auto" w:fill="FFFFFF"/>
        </w:rPr>
        <w:t>4</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CD2AE4" w:rsidRPr="00CD2AE4">
        <w:rPr>
          <w:rFonts w:ascii="Tahoma" w:hAnsi="Tahoma" w:cs="Tahoma"/>
          <w:szCs w:val="22"/>
        </w:rPr>
        <w:t xml:space="preserve">Αδυναμία εκτέλεσης με ίδια μέσα του Δήμου </w:t>
      </w:r>
      <w:proofErr w:type="spellStart"/>
      <w:r w:rsidR="00CD2AE4" w:rsidRPr="00CD2AE4">
        <w:rPr>
          <w:rFonts w:ascii="Tahoma" w:hAnsi="Tahoma" w:cs="Tahoma"/>
          <w:szCs w:val="22"/>
        </w:rPr>
        <w:t>Αρταίων</w:t>
      </w:r>
      <w:proofErr w:type="spellEnd"/>
      <w:r w:rsidR="00CD2AE4" w:rsidRPr="00CD2AE4">
        <w:rPr>
          <w:rFonts w:ascii="Tahoma" w:hAnsi="Tahoma" w:cs="Tahoma"/>
          <w:szCs w:val="22"/>
        </w:rPr>
        <w:t xml:space="preserve"> της εργασίας «Συντήρηση χώρων πρασίνου στις ΔΕ του Δήμου </w:t>
      </w:r>
      <w:proofErr w:type="spellStart"/>
      <w:r w:rsidR="00CD2AE4" w:rsidRPr="00CD2AE4">
        <w:rPr>
          <w:rFonts w:ascii="Tahoma" w:hAnsi="Tahoma" w:cs="Tahoma"/>
          <w:szCs w:val="22"/>
        </w:rPr>
        <w:t>Αρταίων</w:t>
      </w:r>
      <w:proofErr w:type="spellEnd"/>
      <w:r w:rsidR="00536D06">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r w:rsidR="00CD2AE4">
        <w:rPr>
          <w:rFonts w:ascii="Tahoma" w:hAnsi="Tahoma" w:cs="Tahoma"/>
          <w:szCs w:val="22"/>
          <w:shd w:val="clear" w:color="auto" w:fill="FFFFFF"/>
        </w:rPr>
        <w:t xml:space="preserve">Λιλή </w:t>
      </w:r>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815281" w:rsidRDefault="00815281" w:rsidP="00140C98">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CD2AE4" w:rsidRPr="00CD2AE4" w:rsidRDefault="00CD2AE4" w:rsidP="00CD2AE4">
      <w:pPr>
        <w:spacing w:line="276" w:lineRule="auto"/>
        <w:jc w:val="both"/>
        <w:rPr>
          <w:rFonts w:ascii="Tahoma" w:hAnsi="Tahoma" w:cs="Tahoma"/>
          <w:sz w:val="22"/>
          <w:szCs w:val="22"/>
          <w:u w:val="single"/>
        </w:rPr>
      </w:pPr>
      <w:r w:rsidRPr="00CD2AE4">
        <w:rPr>
          <w:rFonts w:ascii="Tahoma" w:hAnsi="Tahoma" w:cs="Tahoma"/>
          <w:sz w:val="22"/>
          <w:szCs w:val="22"/>
          <w:u w:val="single"/>
        </w:rPr>
        <w:t>Έχοντας υπόψη:</w:t>
      </w:r>
    </w:p>
    <w:p w:rsidR="00CD2AE4" w:rsidRPr="00CD2AE4" w:rsidRDefault="00CD2AE4" w:rsidP="00CD2AE4">
      <w:pPr>
        <w:numPr>
          <w:ilvl w:val="0"/>
          <w:numId w:val="25"/>
        </w:numPr>
        <w:spacing w:line="276" w:lineRule="auto"/>
        <w:jc w:val="both"/>
        <w:rPr>
          <w:rFonts w:ascii="Tahoma" w:hAnsi="Tahoma" w:cs="Tahoma"/>
          <w:sz w:val="22"/>
          <w:szCs w:val="22"/>
        </w:rPr>
      </w:pPr>
      <w:r w:rsidRPr="00CD2AE4">
        <w:rPr>
          <w:rFonts w:ascii="Tahoma" w:hAnsi="Tahoma" w:cs="Tahoma"/>
          <w:sz w:val="22"/>
          <w:szCs w:val="22"/>
        </w:rPr>
        <w:t xml:space="preserve">Την ανάγκη  συντήρησης των οριοθετημένων- διαμορφωμένων  χώρων πρασίνου στην Δημοτική Ενότητα Άρτας (περιλαμβάνει την πόλη και </w:t>
      </w:r>
      <w:proofErr w:type="spellStart"/>
      <w:r w:rsidRPr="00CD2AE4">
        <w:rPr>
          <w:rFonts w:ascii="Tahoma" w:hAnsi="Tahoma" w:cs="Tahoma"/>
          <w:sz w:val="22"/>
          <w:szCs w:val="22"/>
        </w:rPr>
        <w:t>Κωστακιούς</w:t>
      </w:r>
      <w:proofErr w:type="spellEnd"/>
      <w:r w:rsidRPr="00CD2AE4">
        <w:rPr>
          <w:rFonts w:ascii="Tahoma" w:hAnsi="Tahoma" w:cs="Tahoma"/>
          <w:sz w:val="22"/>
          <w:szCs w:val="22"/>
        </w:rPr>
        <w:t xml:space="preserve">, </w:t>
      </w:r>
      <w:proofErr w:type="spellStart"/>
      <w:r w:rsidRPr="00CD2AE4">
        <w:rPr>
          <w:rFonts w:ascii="Tahoma" w:hAnsi="Tahoma" w:cs="Tahoma"/>
          <w:sz w:val="22"/>
          <w:szCs w:val="22"/>
        </w:rPr>
        <w:t>Γλυκόριζο</w:t>
      </w:r>
      <w:proofErr w:type="spellEnd"/>
      <w:r w:rsidRPr="00CD2AE4">
        <w:rPr>
          <w:rFonts w:ascii="Tahoma" w:hAnsi="Tahoma" w:cs="Tahoma"/>
          <w:sz w:val="22"/>
          <w:szCs w:val="22"/>
        </w:rPr>
        <w:t xml:space="preserve">, </w:t>
      </w:r>
      <w:proofErr w:type="spellStart"/>
      <w:r w:rsidRPr="00CD2AE4">
        <w:rPr>
          <w:rFonts w:ascii="Tahoma" w:hAnsi="Tahoma" w:cs="Tahoma"/>
          <w:sz w:val="22"/>
          <w:szCs w:val="22"/>
        </w:rPr>
        <w:t>Λιμήνη</w:t>
      </w:r>
      <w:proofErr w:type="spellEnd"/>
      <w:r w:rsidRPr="00CD2AE4">
        <w:rPr>
          <w:rFonts w:ascii="Tahoma" w:hAnsi="Tahoma" w:cs="Tahoma"/>
          <w:sz w:val="22"/>
          <w:szCs w:val="22"/>
        </w:rPr>
        <w:t xml:space="preserve">, Άγιοι Ανάργυροι και Εργατικές κατοικίες </w:t>
      </w:r>
      <w:proofErr w:type="spellStart"/>
      <w:r w:rsidRPr="00CD2AE4">
        <w:rPr>
          <w:rFonts w:ascii="Tahoma" w:hAnsi="Tahoma" w:cs="Tahoma"/>
          <w:sz w:val="22"/>
          <w:szCs w:val="22"/>
        </w:rPr>
        <w:t>Ελεούσας</w:t>
      </w:r>
      <w:proofErr w:type="spellEnd"/>
      <w:r w:rsidRPr="00CD2AE4">
        <w:rPr>
          <w:rFonts w:ascii="Tahoma" w:hAnsi="Tahoma" w:cs="Tahoma"/>
          <w:sz w:val="22"/>
          <w:szCs w:val="22"/>
        </w:rPr>
        <w:t xml:space="preserve">) και σε τριάντα (30) Τοπικές Ενότητες του Δήμου </w:t>
      </w:r>
      <w:proofErr w:type="spellStart"/>
      <w:r w:rsidRPr="00CD2AE4">
        <w:rPr>
          <w:rFonts w:ascii="Tahoma" w:hAnsi="Tahoma" w:cs="Tahoma"/>
          <w:sz w:val="22"/>
          <w:szCs w:val="22"/>
        </w:rPr>
        <w:t>Αρταίων</w:t>
      </w:r>
      <w:proofErr w:type="spellEnd"/>
      <w:r w:rsidRPr="00CD2AE4">
        <w:rPr>
          <w:rFonts w:ascii="Tahoma" w:hAnsi="Tahoma" w:cs="Tahoma"/>
          <w:sz w:val="22"/>
          <w:szCs w:val="22"/>
        </w:rPr>
        <w:t xml:space="preserve">. Στους ανωτέρω χώρους συμπεριλαμβάνονται πλατείες, παρτέρια, πεζοδρόμια, νησίδες, κόμβοι, διαμορφωμένοι χώροι πρασίνου, πάρκα,  προαύλια εκκλησιών </w:t>
      </w:r>
      <w:proofErr w:type="spellStart"/>
      <w:r w:rsidRPr="00CD2AE4">
        <w:rPr>
          <w:rFonts w:ascii="Tahoma" w:hAnsi="Tahoma" w:cs="Tahoma"/>
          <w:sz w:val="22"/>
          <w:szCs w:val="22"/>
        </w:rPr>
        <w:t>κ.λ.π</w:t>
      </w:r>
      <w:proofErr w:type="spellEnd"/>
      <w:r w:rsidRPr="00CD2AE4">
        <w:rPr>
          <w:rFonts w:ascii="Tahoma" w:hAnsi="Tahoma" w:cs="Tahoma"/>
          <w:sz w:val="22"/>
          <w:szCs w:val="22"/>
        </w:rPr>
        <w:t xml:space="preserve">. </w:t>
      </w:r>
    </w:p>
    <w:p w:rsidR="00CD2AE4" w:rsidRPr="00CD2AE4" w:rsidRDefault="00CD2AE4" w:rsidP="00CD2AE4">
      <w:pPr>
        <w:numPr>
          <w:ilvl w:val="0"/>
          <w:numId w:val="25"/>
        </w:numPr>
        <w:spacing w:line="276" w:lineRule="auto"/>
        <w:jc w:val="both"/>
        <w:rPr>
          <w:rFonts w:ascii="Tahoma" w:hAnsi="Tahoma" w:cs="Tahoma"/>
          <w:sz w:val="22"/>
          <w:szCs w:val="22"/>
        </w:rPr>
      </w:pPr>
      <w:r w:rsidRPr="00CD2AE4">
        <w:rPr>
          <w:rFonts w:ascii="Tahoma" w:hAnsi="Tahoma" w:cs="Tahoma"/>
          <w:sz w:val="22"/>
          <w:szCs w:val="22"/>
        </w:rPr>
        <w:t xml:space="preserve">Τα τελευταία χρόνια είχαμε αύξηση των χώρων πρασίνου, σε όλη την έκταση του Δήμου, αλλά και αναβάθμιση των ήδη διαμορφωμένων χώρων, με νέα φυτεύσεις δένδρων και θάμνων, εγκατάσταση χλοοτάπητα, δημιουργία </w:t>
      </w:r>
      <w:proofErr w:type="spellStart"/>
      <w:r w:rsidRPr="00CD2AE4">
        <w:rPr>
          <w:rFonts w:ascii="Tahoma" w:hAnsi="Tahoma" w:cs="Tahoma"/>
          <w:sz w:val="22"/>
          <w:szCs w:val="22"/>
        </w:rPr>
        <w:t>μπουρντουρών</w:t>
      </w:r>
      <w:proofErr w:type="spellEnd"/>
      <w:r w:rsidRPr="00CD2AE4">
        <w:rPr>
          <w:rFonts w:ascii="Tahoma" w:hAnsi="Tahoma" w:cs="Tahoma"/>
          <w:sz w:val="22"/>
          <w:szCs w:val="22"/>
        </w:rPr>
        <w:t xml:space="preserve">, εγκατάσταση αρδευτικού και άλλες επεμβάσεις. Όλη αυτή η προσπάθεια έγινε, με στόχο της Υπηρεσίας Πρασίνου, να αναβαθμίσει το πράσινο σε όλη την έκταση του Δήμου και όχι μόνο στη πόλη, στο πλαίσιο της δημιουργίας λειτουργικών και βιώσιμων χώρων Πρασίνου. Παράλληλα αυξήθηκαν και οι απαιτήσεις των δημοτών για πράσινο σε κοινόχρηστους χώρους, που να ικανοποιεί τις ανάγκες τους. Επομένως ενώ οι χώροι αυξήθηκαν και απαιτούν συνεχή φροντίδα, διότι τα φυτά είναι ζωντανοί οργανισμοί, το προσωπικό της Υπηρεσίας παρουσιάζει σταθερή μείωση. Στην υπηρεσία απασχολούνται αυτή τη στιγμή δέκα (10) συνολικά εργάτες πρασίνου και </w:t>
      </w:r>
      <w:proofErr w:type="spellStart"/>
      <w:r w:rsidRPr="00CD2AE4">
        <w:rPr>
          <w:rFonts w:ascii="Tahoma" w:hAnsi="Tahoma" w:cs="Tahoma"/>
          <w:sz w:val="22"/>
          <w:szCs w:val="22"/>
        </w:rPr>
        <w:t>δενδροκηπουροί</w:t>
      </w:r>
      <w:proofErr w:type="spellEnd"/>
      <w:r w:rsidRPr="00CD2AE4">
        <w:rPr>
          <w:rFonts w:ascii="Tahoma" w:hAnsi="Tahoma" w:cs="Tahoma"/>
          <w:sz w:val="22"/>
          <w:szCs w:val="22"/>
        </w:rPr>
        <w:t xml:space="preserve">, με απουσία εργαζομένων με ειδικότητες οδηγού και υδραυλικού. Επομένως απασχολούνται </w:t>
      </w:r>
      <w:proofErr w:type="spellStart"/>
      <w:r w:rsidRPr="00CD2AE4">
        <w:rPr>
          <w:rFonts w:ascii="Tahoma" w:hAnsi="Tahoma" w:cs="Tahoma"/>
          <w:sz w:val="22"/>
          <w:szCs w:val="22"/>
        </w:rPr>
        <w:t>δενδροκηπουροί</w:t>
      </w:r>
      <w:proofErr w:type="spellEnd"/>
      <w:r w:rsidRPr="00CD2AE4">
        <w:rPr>
          <w:rFonts w:ascii="Tahoma" w:hAnsi="Tahoma" w:cs="Tahoma"/>
          <w:sz w:val="22"/>
          <w:szCs w:val="22"/>
        </w:rPr>
        <w:t xml:space="preserve"> με παράλληλα καθήκοντα οδηγού, για τη μεταφορά υπαλλήλων και μηχανημάτων στις δημοτικές ενότητες. Επίσης οι ανωτέρω υπάλληλοι πέρα από τα καθήκοντά τους στη φροντίδα του πρασίνου, είναι επιφορτισμένοι με ποτίσματα, κάλυψη έκτακτων αναγκών, εξυπηρέτηση  ξένων υπηρεσιών όπως ΔΕΥΑ, Νομικά πρόσωπα του Δήμου, Νοσοκομείο, Αστυνομία </w:t>
      </w:r>
      <w:proofErr w:type="spellStart"/>
      <w:r w:rsidRPr="00CD2AE4">
        <w:rPr>
          <w:rFonts w:ascii="Tahoma" w:hAnsi="Tahoma" w:cs="Tahoma"/>
          <w:sz w:val="22"/>
          <w:szCs w:val="22"/>
        </w:rPr>
        <w:t>κ.λ.π</w:t>
      </w:r>
      <w:proofErr w:type="spellEnd"/>
      <w:r w:rsidRPr="00CD2AE4">
        <w:rPr>
          <w:rFonts w:ascii="Tahoma" w:hAnsi="Tahoma" w:cs="Tahoma"/>
          <w:sz w:val="22"/>
          <w:szCs w:val="22"/>
        </w:rPr>
        <w:t>.</w:t>
      </w:r>
    </w:p>
    <w:p w:rsidR="00CD2AE4" w:rsidRPr="00CD2AE4" w:rsidRDefault="00CD2AE4" w:rsidP="00CD2AE4">
      <w:pPr>
        <w:numPr>
          <w:ilvl w:val="0"/>
          <w:numId w:val="25"/>
        </w:numPr>
        <w:spacing w:line="276" w:lineRule="auto"/>
        <w:jc w:val="both"/>
        <w:rPr>
          <w:rFonts w:ascii="Tahoma" w:hAnsi="Tahoma" w:cs="Tahoma"/>
          <w:sz w:val="22"/>
          <w:szCs w:val="22"/>
        </w:rPr>
      </w:pPr>
      <w:r w:rsidRPr="00CD2AE4">
        <w:rPr>
          <w:rFonts w:ascii="Tahoma" w:hAnsi="Tahoma" w:cs="Tahoma"/>
          <w:sz w:val="22"/>
          <w:szCs w:val="22"/>
        </w:rPr>
        <w:t xml:space="preserve">Στις Τοπικές Ενότητες οι οποίες είναι τριάντα (30) συνολικά, είναι απαραίτητο να συντηρηθούν 5,8 στρέμματα χλοοτάπητα (κοπή με κουρευτική μηχανή), τα οποία θα χρειαστούν 10 φορές επανάληψη (συνολικά δηλαδή 58 στρέμματα), να γίνουν τα φινιρίσματα με </w:t>
      </w:r>
      <w:proofErr w:type="spellStart"/>
      <w:r w:rsidRPr="00CD2AE4">
        <w:rPr>
          <w:rFonts w:ascii="Tahoma" w:hAnsi="Tahoma" w:cs="Tahoma"/>
          <w:sz w:val="22"/>
          <w:szCs w:val="22"/>
        </w:rPr>
        <w:t>μεσινέζα</w:t>
      </w:r>
      <w:proofErr w:type="spellEnd"/>
      <w:r w:rsidRPr="00CD2AE4">
        <w:rPr>
          <w:rFonts w:ascii="Tahoma" w:hAnsi="Tahoma" w:cs="Tahoma"/>
          <w:sz w:val="22"/>
          <w:szCs w:val="22"/>
        </w:rPr>
        <w:t xml:space="preserve"> καθώς και σε σημεία πρασίνου που δεν μπορεί να </w:t>
      </w:r>
      <w:proofErr w:type="spellStart"/>
      <w:r w:rsidRPr="00CD2AE4">
        <w:rPr>
          <w:rFonts w:ascii="Tahoma" w:hAnsi="Tahoma" w:cs="Tahoma"/>
          <w:sz w:val="22"/>
          <w:szCs w:val="22"/>
        </w:rPr>
        <w:t>μπεί</w:t>
      </w:r>
      <w:proofErr w:type="spellEnd"/>
      <w:r w:rsidRPr="00CD2AE4">
        <w:rPr>
          <w:rFonts w:ascii="Tahoma" w:hAnsi="Tahoma" w:cs="Tahoma"/>
          <w:sz w:val="22"/>
          <w:szCs w:val="22"/>
        </w:rPr>
        <w:t xml:space="preserve"> η κουρευτική μηχανή, συνολικά 6,75 στρέμματα τα οποία θα χρειαστούν επίσης 10 επαναλήψεις (συνολικά 67,5 στρέμματα), διαμόρφωση 598 θάμνων και 414 δένδρων (</w:t>
      </w:r>
      <w:proofErr w:type="spellStart"/>
      <w:r w:rsidRPr="00CD2AE4">
        <w:rPr>
          <w:rFonts w:ascii="Tahoma" w:hAnsi="Tahoma" w:cs="Tahoma"/>
          <w:sz w:val="22"/>
          <w:szCs w:val="22"/>
        </w:rPr>
        <w:t>εως</w:t>
      </w:r>
      <w:proofErr w:type="spellEnd"/>
      <w:r w:rsidRPr="00CD2AE4">
        <w:rPr>
          <w:rFonts w:ascii="Tahoma" w:hAnsi="Tahoma" w:cs="Tahoma"/>
          <w:sz w:val="22"/>
          <w:szCs w:val="22"/>
        </w:rPr>
        <w:t xml:space="preserve"> 4 μέτρα) σε μία επανάληψη, διαμόρφωση μπορντούρας μήκους 450 μέτρων σε δύο επαναλήψεις (συνολικά 900 μέτρα μπορντούρα), επαναληπτική καθαριότητα των χώρων πρασίνου, ποτίσματα, βοτανίσματα για τη δημιουργία λεκανών άρδευσης στα δένδρα, ραντισμοί φυτοπροστασίας σε φοίνικες και δένδρα  </w:t>
      </w:r>
      <w:proofErr w:type="spellStart"/>
      <w:r w:rsidRPr="00CD2AE4">
        <w:rPr>
          <w:rFonts w:ascii="Tahoma" w:hAnsi="Tahoma" w:cs="Tahoma"/>
          <w:sz w:val="22"/>
          <w:szCs w:val="22"/>
        </w:rPr>
        <w:t>κ.λ.π</w:t>
      </w:r>
      <w:proofErr w:type="spellEnd"/>
      <w:r w:rsidRPr="00CD2AE4">
        <w:rPr>
          <w:rFonts w:ascii="Tahoma" w:hAnsi="Tahoma" w:cs="Tahoma"/>
          <w:sz w:val="22"/>
          <w:szCs w:val="22"/>
        </w:rPr>
        <w:t>.</w:t>
      </w:r>
    </w:p>
    <w:p w:rsidR="00CD2AE4" w:rsidRPr="00CD2AE4" w:rsidRDefault="00CD2AE4" w:rsidP="00CD2AE4">
      <w:pPr>
        <w:numPr>
          <w:ilvl w:val="0"/>
          <w:numId w:val="25"/>
        </w:numPr>
        <w:spacing w:line="276" w:lineRule="auto"/>
        <w:jc w:val="both"/>
        <w:rPr>
          <w:rFonts w:ascii="Tahoma" w:hAnsi="Tahoma" w:cs="Tahoma"/>
          <w:sz w:val="22"/>
          <w:szCs w:val="22"/>
        </w:rPr>
      </w:pPr>
      <w:r w:rsidRPr="00CD2AE4">
        <w:rPr>
          <w:rFonts w:ascii="Tahoma" w:hAnsi="Tahoma" w:cs="Tahoma"/>
          <w:sz w:val="22"/>
          <w:szCs w:val="22"/>
        </w:rPr>
        <w:t xml:space="preserve">Από τις αρχές Ιουλίου, δεν θα απασχολούνται πια υπάλληλοι κοινωφελούς εργασίας οκτάμηνης διάρκειας, ούτε υπάλληλοι με άλλου τύπου σύμβαση ορισμένου χρόνου, επομένως η υπηρεσία πρασίνου θα κληθεί να αντιμετωπίσει ένα μεγάλο όγκο εργασιών σε μια περίοδο με υψηλές εποχικές και επείγουσες ανάγκες. Στις εποχικές και επείγουσες ανάγκες είναι και η απομάκρυνση χόρτων για αντιπυρικούς λόγους, η φροντίδα χώρων για πολιτιστικές εκδηλώσεις, τα συνεχή ποτίσματα λόγω υψηλών θερμοκρασιών, οι </w:t>
      </w:r>
      <w:r w:rsidRPr="00CD2AE4">
        <w:rPr>
          <w:rFonts w:ascii="Tahoma" w:hAnsi="Tahoma" w:cs="Tahoma"/>
          <w:sz w:val="22"/>
          <w:szCs w:val="22"/>
        </w:rPr>
        <w:lastRenderedPageBreak/>
        <w:t>άδειες των υπαλλήλων λόγω θερινής περιόδου και λοιπές έκτακτες ανάγκες που πιθανόν προκύψουν.</w:t>
      </w:r>
    </w:p>
    <w:p w:rsidR="00CD2AE4" w:rsidRPr="00CD2AE4" w:rsidRDefault="00CD2AE4" w:rsidP="0023689A">
      <w:pPr>
        <w:spacing w:line="276" w:lineRule="auto"/>
        <w:rPr>
          <w:rFonts w:ascii="Tahoma" w:hAnsi="Tahoma" w:cs="Tahoma"/>
          <w:sz w:val="22"/>
          <w:szCs w:val="22"/>
          <w:u w:val="single"/>
        </w:rPr>
      </w:pPr>
      <w:r w:rsidRPr="00CD2AE4">
        <w:rPr>
          <w:rFonts w:ascii="Tahoma" w:hAnsi="Tahoma" w:cs="Tahoma"/>
          <w:sz w:val="22"/>
          <w:szCs w:val="22"/>
          <w:u w:val="single"/>
        </w:rPr>
        <w:t>Οι ανωτέρω λόγοι  κάνουν αναγκαία τη συνδρομή ιδιωτών</w:t>
      </w:r>
      <w:r w:rsidR="0023689A">
        <w:rPr>
          <w:rFonts w:ascii="Tahoma" w:hAnsi="Tahoma" w:cs="Tahoma"/>
          <w:sz w:val="22"/>
          <w:szCs w:val="22"/>
          <w:u w:val="single"/>
        </w:rPr>
        <w:t xml:space="preserve"> </w:t>
      </w:r>
      <w:r w:rsidRPr="00CD2AE4">
        <w:rPr>
          <w:rFonts w:ascii="Tahoma" w:hAnsi="Tahoma" w:cs="Tahoma"/>
          <w:sz w:val="22"/>
          <w:szCs w:val="22"/>
          <w:u w:val="single"/>
        </w:rPr>
        <w:t xml:space="preserve">εργοληπτών πρασίνου, για να εκτελέσουν ένα μέρος από </w:t>
      </w:r>
      <w:r w:rsidR="0023689A">
        <w:rPr>
          <w:rFonts w:ascii="Tahoma" w:hAnsi="Tahoma" w:cs="Tahoma"/>
          <w:sz w:val="22"/>
          <w:szCs w:val="22"/>
          <w:u w:val="single"/>
        </w:rPr>
        <w:t xml:space="preserve">τις </w:t>
      </w:r>
      <w:r w:rsidRPr="00CD2AE4">
        <w:rPr>
          <w:rFonts w:ascii="Tahoma" w:hAnsi="Tahoma" w:cs="Tahoma"/>
          <w:sz w:val="22"/>
          <w:szCs w:val="22"/>
          <w:u w:val="single"/>
        </w:rPr>
        <w:t>συνολικές υπηρεσιακές ανάγκες συντήρησης του πρασίνου και</w:t>
      </w:r>
    </w:p>
    <w:p w:rsidR="00CD2AE4" w:rsidRPr="00CD2AE4" w:rsidRDefault="00CD2AE4" w:rsidP="0023689A">
      <w:pPr>
        <w:spacing w:line="276" w:lineRule="auto"/>
        <w:rPr>
          <w:rFonts w:ascii="Tahoma" w:hAnsi="Tahoma" w:cs="Tahoma"/>
          <w:sz w:val="22"/>
          <w:szCs w:val="22"/>
        </w:rPr>
      </w:pPr>
      <w:r w:rsidRPr="00CD2AE4">
        <w:rPr>
          <w:rFonts w:ascii="Tahoma" w:hAnsi="Tahoma" w:cs="Tahoma"/>
          <w:sz w:val="22"/>
          <w:szCs w:val="22"/>
          <w:u w:val="single"/>
        </w:rPr>
        <w:t>συγκεκριμένα του πρασίνου των δημοτικών ενοτήτων.  Το υπόλοιπο</w:t>
      </w:r>
      <w:r w:rsidR="0023689A">
        <w:rPr>
          <w:rFonts w:ascii="Tahoma" w:hAnsi="Tahoma" w:cs="Tahoma"/>
          <w:sz w:val="22"/>
          <w:szCs w:val="22"/>
          <w:u w:val="single"/>
        </w:rPr>
        <w:t xml:space="preserve"> </w:t>
      </w:r>
      <w:r w:rsidRPr="00CD2AE4">
        <w:rPr>
          <w:rFonts w:ascii="Tahoma" w:hAnsi="Tahoma" w:cs="Tahoma"/>
          <w:sz w:val="22"/>
          <w:szCs w:val="22"/>
          <w:u w:val="single"/>
        </w:rPr>
        <w:t xml:space="preserve">των εργασιών συντήρησης δηλαδή της συνολικής επιφάνειας </w:t>
      </w:r>
      <w:r w:rsidR="0023689A">
        <w:rPr>
          <w:rFonts w:ascii="Tahoma" w:hAnsi="Tahoma" w:cs="Tahoma"/>
          <w:sz w:val="22"/>
          <w:szCs w:val="22"/>
          <w:u w:val="single"/>
        </w:rPr>
        <w:t xml:space="preserve">της </w:t>
      </w:r>
      <w:r w:rsidRPr="00CD2AE4">
        <w:rPr>
          <w:rFonts w:ascii="Tahoma" w:hAnsi="Tahoma" w:cs="Tahoma"/>
          <w:sz w:val="22"/>
          <w:szCs w:val="22"/>
          <w:u w:val="single"/>
        </w:rPr>
        <w:t>Δημοτικής Ενότητας Άρτας, θα εκτελεστεί από το προσωπικό του</w:t>
      </w:r>
      <w:r w:rsidR="0023689A">
        <w:rPr>
          <w:rFonts w:ascii="Tahoma" w:hAnsi="Tahoma" w:cs="Tahoma"/>
          <w:sz w:val="22"/>
          <w:szCs w:val="22"/>
          <w:u w:val="single"/>
        </w:rPr>
        <w:t xml:space="preserve"> </w:t>
      </w:r>
      <w:r w:rsidRPr="00CD2AE4">
        <w:rPr>
          <w:rFonts w:ascii="Tahoma" w:hAnsi="Tahoma" w:cs="Tahoma"/>
          <w:sz w:val="22"/>
          <w:szCs w:val="22"/>
          <w:u w:val="single"/>
        </w:rPr>
        <w:t>Τμήματος Πρασίνου. Με την ανάθεση σε τρίτους της συγκεκριμένης</w:t>
      </w:r>
      <w:r w:rsidR="0023689A">
        <w:rPr>
          <w:rFonts w:ascii="Tahoma" w:hAnsi="Tahoma" w:cs="Tahoma"/>
          <w:sz w:val="22"/>
          <w:szCs w:val="22"/>
          <w:u w:val="single"/>
        </w:rPr>
        <w:t xml:space="preserve"> </w:t>
      </w:r>
      <w:r w:rsidRPr="00CD2AE4">
        <w:rPr>
          <w:rFonts w:ascii="Tahoma" w:hAnsi="Tahoma" w:cs="Tahoma"/>
          <w:sz w:val="22"/>
          <w:szCs w:val="22"/>
          <w:u w:val="single"/>
        </w:rPr>
        <w:t>εργασίας, η Δ/</w:t>
      </w:r>
      <w:proofErr w:type="spellStart"/>
      <w:r w:rsidRPr="00CD2AE4">
        <w:rPr>
          <w:rFonts w:ascii="Tahoma" w:hAnsi="Tahoma" w:cs="Tahoma"/>
          <w:sz w:val="22"/>
          <w:szCs w:val="22"/>
          <w:u w:val="single"/>
        </w:rPr>
        <w:t>νση</w:t>
      </w:r>
      <w:proofErr w:type="spellEnd"/>
      <w:r w:rsidRPr="00CD2AE4">
        <w:rPr>
          <w:rFonts w:ascii="Tahoma" w:hAnsi="Tahoma" w:cs="Tahoma"/>
          <w:sz w:val="22"/>
          <w:szCs w:val="22"/>
          <w:u w:val="single"/>
        </w:rPr>
        <w:t xml:space="preserve"> αποσκοπεί στη διατήρηση του πρασίνου σε άριστο</w:t>
      </w:r>
      <w:r w:rsidR="0023689A">
        <w:rPr>
          <w:rFonts w:ascii="Tahoma" w:hAnsi="Tahoma" w:cs="Tahoma"/>
          <w:sz w:val="22"/>
          <w:szCs w:val="22"/>
          <w:u w:val="single"/>
        </w:rPr>
        <w:t xml:space="preserve"> </w:t>
      </w:r>
      <w:r w:rsidRPr="00CD2AE4">
        <w:rPr>
          <w:rFonts w:ascii="Tahoma" w:hAnsi="Tahoma" w:cs="Tahoma"/>
          <w:sz w:val="22"/>
          <w:szCs w:val="22"/>
          <w:u w:val="single"/>
        </w:rPr>
        <w:t>επίπεδο, στη σωστή συντήρησή του και στη βελτίωση της ποιότητας</w:t>
      </w:r>
      <w:r w:rsidR="0023689A">
        <w:rPr>
          <w:rFonts w:ascii="Tahoma" w:hAnsi="Tahoma" w:cs="Tahoma"/>
          <w:sz w:val="22"/>
          <w:szCs w:val="22"/>
          <w:u w:val="single"/>
        </w:rPr>
        <w:t xml:space="preserve"> </w:t>
      </w:r>
      <w:r w:rsidRPr="00CD2AE4">
        <w:rPr>
          <w:rFonts w:ascii="Tahoma" w:hAnsi="Tahoma" w:cs="Tahoma"/>
          <w:sz w:val="22"/>
          <w:szCs w:val="22"/>
          <w:u w:val="single"/>
        </w:rPr>
        <w:t>ζωής των κατοίκων και των επισκεπτών του Δήμου</w:t>
      </w:r>
      <w:r w:rsidRPr="00CD2AE4">
        <w:rPr>
          <w:rFonts w:ascii="Tahoma" w:hAnsi="Tahoma" w:cs="Tahoma"/>
          <w:sz w:val="22"/>
          <w:szCs w:val="22"/>
        </w:rPr>
        <w:t>.</w:t>
      </w:r>
    </w:p>
    <w:p w:rsidR="00CD2AE4" w:rsidRPr="00CD2AE4" w:rsidRDefault="00CD2AE4" w:rsidP="00CD2AE4">
      <w:pPr>
        <w:spacing w:line="276" w:lineRule="auto"/>
        <w:ind w:left="360"/>
        <w:jc w:val="center"/>
        <w:rPr>
          <w:rFonts w:ascii="Tahoma" w:hAnsi="Tahoma" w:cs="Tahoma"/>
          <w:sz w:val="22"/>
          <w:szCs w:val="22"/>
        </w:rPr>
      </w:pPr>
    </w:p>
    <w:p w:rsidR="00CD2AE4" w:rsidRPr="00CD2AE4" w:rsidRDefault="00CD2AE4" w:rsidP="00CD2AE4">
      <w:pPr>
        <w:spacing w:line="276" w:lineRule="auto"/>
        <w:jc w:val="both"/>
        <w:rPr>
          <w:rFonts w:ascii="Tahoma" w:hAnsi="Tahoma" w:cs="Tahoma"/>
          <w:b/>
          <w:sz w:val="22"/>
          <w:szCs w:val="22"/>
        </w:rPr>
      </w:pPr>
      <w:r w:rsidRPr="00CD2AE4">
        <w:rPr>
          <w:rFonts w:ascii="Tahoma" w:hAnsi="Tahoma" w:cs="Tahoma"/>
          <w:sz w:val="22"/>
          <w:szCs w:val="22"/>
        </w:rPr>
        <w:t>Επίσης έχοντας υπόψη</w:t>
      </w:r>
      <w:r w:rsidRPr="00CD2AE4">
        <w:rPr>
          <w:rFonts w:ascii="Tahoma" w:hAnsi="Tahoma" w:cs="Tahoma"/>
          <w:b/>
          <w:sz w:val="22"/>
          <w:szCs w:val="22"/>
        </w:rPr>
        <w:t>:</w:t>
      </w:r>
    </w:p>
    <w:p w:rsidR="00CD2AE4" w:rsidRPr="00CD2AE4" w:rsidRDefault="00CD2AE4" w:rsidP="00CD2AE4">
      <w:pPr>
        <w:spacing w:line="276" w:lineRule="auto"/>
        <w:jc w:val="both"/>
        <w:rPr>
          <w:rFonts w:ascii="Tahoma" w:hAnsi="Tahoma" w:cs="Tahoma"/>
          <w:sz w:val="22"/>
          <w:szCs w:val="22"/>
        </w:rPr>
      </w:pPr>
      <w:r w:rsidRPr="00CD2AE4">
        <w:rPr>
          <w:rFonts w:ascii="Tahoma" w:hAnsi="Tahoma" w:cs="Tahoma"/>
          <w:b/>
          <w:sz w:val="22"/>
          <w:szCs w:val="22"/>
        </w:rPr>
        <w:t>1.</w:t>
      </w:r>
      <w:r w:rsidRPr="00CD2AE4">
        <w:rPr>
          <w:rFonts w:ascii="Tahoma" w:hAnsi="Tahoma" w:cs="Tahoma"/>
          <w:sz w:val="22"/>
          <w:szCs w:val="22"/>
        </w:rPr>
        <w:t>Τον Κ.Α. :35-6262.006 «</w:t>
      </w:r>
      <w:r w:rsidRPr="00CD2AE4">
        <w:rPr>
          <w:rFonts w:ascii="Tahoma" w:hAnsi="Tahoma" w:cs="Tahoma"/>
          <w:b/>
          <w:sz w:val="22"/>
          <w:szCs w:val="22"/>
        </w:rPr>
        <w:t xml:space="preserve">Συντήρηση χώρων πρασίνου στις Δ.Ε. του Δήμου </w:t>
      </w:r>
      <w:proofErr w:type="spellStart"/>
      <w:r w:rsidRPr="00CD2AE4">
        <w:rPr>
          <w:rFonts w:ascii="Tahoma" w:hAnsi="Tahoma" w:cs="Tahoma"/>
          <w:b/>
          <w:sz w:val="22"/>
          <w:szCs w:val="22"/>
        </w:rPr>
        <w:t>Αρταίων</w:t>
      </w:r>
      <w:proofErr w:type="spellEnd"/>
      <w:r w:rsidRPr="00CD2AE4">
        <w:rPr>
          <w:rFonts w:ascii="Tahoma" w:hAnsi="Tahoma" w:cs="Tahoma"/>
          <w:sz w:val="22"/>
          <w:szCs w:val="22"/>
        </w:rPr>
        <w:t>» ποσού 15.000,00 ευρώ.</w:t>
      </w:r>
    </w:p>
    <w:p w:rsidR="00CD2AE4" w:rsidRPr="00CD2AE4" w:rsidRDefault="00CD2AE4" w:rsidP="00CD2AE4">
      <w:pPr>
        <w:spacing w:line="276" w:lineRule="auto"/>
        <w:jc w:val="both"/>
        <w:rPr>
          <w:rFonts w:ascii="Tahoma" w:hAnsi="Tahoma" w:cs="Tahoma"/>
          <w:sz w:val="22"/>
          <w:szCs w:val="22"/>
        </w:rPr>
      </w:pPr>
      <w:r w:rsidRPr="00CD2AE4">
        <w:rPr>
          <w:rFonts w:ascii="Tahoma" w:hAnsi="Tahoma" w:cs="Tahoma"/>
          <w:b/>
          <w:sz w:val="22"/>
          <w:szCs w:val="22"/>
        </w:rPr>
        <w:t>2.</w:t>
      </w:r>
      <w:r w:rsidRPr="00CD2AE4">
        <w:rPr>
          <w:rFonts w:ascii="Tahoma" w:hAnsi="Tahoma" w:cs="Tahoma"/>
          <w:sz w:val="22"/>
          <w:szCs w:val="22"/>
        </w:rPr>
        <w:t>Την  Τεχνική μελέτη του Τμήματος Πρασίνου  για την ανωτέρω εργασία</w:t>
      </w:r>
    </w:p>
    <w:p w:rsidR="00CD2AE4" w:rsidRPr="00CD2AE4" w:rsidRDefault="00CD2AE4" w:rsidP="00CD2AE4">
      <w:pPr>
        <w:spacing w:line="276" w:lineRule="auto"/>
        <w:jc w:val="both"/>
        <w:rPr>
          <w:rFonts w:ascii="Tahoma" w:hAnsi="Tahoma" w:cs="Tahoma"/>
          <w:sz w:val="22"/>
          <w:szCs w:val="22"/>
        </w:rPr>
      </w:pPr>
      <w:r w:rsidRPr="00CD2AE4">
        <w:rPr>
          <w:rFonts w:ascii="Tahoma" w:hAnsi="Tahoma" w:cs="Tahoma"/>
          <w:b/>
          <w:sz w:val="22"/>
          <w:szCs w:val="22"/>
        </w:rPr>
        <w:t>3.</w:t>
      </w:r>
      <w:r w:rsidRPr="00CD2AE4">
        <w:rPr>
          <w:rFonts w:ascii="Tahoma" w:hAnsi="Tahoma" w:cs="Tahoma"/>
          <w:sz w:val="22"/>
          <w:szCs w:val="22"/>
        </w:rPr>
        <w:t>Οτι το ποσό της ανωτέρω εργασίας είναι στο χρηματικό όριο της απευθείας ανάθεσης διότι είναι κατώτερη των 20.000,00 ευρώ χωρίς ΦΠΑ (Άρθρο 118 παρ. 1 του Ν.4412/2016)</w:t>
      </w:r>
    </w:p>
    <w:p w:rsidR="00CD2AE4" w:rsidRPr="00CD2AE4" w:rsidRDefault="00CD2AE4" w:rsidP="00CD2AE4">
      <w:pPr>
        <w:spacing w:line="276" w:lineRule="auto"/>
        <w:jc w:val="both"/>
        <w:rPr>
          <w:rFonts w:ascii="Tahoma" w:hAnsi="Tahoma" w:cs="Tahoma"/>
          <w:sz w:val="22"/>
          <w:szCs w:val="22"/>
        </w:rPr>
      </w:pPr>
    </w:p>
    <w:p w:rsidR="00CD2AE4" w:rsidRPr="00CD2AE4" w:rsidRDefault="00CD2AE4" w:rsidP="00CD2AE4">
      <w:pPr>
        <w:spacing w:line="276" w:lineRule="auto"/>
        <w:jc w:val="center"/>
        <w:rPr>
          <w:rFonts w:ascii="Tahoma" w:hAnsi="Tahoma" w:cs="Tahoma"/>
          <w:b/>
          <w:sz w:val="22"/>
          <w:szCs w:val="22"/>
        </w:rPr>
      </w:pPr>
      <w:r w:rsidRPr="00CD2AE4">
        <w:rPr>
          <w:rFonts w:ascii="Tahoma" w:hAnsi="Tahoma" w:cs="Tahoma"/>
          <w:b/>
          <w:sz w:val="22"/>
          <w:szCs w:val="22"/>
        </w:rPr>
        <w:t>Εισηγούμαστε</w:t>
      </w:r>
    </w:p>
    <w:p w:rsidR="00CD2AE4" w:rsidRPr="00CD2AE4" w:rsidRDefault="00CD2AE4" w:rsidP="00CD2AE4">
      <w:pPr>
        <w:spacing w:line="276" w:lineRule="auto"/>
        <w:ind w:left="360"/>
        <w:jc w:val="center"/>
        <w:rPr>
          <w:rFonts w:ascii="Tahoma" w:hAnsi="Tahoma" w:cs="Tahoma"/>
          <w:b/>
          <w:sz w:val="22"/>
          <w:szCs w:val="22"/>
        </w:rPr>
      </w:pPr>
    </w:p>
    <w:p w:rsidR="00CD2AE4" w:rsidRPr="00CD2AE4" w:rsidRDefault="00CD2AE4" w:rsidP="00CD2AE4">
      <w:pPr>
        <w:spacing w:line="276" w:lineRule="auto"/>
        <w:ind w:left="360"/>
        <w:jc w:val="both"/>
        <w:rPr>
          <w:rFonts w:ascii="Tahoma" w:hAnsi="Tahoma" w:cs="Tahoma"/>
          <w:sz w:val="22"/>
          <w:szCs w:val="22"/>
        </w:rPr>
      </w:pPr>
      <w:r w:rsidRPr="00CD2AE4">
        <w:rPr>
          <w:rFonts w:ascii="Tahoma" w:hAnsi="Tahoma" w:cs="Tahoma"/>
          <w:sz w:val="22"/>
          <w:szCs w:val="22"/>
        </w:rPr>
        <w:t>1.Την αδυναμία εκτέλεσης της εργασίας «</w:t>
      </w:r>
      <w:r w:rsidRPr="00CD2AE4">
        <w:rPr>
          <w:rFonts w:ascii="Tahoma" w:hAnsi="Tahoma" w:cs="Tahoma"/>
          <w:b/>
          <w:sz w:val="22"/>
          <w:szCs w:val="22"/>
        </w:rPr>
        <w:t xml:space="preserve">Συντήρηση χώρων πρασίνου στις Δ.Ε. του Δήμου </w:t>
      </w:r>
      <w:proofErr w:type="spellStart"/>
      <w:r w:rsidRPr="00CD2AE4">
        <w:rPr>
          <w:rFonts w:ascii="Tahoma" w:hAnsi="Tahoma" w:cs="Tahoma"/>
          <w:b/>
          <w:sz w:val="22"/>
          <w:szCs w:val="22"/>
        </w:rPr>
        <w:t>Αρταίων</w:t>
      </w:r>
      <w:proofErr w:type="spellEnd"/>
      <w:r w:rsidRPr="00CD2AE4">
        <w:rPr>
          <w:rFonts w:ascii="Tahoma" w:hAnsi="Tahoma" w:cs="Tahoma"/>
          <w:sz w:val="22"/>
          <w:szCs w:val="22"/>
        </w:rPr>
        <w:t xml:space="preserve">» με ιδία μέσα </w:t>
      </w:r>
      <w:r w:rsidR="00536D06">
        <w:rPr>
          <w:rFonts w:ascii="Tahoma" w:hAnsi="Tahoma" w:cs="Tahoma"/>
          <w:sz w:val="22"/>
          <w:szCs w:val="22"/>
        </w:rPr>
        <w:t xml:space="preserve"> </w:t>
      </w:r>
    </w:p>
    <w:p w:rsidR="00CD2AE4" w:rsidRPr="00CD2AE4" w:rsidRDefault="00CD2AE4" w:rsidP="00CD2AE4">
      <w:pPr>
        <w:spacing w:line="276" w:lineRule="auto"/>
        <w:jc w:val="both"/>
        <w:rPr>
          <w:rFonts w:ascii="Tahoma" w:hAnsi="Tahoma" w:cs="Tahoma"/>
          <w:sz w:val="22"/>
          <w:szCs w:val="22"/>
        </w:rPr>
      </w:pPr>
      <w:r w:rsidRPr="00CD2AE4">
        <w:rPr>
          <w:rFonts w:ascii="Tahoma" w:hAnsi="Tahoma" w:cs="Tahoma"/>
          <w:sz w:val="22"/>
          <w:szCs w:val="22"/>
        </w:rPr>
        <w:t xml:space="preserve">      2. Την εκτέλεση της εργασίας με τη διαδικασία της απευθείας ανάθεσης     </w:t>
      </w:r>
    </w:p>
    <w:p w:rsidR="00CD2AE4" w:rsidRPr="00CD2AE4" w:rsidRDefault="00CD2AE4" w:rsidP="00CD2AE4">
      <w:pPr>
        <w:spacing w:line="276" w:lineRule="auto"/>
        <w:jc w:val="both"/>
        <w:rPr>
          <w:rFonts w:ascii="Tahoma" w:hAnsi="Tahoma" w:cs="Tahoma"/>
          <w:b/>
          <w:sz w:val="22"/>
          <w:szCs w:val="22"/>
        </w:rPr>
      </w:pPr>
      <w:r w:rsidRPr="00CD2AE4">
        <w:rPr>
          <w:rFonts w:ascii="Tahoma" w:hAnsi="Tahoma" w:cs="Tahoma"/>
          <w:sz w:val="22"/>
          <w:szCs w:val="22"/>
        </w:rPr>
        <w:t xml:space="preserve">      (Άρθρο 118 παρ. 1 του Ν.4412/2016).</w:t>
      </w:r>
    </w:p>
    <w:p w:rsidR="00F122D5" w:rsidRPr="00F122D5" w:rsidRDefault="00F122D5" w:rsidP="00F122D5">
      <w:pPr>
        <w:pStyle w:val="ab"/>
        <w:spacing w:line="276" w:lineRule="auto"/>
        <w:ind w:left="0" w:right="-1"/>
        <w:jc w:val="both"/>
        <w:rPr>
          <w:rFonts w:ascii="Tahoma" w:hAnsi="Tahoma" w:cs="Tahoma"/>
          <w:sz w:val="22"/>
          <w:szCs w:val="22"/>
        </w:rPr>
      </w:pPr>
    </w:p>
    <w:p w:rsidR="003A3D47" w:rsidRPr="00140C98" w:rsidRDefault="00140C98" w:rsidP="00E753ED">
      <w:pPr>
        <w:spacing w:line="276" w:lineRule="auto"/>
        <w:jc w:val="both"/>
        <w:rPr>
          <w:rFonts w:ascii="Tahoma" w:hAnsi="Tahoma" w:cs="Tahoma"/>
          <w:sz w:val="22"/>
          <w:szCs w:val="22"/>
        </w:rPr>
      </w:pPr>
      <w:r>
        <w:rPr>
          <w:rFonts w:ascii="Tahoma" w:hAnsi="Tahoma" w:cs="Tahoma"/>
          <w:sz w:val="22"/>
          <w:szCs w:val="22"/>
        </w:rPr>
        <w:t xml:space="preserve">     </w:t>
      </w:r>
      <w:r w:rsidR="003A3D47" w:rsidRPr="00DC3122">
        <w:rPr>
          <w:rFonts w:ascii="Tahoma" w:hAnsi="Tahoma" w:cs="Tahoma"/>
          <w:szCs w:val="22"/>
        </w:rPr>
        <w:t xml:space="preserve">Στη συνέχεια ο Πρόεδρος έδωσε το λόγο στους </w:t>
      </w:r>
      <w:proofErr w:type="spellStart"/>
      <w:r w:rsidR="003A3D47" w:rsidRPr="00DC3122">
        <w:rPr>
          <w:rFonts w:ascii="Tahoma" w:hAnsi="Tahoma" w:cs="Tahoma"/>
          <w:szCs w:val="22"/>
        </w:rPr>
        <w:t>κ.κ</w:t>
      </w:r>
      <w:proofErr w:type="spellEnd"/>
      <w:r w:rsidR="003A3D47"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2D5E16"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2D5E16" w:rsidRDefault="007D1F97" w:rsidP="007B45F6">
      <w:pPr>
        <w:rPr>
          <w:rFonts w:ascii="Tahoma" w:hAnsi="Tahoma" w:cs="Tahoma"/>
          <w:b/>
          <w:color w:val="000000"/>
          <w:sz w:val="22"/>
          <w:szCs w:val="22"/>
          <w:shd w:val="clear" w:color="auto" w:fill="FFFFFF"/>
        </w:rPr>
      </w:pPr>
    </w:p>
    <w:p w:rsidR="00536D06" w:rsidRPr="00CD2AE4" w:rsidRDefault="00C62FE2" w:rsidP="00536D06">
      <w:pPr>
        <w:spacing w:line="276" w:lineRule="auto"/>
        <w:ind w:left="360"/>
        <w:jc w:val="both"/>
        <w:rPr>
          <w:rFonts w:ascii="Tahoma" w:hAnsi="Tahoma" w:cs="Tahoma"/>
          <w:sz w:val="22"/>
          <w:szCs w:val="22"/>
        </w:rPr>
      </w:pPr>
      <w:r w:rsidRPr="00813D2F">
        <w:rPr>
          <w:rFonts w:ascii="Tahoma" w:hAnsi="Tahoma" w:cs="Tahoma"/>
        </w:rPr>
        <w:t>Α.</w:t>
      </w:r>
      <w:r w:rsidR="007B45F6" w:rsidRPr="00813D2F">
        <w:rPr>
          <w:rFonts w:ascii="Tahoma" w:hAnsi="Tahoma" w:cs="Tahoma"/>
        </w:rPr>
        <w:t>-</w:t>
      </w:r>
      <w:r w:rsidR="008C2965" w:rsidRPr="00813D2F">
        <w:rPr>
          <w:rFonts w:ascii="Tahoma" w:hAnsi="Tahoma" w:cs="Tahoma"/>
        </w:rPr>
        <w:t xml:space="preserve"> Την </w:t>
      </w:r>
      <w:proofErr w:type="spellStart"/>
      <w:r w:rsidR="00CD2AE4" w:rsidRPr="00CD2AE4">
        <w:rPr>
          <w:rFonts w:ascii="Tahoma" w:hAnsi="Tahoma" w:cs="Tahoma"/>
          <w:sz w:val="22"/>
          <w:szCs w:val="22"/>
        </w:rPr>
        <w:t>Την</w:t>
      </w:r>
      <w:proofErr w:type="spellEnd"/>
      <w:r w:rsidR="00CD2AE4" w:rsidRPr="00CD2AE4">
        <w:rPr>
          <w:rFonts w:ascii="Tahoma" w:hAnsi="Tahoma" w:cs="Tahoma"/>
          <w:sz w:val="22"/>
          <w:szCs w:val="22"/>
        </w:rPr>
        <w:t xml:space="preserve"> αδυναμία εκτέλεσης της εργασίας «</w:t>
      </w:r>
      <w:r w:rsidR="00CD2AE4" w:rsidRPr="00CD2AE4">
        <w:rPr>
          <w:rFonts w:ascii="Tahoma" w:hAnsi="Tahoma" w:cs="Tahoma"/>
          <w:b/>
          <w:sz w:val="22"/>
          <w:szCs w:val="22"/>
        </w:rPr>
        <w:t xml:space="preserve">Συντήρηση χώρων πρασίνου στις Δ.Ε. του Δήμου </w:t>
      </w:r>
      <w:proofErr w:type="spellStart"/>
      <w:r w:rsidR="00CD2AE4" w:rsidRPr="00CD2AE4">
        <w:rPr>
          <w:rFonts w:ascii="Tahoma" w:hAnsi="Tahoma" w:cs="Tahoma"/>
          <w:b/>
          <w:sz w:val="22"/>
          <w:szCs w:val="22"/>
        </w:rPr>
        <w:t>Αρταίων</w:t>
      </w:r>
      <w:proofErr w:type="spellEnd"/>
      <w:r w:rsidR="00CD2AE4" w:rsidRPr="00CD2AE4">
        <w:rPr>
          <w:rFonts w:ascii="Tahoma" w:hAnsi="Tahoma" w:cs="Tahoma"/>
          <w:sz w:val="22"/>
          <w:szCs w:val="22"/>
        </w:rPr>
        <w:t>» με ιδία μέσα</w:t>
      </w:r>
      <w:r w:rsidR="00536D06">
        <w:rPr>
          <w:rFonts w:ascii="Tahoma" w:hAnsi="Tahoma" w:cs="Tahoma"/>
          <w:sz w:val="22"/>
          <w:szCs w:val="22"/>
        </w:rPr>
        <w:t xml:space="preserve">, </w:t>
      </w:r>
      <w:r w:rsidR="00CD2AE4" w:rsidRPr="00CD2AE4">
        <w:rPr>
          <w:rFonts w:ascii="Tahoma" w:hAnsi="Tahoma" w:cs="Tahoma"/>
          <w:sz w:val="22"/>
          <w:szCs w:val="22"/>
        </w:rPr>
        <w:t xml:space="preserve"> </w:t>
      </w:r>
      <w:r w:rsidR="00536D06">
        <w:rPr>
          <w:rFonts w:ascii="Tahoma" w:hAnsi="Tahoma" w:cs="Tahoma"/>
          <w:sz w:val="22"/>
          <w:szCs w:val="22"/>
        </w:rPr>
        <w:t>για τους λόγους που αναφέρονται στο εισηγητικό μέρος της παρούσας.</w:t>
      </w:r>
    </w:p>
    <w:p w:rsidR="00CD2AE4" w:rsidRPr="00CD2AE4" w:rsidRDefault="00CD2AE4" w:rsidP="00CD2AE4">
      <w:pPr>
        <w:spacing w:line="276" w:lineRule="auto"/>
        <w:ind w:left="360"/>
        <w:jc w:val="both"/>
        <w:rPr>
          <w:rFonts w:ascii="Tahoma" w:hAnsi="Tahoma" w:cs="Tahoma"/>
          <w:sz w:val="22"/>
          <w:szCs w:val="22"/>
        </w:rPr>
      </w:pPr>
    </w:p>
    <w:p w:rsidR="00CD2AE4" w:rsidRPr="00CD2AE4" w:rsidRDefault="00536D06" w:rsidP="00CD2AE4">
      <w:pPr>
        <w:spacing w:line="276" w:lineRule="auto"/>
        <w:jc w:val="both"/>
        <w:rPr>
          <w:rFonts w:ascii="Tahoma" w:hAnsi="Tahoma" w:cs="Tahoma"/>
          <w:sz w:val="22"/>
          <w:szCs w:val="22"/>
        </w:rPr>
      </w:pPr>
      <w:r>
        <w:rPr>
          <w:rFonts w:ascii="Tahoma" w:hAnsi="Tahoma" w:cs="Tahoma"/>
          <w:sz w:val="22"/>
          <w:szCs w:val="22"/>
        </w:rPr>
        <w:t xml:space="preserve">      Β.- </w:t>
      </w:r>
      <w:r w:rsidR="00CD2AE4" w:rsidRPr="00CD2AE4">
        <w:rPr>
          <w:rFonts w:ascii="Tahoma" w:hAnsi="Tahoma" w:cs="Tahoma"/>
          <w:sz w:val="22"/>
          <w:szCs w:val="22"/>
        </w:rPr>
        <w:t xml:space="preserve">Την εκτέλεση της εργασίας με τη διαδικασία της απευθείας ανάθεσης     </w:t>
      </w:r>
    </w:p>
    <w:p w:rsidR="00CD2AE4" w:rsidRPr="00CD2AE4" w:rsidRDefault="00CD2AE4" w:rsidP="00CD2AE4">
      <w:pPr>
        <w:spacing w:line="276" w:lineRule="auto"/>
        <w:jc w:val="both"/>
        <w:rPr>
          <w:rFonts w:ascii="Tahoma" w:hAnsi="Tahoma" w:cs="Tahoma"/>
          <w:b/>
          <w:sz w:val="22"/>
          <w:szCs w:val="22"/>
        </w:rPr>
      </w:pPr>
      <w:r w:rsidRPr="00CD2AE4">
        <w:rPr>
          <w:rFonts w:ascii="Tahoma" w:hAnsi="Tahoma" w:cs="Tahoma"/>
          <w:sz w:val="22"/>
          <w:szCs w:val="22"/>
        </w:rPr>
        <w:t xml:space="preserve">      (Άρθρο 118 παρ. 1 του Ν.4412/2016).</w:t>
      </w: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2D5E16">
        <w:rPr>
          <w:rFonts w:ascii="Tahoma" w:hAnsi="Tahoma" w:cs="Tahoma"/>
          <w:b/>
        </w:rPr>
        <w:t>353</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061" w:rsidRDefault="00C97061">
      <w:r>
        <w:separator/>
      </w:r>
    </w:p>
  </w:endnote>
  <w:endnote w:type="continuationSeparator" w:id="0">
    <w:p w:rsidR="00C97061" w:rsidRDefault="00C970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70001"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70001">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D34AF">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061" w:rsidRDefault="00C97061">
      <w:r>
        <w:separator/>
      </w:r>
    </w:p>
  </w:footnote>
  <w:footnote w:type="continuationSeparator" w:id="0">
    <w:p w:rsidR="00C97061" w:rsidRDefault="00C970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34AF"/>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689A"/>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5E16"/>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0A8"/>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5676"/>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2623"/>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0001"/>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9706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1358</Words>
  <Characters>7337</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2018-06-22T04:43:00Z</cp:lastPrinted>
  <dcterms:created xsi:type="dcterms:W3CDTF">2018-06-21T06:29:00Z</dcterms:created>
  <dcterms:modified xsi:type="dcterms:W3CDTF">2018-06-22T04:44:00Z</dcterms:modified>
</cp:coreProperties>
</file>