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5B4C43">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E95D4E">
              <w:rPr>
                <w:rFonts w:ascii="Tahoma" w:hAnsi="Tahoma" w:cs="Tahoma"/>
                <w:b/>
                <w:bCs/>
                <w:sz w:val="22"/>
                <w:szCs w:val="22"/>
              </w:rPr>
              <w:t>32</w:t>
            </w:r>
            <w:r w:rsidR="005B4C43">
              <w:rPr>
                <w:rFonts w:ascii="Tahoma" w:hAnsi="Tahoma" w:cs="Tahoma"/>
                <w:b/>
                <w:bCs/>
                <w:sz w:val="22"/>
                <w:szCs w:val="22"/>
              </w:rPr>
              <w:t>4</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9460CA" w:rsidRDefault="00C31FFB" w:rsidP="0081588C">
            <w:pPr>
              <w:pStyle w:val="aff"/>
              <w:rPr>
                <w:rStyle w:val="af1"/>
                <w:rFonts w:ascii="Arial Unicode MS" w:eastAsia="Arial Unicode MS" w:hAnsi="Arial Unicode MS" w:cs="Arial Unicode MS"/>
                <w:i w:val="0"/>
                <w:sz w:val="22"/>
                <w:szCs w:val="22"/>
              </w:rPr>
            </w:pPr>
            <w:r w:rsidRPr="009460CA">
              <w:rPr>
                <w:rStyle w:val="af1"/>
                <w:rFonts w:ascii="Arial Unicode MS" w:eastAsia="Arial Unicode MS" w:hAnsi="Arial Unicode MS" w:cs="Arial Unicode MS"/>
                <w:i w:val="0"/>
                <w:sz w:val="22"/>
                <w:szCs w:val="22"/>
                <w:lang w:eastAsia="el-GR"/>
              </w:rPr>
              <w:t>ΑΔΑ: 68ΒΝΩΨΑ-9Τ3</w:t>
            </w:r>
          </w:p>
        </w:tc>
        <w:tc>
          <w:tcPr>
            <w:tcW w:w="4961" w:type="dxa"/>
            <w:shd w:val="clear" w:color="auto" w:fill="D9D9D9"/>
          </w:tcPr>
          <w:p w:rsidR="00E3371C" w:rsidRPr="0084586B" w:rsidRDefault="00E3371C" w:rsidP="00726592">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5B4C43" w:rsidRPr="005B4C43">
              <w:rPr>
                <w:rFonts w:ascii="Tahoma" w:hAnsi="Tahoma" w:cs="Tahoma"/>
                <w:b/>
                <w:sz w:val="22"/>
                <w:szCs w:val="22"/>
              </w:rPr>
              <w:t xml:space="preserve">Έγκριση του 1ου ΑΠΕ του έργου «Αντικατάσταση στέγης Δημοτικού Σχολείου </w:t>
            </w:r>
            <w:proofErr w:type="spellStart"/>
            <w:r w:rsidR="005B4C43" w:rsidRPr="005B4C43">
              <w:rPr>
                <w:rFonts w:ascii="Tahoma" w:hAnsi="Tahoma" w:cs="Tahoma"/>
                <w:b/>
                <w:sz w:val="22"/>
                <w:szCs w:val="22"/>
              </w:rPr>
              <w:t>Πλησιών</w:t>
            </w:r>
            <w:proofErr w:type="spellEnd"/>
            <w:r w:rsidR="00726592" w:rsidRPr="0072659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1267E0" w:rsidRDefault="001267E0" w:rsidP="007E5C5E">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D115C3" w:rsidRPr="00D85624" w:rsidRDefault="00D115C3" w:rsidP="00C93D26">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1267E0" w:rsidRDefault="001267E0" w:rsidP="00C93D26">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5B4C43" w:rsidRPr="005B4C43" w:rsidRDefault="001267E0" w:rsidP="005B4C43">
      <w:pPr>
        <w:spacing w:line="276" w:lineRule="auto"/>
        <w:jc w:val="both"/>
        <w:rPr>
          <w:rFonts w:ascii="Tahoma" w:hAnsi="Tahoma" w:cs="Tahoma"/>
          <w:sz w:val="22"/>
          <w:szCs w:val="22"/>
        </w:rPr>
      </w:pPr>
      <w:r w:rsidRPr="005B4C43">
        <w:rPr>
          <w:rFonts w:ascii="Tahoma" w:hAnsi="Tahoma" w:cs="Tahoma"/>
          <w:sz w:val="22"/>
          <w:szCs w:val="22"/>
          <w:shd w:val="clear" w:color="auto" w:fill="FFFFFF"/>
        </w:rPr>
        <w:lastRenderedPageBreak/>
        <w:t xml:space="preserve">     </w:t>
      </w:r>
      <w:r w:rsidR="005B4C43" w:rsidRPr="005B4C43">
        <w:rPr>
          <w:rFonts w:ascii="Tahoma" w:hAnsi="Tahoma" w:cs="Tahoma"/>
          <w:sz w:val="22"/>
          <w:szCs w:val="22"/>
          <w:shd w:val="clear" w:color="auto" w:fill="FFFFFF"/>
        </w:rPr>
        <w:t>Ο Πρόεδρος κήρυξε την έναρξη της συνεδρίασης και εισηγούμενος το 18</w:t>
      </w:r>
      <w:r w:rsidR="005B4C43" w:rsidRPr="005B4C43">
        <w:rPr>
          <w:rFonts w:ascii="Tahoma" w:hAnsi="Tahoma" w:cs="Tahoma"/>
          <w:sz w:val="22"/>
          <w:szCs w:val="22"/>
        </w:rPr>
        <w:t>ο</w:t>
      </w:r>
      <w:r w:rsidR="005B4C43" w:rsidRPr="005B4C43">
        <w:rPr>
          <w:rFonts w:ascii="Tahoma" w:hAnsi="Tahoma" w:cs="Tahoma"/>
          <w:sz w:val="22"/>
          <w:szCs w:val="22"/>
          <w:shd w:val="clear" w:color="auto" w:fill="FFFFFF"/>
        </w:rPr>
        <w:t xml:space="preserve">  τακτικό  θέμα της ημερήσιας διάταξης «</w:t>
      </w:r>
      <w:r w:rsidR="005B4C43" w:rsidRPr="005B4C43">
        <w:rPr>
          <w:rFonts w:ascii="Tahoma" w:hAnsi="Tahoma" w:cs="Tahoma"/>
          <w:sz w:val="22"/>
          <w:szCs w:val="22"/>
        </w:rPr>
        <w:t xml:space="preserve">Έγκριση του 1ου ΑΠΕ του έργου «Αντικατάσταση στέγης Δημοτικού Σχολείου </w:t>
      </w:r>
      <w:proofErr w:type="spellStart"/>
      <w:r w:rsidR="005B4C43" w:rsidRPr="005B4C43">
        <w:rPr>
          <w:rFonts w:ascii="Tahoma" w:hAnsi="Tahoma" w:cs="Tahoma"/>
          <w:sz w:val="22"/>
          <w:szCs w:val="22"/>
        </w:rPr>
        <w:t>Πλησιών</w:t>
      </w:r>
      <w:proofErr w:type="spellEnd"/>
      <w:r w:rsidR="005B4C43" w:rsidRPr="005B4C43">
        <w:rPr>
          <w:rFonts w:ascii="Tahoma" w:hAnsi="Tahoma" w:cs="Tahoma"/>
          <w:sz w:val="22"/>
          <w:szCs w:val="22"/>
        </w:rPr>
        <w:t xml:space="preserve">»  </w:t>
      </w:r>
      <w:r w:rsidR="005B4C43" w:rsidRPr="005B4C43">
        <w:rPr>
          <w:rFonts w:ascii="Tahoma" w:hAnsi="Tahoma" w:cs="Tahoma"/>
          <w:color w:val="000000"/>
          <w:sz w:val="22"/>
          <w:szCs w:val="22"/>
          <w:shd w:val="clear" w:color="auto" w:fill="FFFFFF"/>
        </w:rPr>
        <w:t xml:space="preserve">έθεσε υπόψη του Συμβουλίου τον ΑΠΕ του παραπάνω έργου ο οποίος  είναι </w:t>
      </w:r>
      <w:r w:rsidR="005B4C43" w:rsidRPr="005B4C43">
        <w:rPr>
          <w:rFonts w:ascii="Tahoma" w:hAnsi="Tahoma" w:cs="Tahoma"/>
          <w:sz w:val="22"/>
          <w:szCs w:val="22"/>
        </w:rPr>
        <w:t xml:space="preserve">προτεινόμενης δαπάνης 12.347,99 € με την αναθεώρηση και τον Φ.Π.Α., συντάχθηκε σύμφωνα με τις διατάξεις της </w:t>
      </w:r>
      <w:proofErr w:type="spellStart"/>
      <w:r w:rsidR="005B4C43" w:rsidRPr="005B4C43">
        <w:rPr>
          <w:rFonts w:ascii="Tahoma" w:hAnsi="Tahoma" w:cs="Tahoma"/>
          <w:sz w:val="22"/>
          <w:szCs w:val="22"/>
        </w:rPr>
        <w:t>παραγρ</w:t>
      </w:r>
      <w:proofErr w:type="spellEnd"/>
      <w:r w:rsidR="005B4C43" w:rsidRPr="005B4C43">
        <w:rPr>
          <w:rFonts w:ascii="Tahoma" w:hAnsi="Tahoma" w:cs="Tahoma"/>
          <w:sz w:val="22"/>
          <w:szCs w:val="22"/>
        </w:rPr>
        <w:t xml:space="preserve">. 3 του άρθρου 57 του Ν. 3669/08 «Κύρωση της κωδικοποίησης της νομοθεσίας κατασκευής δημόσιων έργων» και περιλαμβάνει την ανάλωση των απροβλέπτων δαπανών για την διόρθωση τυχών παραλείψεων της </w:t>
      </w:r>
      <w:proofErr w:type="spellStart"/>
      <w:r w:rsidR="005B4C43" w:rsidRPr="005B4C43">
        <w:rPr>
          <w:rFonts w:ascii="Tahoma" w:hAnsi="Tahoma" w:cs="Tahoma"/>
          <w:sz w:val="22"/>
          <w:szCs w:val="22"/>
        </w:rPr>
        <w:t>προμέτρησης</w:t>
      </w:r>
      <w:proofErr w:type="spellEnd"/>
      <w:r w:rsidR="005B4C43" w:rsidRPr="005B4C43">
        <w:rPr>
          <w:rFonts w:ascii="Tahoma" w:hAnsi="Tahoma" w:cs="Tahoma"/>
          <w:sz w:val="22"/>
          <w:szCs w:val="22"/>
        </w:rPr>
        <w:t xml:space="preserve"> της μελέτης χωρίς τροποποίηση του βασικού σχεδίου του έργου.</w:t>
      </w:r>
    </w:p>
    <w:p w:rsidR="005B4C43" w:rsidRPr="005B4C43" w:rsidRDefault="005B4C43" w:rsidP="005B4C43">
      <w:pPr>
        <w:spacing w:line="276" w:lineRule="auto"/>
        <w:jc w:val="both"/>
        <w:rPr>
          <w:rFonts w:ascii="Tahoma" w:hAnsi="Tahoma" w:cs="Tahoma"/>
          <w:bCs/>
          <w:color w:val="FF0000"/>
          <w:sz w:val="22"/>
          <w:szCs w:val="22"/>
        </w:rPr>
      </w:pPr>
      <w:r w:rsidRPr="005B4C43">
        <w:rPr>
          <w:rFonts w:ascii="Tahoma" w:hAnsi="Tahoma" w:cs="Tahoma"/>
          <w:color w:val="FF0000"/>
          <w:sz w:val="22"/>
          <w:szCs w:val="22"/>
        </w:rPr>
        <w:tab/>
      </w:r>
      <w:r w:rsidRPr="005B4C43">
        <w:rPr>
          <w:rFonts w:ascii="Tahoma" w:hAnsi="Tahoma" w:cs="Tahoma"/>
          <w:sz w:val="22"/>
          <w:szCs w:val="22"/>
        </w:rPr>
        <w:t>Η επί έλασσον δαπάνη κάθε ομάδας εργασιών δεν υπερβαίνει το ποσοτικό όριο του 20% της συμβατικής δαπάνης της ομάδας και συνολικά τα επί έλασσον ποσά των ομάδων δεν υπερβαίνουν το 10% του ποσού της σύμβασης σύμφωνα με την παρ. 4 του παραπάνω άρθρου</w:t>
      </w:r>
      <w:r w:rsidRPr="005B4C43">
        <w:rPr>
          <w:rFonts w:ascii="Tahoma" w:hAnsi="Tahoma" w:cs="Tahoma"/>
          <w:color w:val="FF0000"/>
          <w:sz w:val="22"/>
          <w:szCs w:val="22"/>
        </w:rPr>
        <w:t>.</w:t>
      </w:r>
    </w:p>
    <w:p w:rsidR="005B4C43" w:rsidRPr="005B4C43" w:rsidRDefault="005B4C43" w:rsidP="005B4C43">
      <w:pPr>
        <w:pStyle w:val="aa"/>
        <w:spacing w:line="276" w:lineRule="auto"/>
        <w:ind w:left="0"/>
        <w:jc w:val="both"/>
        <w:rPr>
          <w:rFonts w:ascii="Tahoma" w:hAnsi="Tahoma" w:cs="Tahoma"/>
          <w:sz w:val="22"/>
          <w:szCs w:val="22"/>
        </w:rPr>
      </w:pPr>
      <w:r w:rsidRPr="005B4C43">
        <w:rPr>
          <w:rFonts w:ascii="Tahoma" w:hAnsi="Tahoma" w:cs="Tahoma"/>
          <w:sz w:val="22"/>
          <w:szCs w:val="22"/>
        </w:rPr>
        <w:t>Με τις προτεινόμενες εργασίες του 1</w:t>
      </w:r>
      <w:r w:rsidRPr="005B4C43">
        <w:rPr>
          <w:rFonts w:ascii="Tahoma" w:hAnsi="Tahoma" w:cs="Tahoma"/>
          <w:sz w:val="22"/>
          <w:szCs w:val="22"/>
          <w:vertAlign w:val="superscript"/>
        </w:rPr>
        <w:t>ου</w:t>
      </w:r>
      <w:r w:rsidRPr="005B4C43">
        <w:rPr>
          <w:rFonts w:ascii="Tahoma" w:hAnsi="Tahoma" w:cs="Tahoma"/>
          <w:sz w:val="22"/>
          <w:szCs w:val="22"/>
        </w:rPr>
        <w:t xml:space="preserve"> ΑΠΕ ολοκληρώνονται οι εργασίες που είχαν περιληφθεί στο αντικείμενο της μελέτης του έργου.</w:t>
      </w:r>
    </w:p>
    <w:p w:rsidR="005B4C43" w:rsidRPr="005B4C43" w:rsidRDefault="005B4C43" w:rsidP="005B4C43">
      <w:pPr>
        <w:pStyle w:val="aa"/>
        <w:spacing w:line="276" w:lineRule="auto"/>
        <w:ind w:left="0"/>
        <w:jc w:val="both"/>
        <w:rPr>
          <w:rFonts w:ascii="Tahoma" w:hAnsi="Tahoma" w:cs="Tahoma"/>
          <w:sz w:val="22"/>
          <w:szCs w:val="22"/>
        </w:rPr>
      </w:pPr>
    </w:p>
    <w:p w:rsidR="005B4C43" w:rsidRPr="005B4C43" w:rsidRDefault="005B4C43" w:rsidP="005B4C43">
      <w:pPr>
        <w:spacing w:line="276" w:lineRule="auto"/>
        <w:jc w:val="both"/>
        <w:rPr>
          <w:rFonts w:ascii="Tahoma" w:hAnsi="Tahoma" w:cs="Tahoma"/>
          <w:sz w:val="22"/>
          <w:szCs w:val="22"/>
        </w:rPr>
      </w:pPr>
      <w:r w:rsidRPr="005B4C43">
        <w:rPr>
          <w:rFonts w:ascii="Tahoma" w:hAnsi="Tahoma" w:cs="Tahoma"/>
          <w:sz w:val="22"/>
          <w:szCs w:val="22"/>
        </w:rPr>
        <w:t xml:space="preserve">  Στη συνέχεια ο Πρόεδρος έδωσε το λόγο στους </w:t>
      </w:r>
      <w:proofErr w:type="spellStart"/>
      <w:r w:rsidRPr="005B4C43">
        <w:rPr>
          <w:rFonts w:ascii="Tahoma" w:hAnsi="Tahoma" w:cs="Tahoma"/>
          <w:sz w:val="22"/>
          <w:szCs w:val="22"/>
        </w:rPr>
        <w:t>κ.κ</w:t>
      </w:r>
      <w:proofErr w:type="spellEnd"/>
      <w:r w:rsidRPr="005B4C43">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5B4C43" w:rsidRPr="005B4C43" w:rsidRDefault="005B4C43" w:rsidP="005B4C43">
      <w:pPr>
        <w:shd w:val="clear" w:color="auto" w:fill="FFFFFF"/>
        <w:spacing w:line="276" w:lineRule="auto"/>
        <w:jc w:val="both"/>
        <w:rPr>
          <w:rFonts w:ascii="Arial" w:hAnsi="Arial" w:cs="Arial"/>
          <w:color w:val="000000"/>
          <w:sz w:val="22"/>
          <w:szCs w:val="22"/>
        </w:rPr>
      </w:pPr>
    </w:p>
    <w:p w:rsidR="005B4C43" w:rsidRPr="005B4C43" w:rsidRDefault="005B4C43" w:rsidP="005B4C43">
      <w:pPr>
        <w:shd w:val="clear" w:color="auto" w:fill="FFFFFF"/>
        <w:spacing w:line="276" w:lineRule="auto"/>
        <w:jc w:val="both"/>
        <w:rPr>
          <w:rFonts w:ascii="Arial" w:hAnsi="Arial" w:cs="Arial"/>
          <w:color w:val="000000"/>
          <w:sz w:val="22"/>
          <w:szCs w:val="22"/>
        </w:rPr>
      </w:pPr>
    </w:p>
    <w:p w:rsidR="005B4C43" w:rsidRPr="005B4C43" w:rsidRDefault="005B4C43" w:rsidP="005B4C43">
      <w:pPr>
        <w:shd w:val="clear" w:color="auto" w:fill="FFFFFF"/>
        <w:spacing w:line="276" w:lineRule="auto"/>
        <w:jc w:val="center"/>
        <w:rPr>
          <w:rFonts w:ascii="Tahoma" w:hAnsi="Tahoma" w:cs="Tahoma"/>
          <w:b/>
          <w:color w:val="000000"/>
          <w:sz w:val="22"/>
          <w:szCs w:val="22"/>
        </w:rPr>
      </w:pPr>
      <w:r w:rsidRPr="005B4C43">
        <w:rPr>
          <w:rFonts w:ascii="Tahoma" w:hAnsi="Tahoma" w:cs="Tahoma"/>
          <w:b/>
          <w:color w:val="000000"/>
          <w:sz w:val="22"/>
          <w:szCs w:val="22"/>
        </w:rPr>
        <w:t>ΤΟ ΔΗΜΟΤΙΚΟ ΣΥΜΒΟΥΛΙΟ</w:t>
      </w:r>
    </w:p>
    <w:p w:rsidR="005B4C43" w:rsidRPr="005B4C43" w:rsidRDefault="005B4C43" w:rsidP="005B4C43">
      <w:pPr>
        <w:spacing w:line="276" w:lineRule="auto"/>
        <w:jc w:val="both"/>
        <w:rPr>
          <w:rFonts w:ascii="Tahoma" w:hAnsi="Tahoma" w:cs="Tahoma"/>
          <w:sz w:val="22"/>
          <w:szCs w:val="22"/>
        </w:rPr>
      </w:pPr>
    </w:p>
    <w:p w:rsidR="005B4C43" w:rsidRPr="005B4C43" w:rsidRDefault="005B4C43" w:rsidP="005B4C43">
      <w:pPr>
        <w:spacing w:line="276" w:lineRule="auto"/>
        <w:jc w:val="both"/>
        <w:rPr>
          <w:rFonts w:ascii="Tahoma" w:hAnsi="Tahoma" w:cs="Tahoma"/>
          <w:color w:val="000000"/>
          <w:sz w:val="22"/>
          <w:szCs w:val="22"/>
          <w:shd w:val="clear" w:color="auto" w:fill="FFFFFF"/>
        </w:rPr>
      </w:pPr>
      <w:r w:rsidRPr="005B4C43">
        <w:rPr>
          <w:rFonts w:ascii="Tahoma" w:hAnsi="Tahoma" w:cs="Tahoma"/>
          <w:color w:val="000000"/>
          <w:sz w:val="22"/>
          <w:szCs w:val="22"/>
          <w:shd w:val="clear" w:color="auto" w:fill="FFFFFF"/>
        </w:rPr>
        <w:t xml:space="preserve">Αφού έλαβε υπόψη τον Ν.3463/06, Ν.3852/10 και την εισήγηση   </w:t>
      </w:r>
    </w:p>
    <w:p w:rsidR="005B4C43" w:rsidRPr="005B4C43" w:rsidRDefault="005B4C43" w:rsidP="005B4C43">
      <w:pPr>
        <w:spacing w:line="276" w:lineRule="auto"/>
        <w:jc w:val="both"/>
        <w:rPr>
          <w:rFonts w:ascii="Tahoma" w:hAnsi="Tahoma" w:cs="Tahoma"/>
          <w:sz w:val="22"/>
          <w:szCs w:val="22"/>
        </w:rPr>
      </w:pPr>
      <w:r w:rsidRPr="005B4C43">
        <w:rPr>
          <w:rFonts w:ascii="Tahoma" w:hAnsi="Tahoma" w:cs="Tahoma"/>
          <w:color w:val="000000"/>
          <w:sz w:val="22"/>
          <w:szCs w:val="22"/>
          <w:shd w:val="clear" w:color="auto" w:fill="FFFFFF"/>
        </w:rPr>
        <w:t>                                   </w:t>
      </w:r>
    </w:p>
    <w:p w:rsidR="005B4C43" w:rsidRPr="005B4C43" w:rsidRDefault="005B4C43" w:rsidP="005B4C43">
      <w:pPr>
        <w:spacing w:line="276" w:lineRule="auto"/>
        <w:jc w:val="both"/>
        <w:rPr>
          <w:rFonts w:ascii="Tahoma" w:hAnsi="Tahoma" w:cs="Tahoma"/>
          <w:b/>
          <w:color w:val="000000"/>
          <w:sz w:val="22"/>
          <w:szCs w:val="22"/>
        </w:rPr>
      </w:pPr>
      <w:r w:rsidRPr="005B4C43">
        <w:rPr>
          <w:rFonts w:ascii="Tahoma" w:hAnsi="Tahoma" w:cs="Tahoma"/>
          <w:color w:val="000000"/>
          <w:sz w:val="22"/>
          <w:szCs w:val="22"/>
        </w:rPr>
        <w:t>                                                 </w:t>
      </w:r>
      <w:r w:rsidRPr="005B4C43">
        <w:rPr>
          <w:rFonts w:ascii="Tahoma" w:hAnsi="Tahoma" w:cs="Tahoma"/>
          <w:b/>
          <w:color w:val="000000"/>
          <w:sz w:val="22"/>
          <w:szCs w:val="22"/>
        </w:rPr>
        <w:t>ΑΠΟΦΑΣΙΖΕI ΟΜΟΦΩΝΑ</w:t>
      </w:r>
    </w:p>
    <w:p w:rsidR="005B4C43" w:rsidRPr="005B4C43" w:rsidRDefault="005B4C43" w:rsidP="005B4C43">
      <w:pPr>
        <w:spacing w:line="276" w:lineRule="auto"/>
        <w:jc w:val="both"/>
        <w:rPr>
          <w:rFonts w:ascii="Tahoma" w:hAnsi="Tahoma" w:cs="Tahoma"/>
          <w:color w:val="000000"/>
          <w:sz w:val="22"/>
          <w:szCs w:val="22"/>
        </w:rPr>
      </w:pPr>
    </w:p>
    <w:p w:rsidR="005B4C43" w:rsidRPr="005B4C43" w:rsidRDefault="005B4C43" w:rsidP="005B4C43">
      <w:pPr>
        <w:spacing w:line="276" w:lineRule="auto"/>
        <w:jc w:val="both"/>
        <w:rPr>
          <w:rFonts w:ascii="Tahoma" w:hAnsi="Tahoma" w:cs="Tahoma"/>
          <w:sz w:val="22"/>
          <w:szCs w:val="22"/>
        </w:rPr>
      </w:pPr>
      <w:r w:rsidRPr="005B4C43">
        <w:rPr>
          <w:rFonts w:ascii="Tahoma" w:hAnsi="Tahoma" w:cs="Tahoma"/>
          <w:sz w:val="22"/>
          <w:szCs w:val="22"/>
          <w:shd w:val="clear" w:color="auto" w:fill="FFFFFF"/>
        </w:rPr>
        <w:t>Α.- Την έγκριση του 1ου Ανακεφαλαιωτικού Πίνακα εκτέλεσης του έργου «</w:t>
      </w:r>
      <w:r w:rsidRPr="005B4C43">
        <w:rPr>
          <w:rFonts w:ascii="Tahoma" w:hAnsi="Tahoma" w:cs="Tahoma"/>
          <w:sz w:val="22"/>
          <w:szCs w:val="22"/>
        </w:rPr>
        <w:t xml:space="preserve">Αντικατάσταση στέγης Δημοτικού Σχολείου </w:t>
      </w:r>
      <w:proofErr w:type="spellStart"/>
      <w:r w:rsidRPr="005B4C43">
        <w:rPr>
          <w:rFonts w:ascii="Tahoma" w:hAnsi="Tahoma" w:cs="Tahoma"/>
          <w:sz w:val="22"/>
          <w:szCs w:val="22"/>
        </w:rPr>
        <w:t>Πλησιών</w:t>
      </w:r>
      <w:proofErr w:type="spellEnd"/>
      <w:r w:rsidRPr="005B4C43">
        <w:rPr>
          <w:rFonts w:ascii="Tahoma" w:hAnsi="Tahoma" w:cs="Tahoma"/>
          <w:sz w:val="22"/>
          <w:szCs w:val="22"/>
        </w:rPr>
        <w:t xml:space="preserve">» </w:t>
      </w:r>
      <w:r w:rsidRPr="005B4C43">
        <w:rPr>
          <w:rFonts w:ascii="Tahoma" w:hAnsi="Tahoma" w:cs="Tahoma"/>
          <w:color w:val="000000"/>
          <w:sz w:val="22"/>
          <w:szCs w:val="22"/>
          <w:shd w:val="clear" w:color="auto" w:fill="FFFFFF"/>
        </w:rPr>
        <w:t xml:space="preserve">ο οποίος  είναι </w:t>
      </w:r>
      <w:r w:rsidRPr="005B4C43">
        <w:rPr>
          <w:rFonts w:ascii="Tahoma" w:hAnsi="Tahoma" w:cs="Tahoma"/>
          <w:sz w:val="22"/>
          <w:szCs w:val="22"/>
        </w:rPr>
        <w:t xml:space="preserve">προτεινόμενης δαπάνης 12.347,99 € με την αναθεώρηση και τον </w:t>
      </w:r>
      <w:proofErr w:type="spellStart"/>
      <w:r w:rsidRPr="005B4C43">
        <w:rPr>
          <w:rFonts w:ascii="Tahoma" w:hAnsi="Tahoma" w:cs="Tahoma"/>
          <w:sz w:val="22"/>
          <w:szCs w:val="22"/>
        </w:rPr>
        <w:t>Φ.Π.Α.,συντάχθηκε</w:t>
      </w:r>
      <w:proofErr w:type="spellEnd"/>
      <w:r w:rsidRPr="005B4C43">
        <w:rPr>
          <w:rFonts w:ascii="Tahoma" w:hAnsi="Tahoma" w:cs="Tahoma"/>
          <w:sz w:val="22"/>
          <w:szCs w:val="22"/>
        </w:rPr>
        <w:t xml:space="preserve"> σύμφωνα με τις διατάξεις της </w:t>
      </w:r>
      <w:proofErr w:type="spellStart"/>
      <w:r w:rsidRPr="005B4C43">
        <w:rPr>
          <w:rFonts w:ascii="Tahoma" w:hAnsi="Tahoma" w:cs="Tahoma"/>
          <w:sz w:val="22"/>
          <w:szCs w:val="22"/>
        </w:rPr>
        <w:t>παραγρ</w:t>
      </w:r>
      <w:proofErr w:type="spellEnd"/>
      <w:r w:rsidRPr="005B4C43">
        <w:rPr>
          <w:rFonts w:ascii="Tahoma" w:hAnsi="Tahoma" w:cs="Tahoma"/>
          <w:sz w:val="22"/>
          <w:szCs w:val="22"/>
        </w:rPr>
        <w:t xml:space="preserve">. 3 του άρθρου 57 του Ν. 3669/08 «Κύρωση της κωδικοποίησης της νομοθεσίας κατασκευής δημόσιων έργων» και περιλαμβάνει την ανάλωση των απροβλέπτων δαπανών για την διόρθωση τυχών παραλείψεων της </w:t>
      </w:r>
      <w:proofErr w:type="spellStart"/>
      <w:r w:rsidRPr="005B4C43">
        <w:rPr>
          <w:rFonts w:ascii="Tahoma" w:hAnsi="Tahoma" w:cs="Tahoma"/>
          <w:sz w:val="22"/>
          <w:szCs w:val="22"/>
        </w:rPr>
        <w:t>προμέτρησης</w:t>
      </w:r>
      <w:proofErr w:type="spellEnd"/>
      <w:r w:rsidRPr="005B4C43">
        <w:rPr>
          <w:rFonts w:ascii="Tahoma" w:hAnsi="Tahoma" w:cs="Tahoma"/>
          <w:sz w:val="22"/>
          <w:szCs w:val="22"/>
        </w:rPr>
        <w:t xml:space="preserve"> της μελέτης χωρίς τροποποίηση του βασικού σχεδίου του έργου.</w:t>
      </w:r>
    </w:p>
    <w:p w:rsidR="005B4C43" w:rsidRPr="005B4C43" w:rsidRDefault="005B4C43" w:rsidP="005B4C43">
      <w:pPr>
        <w:spacing w:line="276" w:lineRule="auto"/>
        <w:jc w:val="both"/>
        <w:rPr>
          <w:rFonts w:ascii="Tahoma" w:hAnsi="Tahoma" w:cs="Tahoma"/>
          <w:bCs/>
          <w:color w:val="FF0000"/>
          <w:sz w:val="22"/>
          <w:szCs w:val="22"/>
        </w:rPr>
      </w:pPr>
      <w:r w:rsidRPr="005B4C43">
        <w:rPr>
          <w:rFonts w:ascii="Tahoma" w:hAnsi="Tahoma" w:cs="Tahoma"/>
          <w:color w:val="FF0000"/>
          <w:sz w:val="22"/>
          <w:szCs w:val="22"/>
        </w:rPr>
        <w:tab/>
      </w:r>
      <w:r w:rsidRPr="005B4C43">
        <w:rPr>
          <w:rFonts w:ascii="Tahoma" w:hAnsi="Tahoma" w:cs="Tahoma"/>
          <w:sz w:val="22"/>
          <w:szCs w:val="22"/>
        </w:rPr>
        <w:t>Η επί έλασσον δαπάνη κάθε ομάδας εργασιών δεν υπερβαίνει το ποσοτικό όριο του 20% της συμβατικής δαπάνης της ομάδας και συνολικά τα επί έλασσον ποσά των ομάδων δεν υπερβαίνουν το 10% του ποσού της σύμβασης σύμφωνα με την παρ. 4 του παραπάνω άρθρου</w:t>
      </w:r>
      <w:r w:rsidRPr="005B4C43">
        <w:rPr>
          <w:rFonts w:ascii="Tahoma" w:hAnsi="Tahoma" w:cs="Tahoma"/>
          <w:color w:val="FF0000"/>
          <w:sz w:val="22"/>
          <w:szCs w:val="22"/>
        </w:rPr>
        <w:t>.</w:t>
      </w:r>
    </w:p>
    <w:p w:rsidR="005B4C43" w:rsidRPr="005B4C43" w:rsidRDefault="005B4C43" w:rsidP="005B4C43">
      <w:pPr>
        <w:pStyle w:val="aa"/>
        <w:spacing w:line="276" w:lineRule="auto"/>
        <w:ind w:left="0"/>
        <w:jc w:val="both"/>
        <w:rPr>
          <w:rFonts w:ascii="Tahoma" w:hAnsi="Tahoma" w:cs="Tahoma"/>
          <w:sz w:val="22"/>
          <w:szCs w:val="22"/>
        </w:rPr>
      </w:pPr>
      <w:r w:rsidRPr="005B4C43">
        <w:rPr>
          <w:rFonts w:ascii="Tahoma" w:hAnsi="Tahoma" w:cs="Tahoma"/>
          <w:sz w:val="22"/>
          <w:szCs w:val="22"/>
        </w:rPr>
        <w:t>Με τις προτεινόμενες εργασίες του 1</w:t>
      </w:r>
      <w:r w:rsidRPr="005B4C43">
        <w:rPr>
          <w:rFonts w:ascii="Tahoma" w:hAnsi="Tahoma" w:cs="Tahoma"/>
          <w:sz w:val="22"/>
          <w:szCs w:val="22"/>
          <w:vertAlign w:val="superscript"/>
        </w:rPr>
        <w:t>ου</w:t>
      </w:r>
      <w:r w:rsidRPr="005B4C43">
        <w:rPr>
          <w:rFonts w:ascii="Tahoma" w:hAnsi="Tahoma" w:cs="Tahoma"/>
          <w:sz w:val="22"/>
          <w:szCs w:val="22"/>
        </w:rPr>
        <w:t xml:space="preserve"> ΑΠΕ ολοκληρώνονται οι εργασίες που είχαν περιληφθεί στο αντικείμενο της μελέτης του έργου.</w:t>
      </w:r>
    </w:p>
    <w:p w:rsidR="005B4C43" w:rsidRPr="005B4C43" w:rsidRDefault="005B4C43" w:rsidP="005B4C43">
      <w:pPr>
        <w:spacing w:line="276" w:lineRule="auto"/>
        <w:jc w:val="both"/>
        <w:rPr>
          <w:rFonts w:ascii="Tahoma" w:hAnsi="Tahoma" w:cs="Tahoma"/>
          <w:sz w:val="22"/>
          <w:szCs w:val="22"/>
        </w:rPr>
      </w:pPr>
    </w:p>
    <w:p w:rsidR="005B4C43" w:rsidRPr="005B4C43" w:rsidRDefault="005B4C43" w:rsidP="005B4C43">
      <w:pPr>
        <w:spacing w:line="276" w:lineRule="auto"/>
        <w:jc w:val="both"/>
        <w:rPr>
          <w:rFonts w:ascii="Tahoma" w:hAnsi="Tahoma" w:cs="Tahoma"/>
          <w:sz w:val="22"/>
          <w:szCs w:val="22"/>
        </w:rPr>
      </w:pPr>
      <w:r w:rsidRPr="005B4C43">
        <w:rPr>
          <w:rFonts w:ascii="Tahoma" w:hAnsi="Tahoma" w:cs="Tahoma"/>
          <w:sz w:val="22"/>
          <w:szCs w:val="22"/>
        </w:rPr>
        <w:t>Αναθέτει κάθε παραπέρα ενέργεια στον κ. Δήμαρχο</w:t>
      </w:r>
    </w:p>
    <w:p w:rsidR="005B4C43" w:rsidRPr="005B4C43" w:rsidRDefault="005B4C43" w:rsidP="005B4C43">
      <w:pPr>
        <w:spacing w:line="276" w:lineRule="auto"/>
        <w:jc w:val="both"/>
        <w:rPr>
          <w:rFonts w:ascii="Tahoma" w:hAnsi="Tahoma" w:cs="Tahoma"/>
          <w:b/>
          <w:sz w:val="22"/>
          <w:szCs w:val="22"/>
        </w:rPr>
      </w:pPr>
      <w:r w:rsidRPr="005B4C43">
        <w:rPr>
          <w:rFonts w:ascii="Tahoma" w:hAnsi="Tahoma" w:cs="Tahoma"/>
          <w:b/>
          <w:sz w:val="22"/>
          <w:szCs w:val="22"/>
        </w:rPr>
        <w:t xml:space="preserve">Η απόφαση αυτή έλαβε αριθ. </w:t>
      </w:r>
      <w:r>
        <w:rPr>
          <w:rFonts w:ascii="Tahoma" w:hAnsi="Tahoma" w:cs="Tahoma"/>
          <w:b/>
          <w:sz w:val="22"/>
          <w:szCs w:val="22"/>
        </w:rPr>
        <w:t>324</w:t>
      </w:r>
      <w:r w:rsidRPr="005B4C43">
        <w:rPr>
          <w:rFonts w:ascii="Tahoma" w:hAnsi="Tahoma" w:cs="Tahoma"/>
          <w:b/>
          <w:sz w:val="22"/>
          <w:szCs w:val="22"/>
        </w:rPr>
        <w:t>/201</w:t>
      </w:r>
      <w:r w:rsidR="00940474">
        <w:rPr>
          <w:rFonts w:ascii="Tahoma" w:hAnsi="Tahoma" w:cs="Tahoma"/>
          <w:b/>
          <w:sz w:val="22"/>
          <w:szCs w:val="22"/>
        </w:rPr>
        <w:t>8</w:t>
      </w:r>
    </w:p>
    <w:p w:rsidR="005B4C43" w:rsidRDefault="005B4C43" w:rsidP="005B4C43">
      <w:pPr>
        <w:pStyle w:val="a6"/>
        <w:rPr>
          <w:rFonts w:ascii="Tahoma" w:hAnsi="Tahoma"/>
          <w:b/>
          <w:sz w:val="22"/>
          <w:szCs w:val="22"/>
        </w:rPr>
      </w:pPr>
    </w:p>
    <w:p w:rsidR="005B4C43" w:rsidRDefault="005B4C43" w:rsidP="005B4C4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5B4C43" w:rsidRDefault="005B4C43" w:rsidP="005B4C43">
      <w:pPr>
        <w:pStyle w:val="a6"/>
        <w:spacing w:line="276" w:lineRule="auto"/>
        <w:jc w:val="center"/>
        <w:rPr>
          <w:rFonts w:ascii="Tahoma" w:hAnsi="Tahoma" w:cs="Tahoma"/>
          <w:b/>
          <w:sz w:val="22"/>
          <w:szCs w:val="22"/>
        </w:rPr>
      </w:pPr>
    </w:p>
    <w:p w:rsidR="005B4C43" w:rsidRDefault="005B4C43" w:rsidP="005B4C4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5B4C43" w:rsidRDefault="005B4C43" w:rsidP="005B4C43">
      <w:pPr>
        <w:pStyle w:val="a6"/>
        <w:rPr>
          <w:rFonts w:ascii="Tahoma" w:hAnsi="Tahoma" w:cs="Tahoma"/>
          <w:i/>
          <w:sz w:val="12"/>
          <w:szCs w:val="12"/>
        </w:rPr>
      </w:pPr>
      <w:r>
        <w:rPr>
          <w:rFonts w:ascii="Tahoma" w:hAnsi="Tahoma" w:cs="Tahoma"/>
          <w:i/>
          <w:sz w:val="12"/>
          <w:szCs w:val="12"/>
        </w:rPr>
        <w:t xml:space="preserve">ΑΚΡΙΒΕΣ ΑΝΤΙΓΡΑΦΟ                                                   </w:t>
      </w:r>
    </w:p>
    <w:p w:rsidR="005B4C43" w:rsidRDefault="005B4C43" w:rsidP="005B4C43">
      <w:pPr>
        <w:pStyle w:val="a6"/>
        <w:rPr>
          <w:rFonts w:ascii="Tahoma" w:hAnsi="Tahoma" w:cs="Tahoma"/>
          <w:i/>
          <w:sz w:val="12"/>
          <w:szCs w:val="12"/>
        </w:rPr>
      </w:pPr>
      <w:r>
        <w:rPr>
          <w:rFonts w:ascii="Tahoma" w:hAnsi="Tahoma" w:cs="Tahoma"/>
          <w:i/>
          <w:sz w:val="12"/>
          <w:szCs w:val="12"/>
        </w:rPr>
        <w:t xml:space="preserve">      Άρτα αυθημερόν                                                 </w:t>
      </w:r>
    </w:p>
    <w:p w:rsidR="005B4C43" w:rsidRDefault="005B4C43" w:rsidP="005B4C43">
      <w:pPr>
        <w:pStyle w:val="a6"/>
        <w:rPr>
          <w:rFonts w:ascii="Tahoma" w:hAnsi="Tahoma" w:cs="Tahoma"/>
          <w:i/>
          <w:sz w:val="12"/>
          <w:szCs w:val="12"/>
        </w:rPr>
      </w:pPr>
      <w:r>
        <w:rPr>
          <w:rFonts w:ascii="Tahoma" w:hAnsi="Tahoma" w:cs="Tahoma"/>
          <w:i/>
          <w:sz w:val="12"/>
          <w:szCs w:val="12"/>
        </w:rPr>
        <w:t xml:space="preserve">Ο Υπεύθυνος  Γραφείου </w:t>
      </w:r>
    </w:p>
    <w:p w:rsidR="005B4C43" w:rsidRDefault="005B4C43" w:rsidP="005B4C43">
      <w:pPr>
        <w:pStyle w:val="a6"/>
        <w:rPr>
          <w:rFonts w:ascii="Tahoma" w:hAnsi="Tahoma" w:cs="Tahoma"/>
          <w:i/>
          <w:sz w:val="12"/>
          <w:szCs w:val="12"/>
        </w:rPr>
      </w:pPr>
    </w:p>
    <w:p w:rsidR="005B4C43" w:rsidRDefault="005B4C43" w:rsidP="005B4C43">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5B4C43">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863" w:rsidRDefault="008F0863">
      <w:r>
        <w:separator/>
      </w:r>
    </w:p>
  </w:endnote>
  <w:endnote w:type="continuationSeparator" w:id="0">
    <w:p w:rsidR="008F0863" w:rsidRDefault="008F08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57BAD"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57BAD">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31FFB">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863" w:rsidRDefault="008F0863">
      <w:r>
        <w:separator/>
      </w:r>
    </w:p>
  </w:footnote>
  <w:footnote w:type="continuationSeparator" w:id="0">
    <w:p w:rsidR="008F0863" w:rsidRDefault="008F08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030C41"/>
    <w:multiLevelType w:val="hybridMultilevel"/>
    <w:tmpl w:val="E4EAAA2E"/>
    <w:lvl w:ilvl="0" w:tplc="24EE1826">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F179B0"/>
    <w:multiLevelType w:val="hybridMultilevel"/>
    <w:tmpl w:val="64C674E4"/>
    <w:lvl w:ilvl="0" w:tplc="04080003">
      <w:start w:val="1"/>
      <w:numFmt w:val="bullet"/>
      <w:lvlText w:val="o"/>
      <w:lvlJc w:val="left"/>
      <w:pPr>
        <w:tabs>
          <w:tab w:val="num" w:pos="720"/>
        </w:tabs>
        <w:ind w:left="720" w:hanging="360"/>
      </w:pPr>
      <w:rPr>
        <w:rFonts w:ascii="Courier New" w:hAnsi="Courier New" w:cs="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7">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0">
    <w:nsid w:val="1E2B02F8"/>
    <w:multiLevelType w:val="hybridMultilevel"/>
    <w:tmpl w:val="19401A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3">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8">
    <w:nsid w:val="42CB31A5"/>
    <w:multiLevelType w:val="hybridMultilevel"/>
    <w:tmpl w:val="65CCADB2"/>
    <w:lvl w:ilvl="0" w:tplc="13D40072">
      <w:start w:val="1"/>
      <w:numFmt w:val="decimal"/>
      <w:lvlText w:val="%1."/>
      <w:lvlJc w:val="left"/>
      <w:pPr>
        <w:ind w:left="1080" w:hanging="360"/>
      </w:pPr>
      <w:rPr>
        <w:rFonts w:ascii="Times New Roman" w:eastAsia="Times New Roman" w:hAnsi="Times New Roman" w:cs="Times New Roman"/>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43E622E3"/>
    <w:multiLevelType w:val="hybridMultilevel"/>
    <w:tmpl w:val="66BA4B64"/>
    <w:lvl w:ilvl="0" w:tplc="C47A01D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7">
    <w:nsid w:val="5A775617"/>
    <w:multiLevelType w:val="hybridMultilevel"/>
    <w:tmpl w:val="08561222"/>
    <w:lvl w:ilvl="0" w:tplc="667E5F06">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28">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9">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5FDE006A"/>
    <w:multiLevelType w:val="hybridMultilevel"/>
    <w:tmpl w:val="54CEEE7A"/>
    <w:lvl w:ilvl="0" w:tplc="4A22931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2">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34">
    <w:nsid w:val="70EC6369"/>
    <w:multiLevelType w:val="hybridMultilevel"/>
    <w:tmpl w:val="BC766ABC"/>
    <w:lvl w:ilvl="0" w:tplc="8468206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38">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nsid w:val="773D2C39"/>
    <w:multiLevelType w:val="hybridMultilevel"/>
    <w:tmpl w:val="7A94DC92"/>
    <w:lvl w:ilvl="0" w:tplc="2EE8C75A">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4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6"/>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0"/>
  </w:num>
  <w:num w:numId="9">
    <w:abstractNumId w:val="23"/>
  </w:num>
  <w:num w:numId="10">
    <w:abstractNumId w:val="8"/>
  </w:num>
  <w:num w:numId="11">
    <w:abstractNumId w:val="41"/>
  </w:num>
  <w:num w:numId="12">
    <w:abstractNumId w:val="28"/>
  </w:num>
  <w:num w:numId="13">
    <w:abstractNumId w:val="9"/>
  </w:num>
  <w:num w:numId="14">
    <w:abstractNumId w:val="26"/>
  </w:num>
  <w:num w:numId="15">
    <w:abstractNumId w:val="33"/>
  </w:num>
  <w:num w:numId="16">
    <w:abstractNumId w:val="7"/>
  </w:num>
  <w:num w:numId="17">
    <w:abstractNumId w:val="38"/>
  </w:num>
  <w:num w:numId="18">
    <w:abstractNumId w:val="11"/>
  </w:num>
  <w:num w:numId="19">
    <w:abstractNumId w:val="36"/>
  </w:num>
  <w:num w:numId="20">
    <w:abstractNumId w:val="22"/>
  </w:num>
  <w:num w:numId="21">
    <w:abstractNumId w:val="4"/>
  </w:num>
  <w:num w:numId="22">
    <w:abstractNumId w:val="29"/>
  </w:num>
  <w:num w:numId="23">
    <w:abstractNumId w:val="35"/>
  </w:num>
  <w:num w:numId="24">
    <w:abstractNumId w:val="17"/>
  </w:num>
  <w:num w:numId="25">
    <w:abstractNumId w:val="13"/>
  </w:num>
  <w:num w:numId="26">
    <w:abstractNumId w:val="14"/>
  </w:num>
  <w:num w:numId="27">
    <w:abstractNumId w:val="24"/>
  </w:num>
  <w:num w:numId="28">
    <w:abstractNumId w:val="21"/>
  </w:num>
  <w:num w:numId="29">
    <w:abstractNumId w:val="30"/>
  </w:num>
  <w:num w:numId="30">
    <w:abstractNumId w:val="12"/>
  </w:num>
  <w:num w:numId="31">
    <w:abstractNumId w:val="6"/>
  </w:num>
  <w:num w:numId="32">
    <w:abstractNumId w:val="19"/>
  </w:num>
  <w:num w:numId="33">
    <w:abstractNumId w:val="15"/>
  </w:num>
  <w:num w:numId="34">
    <w:abstractNumId w:val="32"/>
  </w:num>
  <w:num w:numId="35">
    <w:abstractNumId w:val="2"/>
  </w:num>
  <w:num w:numId="36">
    <w:abstractNumId w:val="37"/>
  </w:num>
  <w:num w:numId="37">
    <w:abstractNumId w:val="5"/>
  </w:num>
  <w:num w:numId="38">
    <w:abstractNumId w:val="39"/>
  </w:num>
  <w:num w:numId="39">
    <w:abstractNumId w:val="27"/>
  </w:num>
  <w:num w:numId="40">
    <w:abstractNumId w:val="10"/>
  </w:num>
  <w:num w:numId="41">
    <w:abstractNumId w:val="20"/>
  </w:num>
  <w:num w:numId="42">
    <w:abstractNumId w:val="34"/>
  </w:num>
  <w:num w:numId="43">
    <w:abstractNumId w:val="18"/>
  </w:num>
  <w:num w:numId="44">
    <w:abstractNumId w:val="31"/>
  </w:num>
  <w:num w:numId="45">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DEF"/>
    <w:rsid w:val="003B1FD8"/>
    <w:rsid w:val="003B3156"/>
    <w:rsid w:val="003B3B6F"/>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0863"/>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0474"/>
    <w:rsid w:val="00942484"/>
    <w:rsid w:val="00943899"/>
    <w:rsid w:val="009438E5"/>
    <w:rsid w:val="00944D31"/>
    <w:rsid w:val="009460CA"/>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1FFB"/>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086C"/>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57BAD"/>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803</Words>
  <Characters>4340</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2018-05-31T08:50:00Z</cp:lastPrinted>
  <dcterms:created xsi:type="dcterms:W3CDTF">2018-05-24T10:30:00Z</dcterms:created>
  <dcterms:modified xsi:type="dcterms:W3CDTF">2018-05-31T08:50:00Z</dcterms:modified>
</cp:coreProperties>
</file>