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4770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47128"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E83481">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103"/>
      </w:tblGrid>
      <w:tr w:rsidR="004116B6" w:rsidRPr="001A31D4" w:rsidTr="00735056">
        <w:trPr>
          <w:trHeight w:val="77"/>
        </w:trPr>
        <w:tc>
          <w:tcPr>
            <w:tcW w:w="4253" w:type="dxa"/>
            <w:shd w:val="clear" w:color="auto" w:fill="D9D9D9" w:themeFill="background1" w:themeFillShade="D9"/>
          </w:tcPr>
          <w:p w:rsidR="004116B6" w:rsidRDefault="004116B6" w:rsidP="003C2D8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97533C">
              <w:rPr>
                <w:rFonts w:ascii="Tahoma" w:hAnsi="Tahoma" w:cs="Tahoma"/>
                <w:b/>
                <w:bCs/>
                <w:sz w:val="22"/>
                <w:szCs w:val="22"/>
              </w:rPr>
              <w:t>27</w:t>
            </w:r>
            <w:r w:rsidR="003C2D87">
              <w:rPr>
                <w:rFonts w:ascii="Tahoma" w:hAnsi="Tahoma" w:cs="Tahoma"/>
                <w:b/>
                <w:bCs/>
                <w:sz w:val="22"/>
                <w:szCs w:val="22"/>
              </w:rPr>
              <w:t>7</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35056">
        <w:trPr>
          <w:trHeight w:val="1027"/>
        </w:trPr>
        <w:tc>
          <w:tcPr>
            <w:tcW w:w="4253" w:type="dxa"/>
          </w:tcPr>
          <w:p w:rsidR="003C7C89" w:rsidRPr="00D8555C" w:rsidRDefault="003C7C89" w:rsidP="007E5C5E">
            <w:pPr>
              <w:rPr>
                <w:rStyle w:val="aff3"/>
              </w:rPr>
            </w:pPr>
          </w:p>
          <w:p w:rsidR="00EC2B4E" w:rsidRPr="00D8555C" w:rsidRDefault="0057073F" w:rsidP="005C42A7">
            <w:pPr>
              <w:pStyle w:val="af4"/>
              <w:rPr>
                <w:rStyle w:val="aff3"/>
              </w:rPr>
            </w:pPr>
            <w:r w:rsidRPr="00D8555C">
              <w:rPr>
                <w:rStyle w:val="aff3"/>
              </w:rPr>
              <w:tab/>
            </w:r>
          </w:p>
          <w:p w:rsidR="00D8555C" w:rsidRPr="00D8555C" w:rsidRDefault="00D8555C" w:rsidP="00D8555C">
            <w:pPr>
              <w:shd w:val="clear" w:color="auto" w:fill="E7E7E7"/>
              <w:rPr>
                <w:rStyle w:val="aff3"/>
                <w:rFonts w:ascii="Tahoma" w:hAnsi="Tahoma" w:cs="Tahoma"/>
                <w:b/>
                <w:i w:val="0"/>
                <w:sz w:val="22"/>
                <w:szCs w:val="22"/>
              </w:rPr>
            </w:pPr>
            <w:r w:rsidRPr="00D8555C">
              <w:rPr>
                <w:rStyle w:val="aff3"/>
                <w:rFonts w:ascii="Tahoma" w:hAnsi="Tahoma" w:cs="Tahoma"/>
                <w:b/>
                <w:i w:val="0"/>
                <w:sz w:val="22"/>
                <w:szCs w:val="22"/>
              </w:rPr>
              <w:t>ΑΔΑ 9ΨΝΑΩΨΑ-ΞΔ8</w:t>
            </w:r>
          </w:p>
          <w:p w:rsidR="004116B6" w:rsidRPr="00D8555C" w:rsidRDefault="004116B6" w:rsidP="007E5C5E">
            <w:pPr>
              <w:pStyle w:val="af"/>
              <w:rPr>
                <w:rStyle w:val="aff3"/>
              </w:rPr>
            </w:pPr>
          </w:p>
        </w:tc>
        <w:tc>
          <w:tcPr>
            <w:tcW w:w="5103" w:type="dxa"/>
            <w:shd w:val="clear" w:color="auto" w:fill="D9D9D9" w:themeFill="background1" w:themeFillShade="D9"/>
          </w:tcPr>
          <w:p w:rsidR="00CA1C96" w:rsidRPr="003C2D87" w:rsidRDefault="00AC2C5A" w:rsidP="007E39E9">
            <w:pPr>
              <w:spacing w:after="200"/>
              <w:rPr>
                <w:rStyle w:val="af1"/>
                <w:rFonts w:ascii="Tahoma" w:hAnsi="Tahoma" w:cs="Tahoma"/>
                <w:b/>
                <w:i w:val="0"/>
                <w:iCs w:val="0"/>
                <w:sz w:val="22"/>
                <w:szCs w:val="22"/>
              </w:rPr>
            </w:pPr>
            <w:r w:rsidRPr="003C2D87">
              <w:rPr>
                <w:rFonts w:ascii="Tahoma" w:hAnsi="Tahoma" w:cs="Tahoma"/>
                <w:b/>
                <w:sz w:val="22"/>
                <w:szCs w:val="22"/>
              </w:rPr>
              <w:t>«</w:t>
            </w:r>
            <w:r w:rsidR="003C2D87" w:rsidRPr="003C2D87">
              <w:rPr>
                <w:rFonts w:ascii="Tahoma" w:hAnsi="Tahoma" w:cs="Tahoma"/>
                <w:b/>
                <w:sz w:val="22"/>
                <w:szCs w:val="22"/>
              </w:rPr>
              <w:t>Συζήτηση επί του κατατεθέντος για διαβούλευση σχέδιο νόμου περί: «Μεταρρύθμισης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w:t>
            </w:r>
            <w:r w:rsidR="004008A1" w:rsidRPr="003C2D87">
              <w:rPr>
                <w:rFonts w:ascii="Tahoma" w:hAnsi="Tahoma" w:cs="Tahoma"/>
                <w:b/>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B9798F" w:rsidRPr="00857B8F" w:rsidRDefault="00D656AE" w:rsidP="00C11F41">
      <w:pPr>
        <w:spacing w:line="276" w:lineRule="auto"/>
        <w:jc w:val="both"/>
        <w:rPr>
          <w:rFonts w:ascii="Tahoma" w:hAnsi="Tahoma" w:cs="Tahoma"/>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3C2D87">
        <w:rPr>
          <w:rFonts w:ascii="Tahoma" w:hAnsi="Tahoma" w:cs="Tahoma"/>
          <w:sz w:val="22"/>
          <w:szCs w:val="22"/>
          <w:shd w:val="clear" w:color="auto" w:fill="FFFFFF"/>
        </w:rPr>
        <w:t>1</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3C2D87">
        <w:rPr>
          <w:rFonts w:ascii="Tahoma" w:hAnsi="Tahoma" w:cs="Tahoma"/>
          <w:sz w:val="22"/>
          <w:szCs w:val="22"/>
          <w:shd w:val="clear" w:color="auto" w:fill="FFFFFF"/>
        </w:rPr>
        <w:t>τακτικό</w:t>
      </w:r>
      <w:r w:rsidRPr="00AD05DB">
        <w:rPr>
          <w:rFonts w:ascii="Tahoma" w:hAnsi="Tahoma" w:cs="Tahoma"/>
          <w:sz w:val="22"/>
          <w:szCs w:val="22"/>
          <w:shd w:val="clear" w:color="auto" w:fill="FFFFFF"/>
        </w:rPr>
        <w:t xml:space="preserve">  θέμα της ημερήσιας διάταξης «</w:t>
      </w:r>
      <w:r w:rsidR="00B4594E" w:rsidRPr="00857B8F">
        <w:rPr>
          <w:rFonts w:ascii="Tahoma" w:hAnsi="Tahoma" w:cs="Tahoma"/>
          <w:sz w:val="22"/>
          <w:szCs w:val="22"/>
        </w:rPr>
        <w:t>Συζήτηση επί του κατατεθέντος για διαβούλευση σχέδιο νόμου περί: «Μεταρρύθμισης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w:t>
      </w:r>
      <w:r w:rsidRPr="00857B8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7E39E9" w:rsidRPr="007E39E9">
        <w:rPr>
          <w:rFonts w:ascii="Tahoma" w:hAnsi="Tahoma" w:cs="Tahoma"/>
          <w:color w:val="000000"/>
          <w:sz w:val="22"/>
          <w:szCs w:val="22"/>
          <w:shd w:val="clear" w:color="auto" w:fill="FFFFFF"/>
        </w:rPr>
        <w:t xml:space="preserve">έδωσε το λόγο στον </w:t>
      </w:r>
      <w:r w:rsidR="00B4594E">
        <w:rPr>
          <w:rFonts w:ascii="Tahoma" w:hAnsi="Tahoma" w:cs="Tahoma"/>
          <w:color w:val="000000"/>
          <w:sz w:val="22"/>
          <w:szCs w:val="22"/>
          <w:shd w:val="clear" w:color="auto" w:fill="FFFFFF"/>
        </w:rPr>
        <w:t xml:space="preserve">Δήμαρχο κ. Χρήστο Τσιρογιάννη </w:t>
      </w:r>
      <w:r w:rsidR="00535091">
        <w:rPr>
          <w:rFonts w:ascii="Tahoma" w:hAnsi="Tahoma" w:cs="Tahoma"/>
          <w:color w:val="000000"/>
          <w:sz w:val="22"/>
          <w:szCs w:val="22"/>
          <w:shd w:val="clear" w:color="auto" w:fill="FFFFFF"/>
        </w:rPr>
        <w:t xml:space="preserve"> </w:t>
      </w:r>
      <w:r w:rsidR="007E39E9" w:rsidRPr="007E39E9">
        <w:rPr>
          <w:rFonts w:ascii="Tahoma" w:hAnsi="Tahoma" w:cs="Tahoma"/>
          <w:color w:val="000000"/>
          <w:sz w:val="22"/>
          <w:szCs w:val="22"/>
          <w:shd w:val="clear" w:color="auto" w:fill="FFFFFF"/>
        </w:rPr>
        <w:t xml:space="preserve">, ο οποίος παίρνοντας το λόγο, </w:t>
      </w:r>
      <w:r w:rsidR="00857B8F">
        <w:rPr>
          <w:rFonts w:ascii="Tahoma" w:hAnsi="Tahoma" w:cs="Tahoma"/>
          <w:color w:val="000000"/>
          <w:sz w:val="22"/>
          <w:szCs w:val="22"/>
          <w:shd w:val="clear" w:color="auto" w:fill="FFFFFF"/>
        </w:rPr>
        <w:t xml:space="preserve">έκανε αναφορά για τα προβλήματα που αντιμετωπίζει η Τοπική Αυτοδιοίκηση καθώς και για τα όσα </w:t>
      </w:r>
      <w:r w:rsidR="00857B8F" w:rsidRPr="00857B8F">
        <w:rPr>
          <w:rFonts w:ascii="Tahoma" w:hAnsi="Tahoma" w:cs="Tahoma"/>
          <w:sz w:val="22"/>
          <w:szCs w:val="22"/>
          <w:shd w:val="clear" w:color="auto" w:fill="FFFFFF"/>
        </w:rPr>
        <w:t>ειπώθηκαν στο 2</w:t>
      </w:r>
      <w:r w:rsidR="00857B8F" w:rsidRPr="00857B8F">
        <w:rPr>
          <w:rFonts w:ascii="Tahoma" w:hAnsi="Tahoma" w:cs="Tahoma"/>
          <w:sz w:val="22"/>
          <w:szCs w:val="22"/>
          <w:shd w:val="clear" w:color="auto" w:fill="FFFFFF"/>
          <w:vertAlign w:val="superscript"/>
        </w:rPr>
        <w:t>ο</w:t>
      </w:r>
      <w:r w:rsidR="00857B8F" w:rsidRPr="00857B8F">
        <w:rPr>
          <w:rFonts w:ascii="Tahoma" w:hAnsi="Tahoma" w:cs="Tahoma"/>
          <w:sz w:val="22"/>
          <w:szCs w:val="22"/>
          <w:shd w:val="clear" w:color="auto" w:fill="FFFFFF"/>
        </w:rPr>
        <w:t xml:space="preserve"> Κοινό Συνέδριο </w:t>
      </w:r>
      <w:r w:rsidR="00857B8F" w:rsidRPr="00857B8F">
        <w:rPr>
          <w:rStyle w:val="a7"/>
          <w:rFonts w:ascii="Tahoma" w:hAnsi="Tahoma" w:cs="Tahoma"/>
          <w:b w:val="0"/>
          <w:sz w:val="22"/>
          <w:szCs w:val="22"/>
          <w:bdr w:val="none" w:sz="0" w:space="0" w:color="auto" w:frame="1"/>
          <w:shd w:val="clear" w:color="auto" w:fill="FFFFFF"/>
        </w:rPr>
        <w:t>ΕΝΠΕ-ΚΕΔΕ</w:t>
      </w:r>
      <w:r w:rsidR="00857B8F" w:rsidRPr="00857B8F">
        <w:rPr>
          <w:rFonts w:ascii="Tahoma" w:hAnsi="Tahoma" w:cs="Tahoma"/>
          <w:b/>
          <w:sz w:val="22"/>
          <w:szCs w:val="22"/>
          <w:shd w:val="clear" w:color="auto" w:fill="FFFFFF"/>
        </w:rPr>
        <w:t xml:space="preserve">, </w:t>
      </w:r>
      <w:r w:rsidR="007E39E9" w:rsidRPr="00857B8F">
        <w:rPr>
          <w:rFonts w:ascii="Tahoma" w:hAnsi="Tahoma" w:cs="Tahoma"/>
          <w:sz w:val="22"/>
          <w:szCs w:val="22"/>
          <w:shd w:val="clear" w:color="auto" w:fill="FFFFFF"/>
        </w:rPr>
        <w:t>έθεσε υπόψη του Συμβουλίου τ</w:t>
      </w:r>
      <w:r w:rsidR="00857B8F" w:rsidRPr="00857B8F">
        <w:rPr>
          <w:rFonts w:ascii="Tahoma" w:hAnsi="Tahoma" w:cs="Tahoma"/>
          <w:sz w:val="22"/>
          <w:szCs w:val="22"/>
          <w:shd w:val="clear" w:color="auto" w:fill="FFFFFF"/>
        </w:rPr>
        <w:t>ο</w:t>
      </w:r>
      <w:r w:rsidR="00857B8F" w:rsidRPr="00857B8F">
        <w:rPr>
          <w:rFonts w:ascii="Tahoma" w:hAnsi="Tahoma" w:cs="Tahoma"/>
          <w:b/>
          <w:sz w:val="22"/>
          <w:szCs w:val="22"/>
          <w:shd w:val="clear" w:color="auto" w:fill="FFFFFF"/>
        </w:rPr>
        <w:t xml:space="preserve"> </w:t>
      </w:r>
      <w:r w:rsidR="007E39E9" w:rsidRPr="00857B8F">
        <w:rPr>
          <w:rFonts w:ascii="Tahoma" w:hAnsi="Tahoma" w:cs="Tahoma"/>
          <w:b/>
          <w:sz w:val="22"/>
          <w:szCs w:val="22"/>
          <w:shd w:val="clear" w:color="auto" w:fill="FFFFFF"/>
        </w:rPr>
        <w:t xml:space="preserve">  </w:t>
      </w:r>
      <w:r w:rsidR="00857B8F" w:rsidRPr="00857B8F">
        <w:rPr>
          <w:rStyle w:val="a7"/>
          <w:rFonts w:ascii="Tahoma" w:hAnsi="Tahoma" w:cs="Tahoma"/>
          <w:b w:val="0"/>
          <w:sz w:val="22"/>
          <w:szCs w:val="22"/>
          <w:bdr w:val="none" w:sz="0" w:space="0" w:color="auto" w:frame="1"/>
          <w:shd w:val="clear" w:color="auto" w:fill="FFFFFF"/>
        </w:rPr>
        <w:t>Ψήφισμα 2</w:t>
      </w:r>
      <w:r w:rsidR="00857B8F" w:rsidRPr="00857B8F">
        <w:rPr>
          <w:rStyle w:val="a7"/>
          <w:rFonts w:ascii="Tahoma" w:hAnsi="Tahoma" w:cs="Tahoma"/>
          <w:b w:val="0"/>
          <w:sz w:val="22"/>
          <w:szCs w:val="22"/>
          <w:bdr w:val="none" w:sz="0" w:space="0" w:color="auto" w:frame="1"/>
          <w:shd w:val="clear" w:color="auto" w:fill="FFFFFF"/>
          <w:vertAlign w:val="superscript"/>
        </w:rPr>
        <w:t>ου</w:t>
      </w:r>
      <w:r w:rsidR="00857B8F" w:rsidRPr="00857B8F">
        <w:rPr>
          <w:rStyle w:val="a7"/>
          <w:rFonts w:ascii="Tahoma" w:hAnsi="Tahoma" w:cs="Tahoma"/>
          <w:b w:val="0"/>
          <w:sz w:val="22"/>
          <w:szCs w:val="22"/>
          <w:bdr w:val="none" w:sz="0" w:space="0" w:color="auto" w:frame="1"/>
          <w:shd w:val="clear" w:color="auto" w:fill="FFFFFF"/>
        </w:rPr>
        <w:t xml:space="preserve"> Κοινού Συνεδρίου ΕΝΠΕ-ΚΕΔΕ  στο οποίο αναφέρονται τα </w:t>
      </w:r>
      <w:r w:rsidR="007E39E9" w:rsidRPr="00857B8F">
        <w:rPr>
          <w:rFonts w:ascii="Tahoma" w:hAnsi="Tahoma" w:cs="Tahoma"/>
          <w:sz w:val="22"/>
          <w:szCs w:val="22"/>
          <w:shd w:val="clear" w:color="auto" w:fill="FFFFFF"/>
        </w:rPr>
        <w:t>εξής :</w:t>
      </w:r>
    </w:p>
    <w:p w:rsidR="00857B8F" w:rsidRPr="00857B8F" w:rsidRDefault="00857B8F" w:rsidP="00C11F41">
      <w:pPr>
        <w:numPr>
          <w:ilvl w:val="0"/>
          <w:numId w:val="27"/>
        </w:numPr>
        <w:shd w:val="clear" w:color="auto" w:fill="FFFFFF"/>
        <w:ind w:left="365"/>
        <w:jc w:val="both"/>
        <w:textAlignment w:val="baseline"/>
        <w:rPr>
          <w:rFonts w:ascii="Tahoma" w:hAnsi="Tahoma" w:cs="Tahoma"/>
          <w:sz w:val="22"/>
          <w:szCs w:val="22"/>
        </w:rPr>
      </w:pPr>
      <w:r w:rsidRPr="00857B8F">
        <w:rPr>
          <w:rFonts w:ascii="Tahoma" w:hAnsi="Tahoma" w:cs="Tahoma"/>
          <w:sz w:val="22"/>
          <w:szCs w:val="22"/>
        </w:rPr>
        <w:t>Το δεύτερο Έκτακτο Κοινό Συνέδριο ΕΝΠΕ-ΚΕΔΕ, καλεί την Κυβέρνηση και τα πολιτικά κόμματα να ξεκινήσει άμεσα ένας ουσιαστικός διάλογος για τη μετάβαση στην Αυτοδιοικητική Διακυβέρνηση, την αποκέντρωση και την ενδυνάμωση των θεσμών Τοπικής Δημοκρατίας,  σύμφωνα με τις αρχές της εγγύτητας, της επικουρικότητας και τις αρχές της διαβαθμιδικής συνεργασίας.</w:t>
      </w:r>
    </w:p>
    <w:p w:rsidR="00857B8F" w:rsidRPr="00857B8F" w:rsidRDefault="00857B8F" w:rsidP="00C11F41">
      <w:pPr>
        <w:numPr>
          <w:ilvl w:val="0"/>
          <w:numId w:val="27"/>
        </w:numPr>
        <w:shd w:val="clear" w:color="auto" w:fill="FFFFFF"/>
        <w:ind w:left="365"/>
        <w:jc w:val="both"/>
        <w:textAlignment w:val="baseline"/>
        <w:rPr>
          <w:rFonts w:ascii="Tahoma" w:hAnsi="Tahoma" w:cs="Tahoma"/>
          <w:sz w:val="22"/>
          <w:szCs w:val="22"/>
        </w:rPr>
      </w:pPr>
      <w:r w:rsidRPr="00857B8F">
        <w:rPr>
          <w:rFonts w:ascii="Tahoma" w:hAnsi="Tahoma" w:cs="Tahoma"/>
          <w:sz w:val="22"/>
          <w:szCs w:val="22"/>
        </w:rPr>
        <w:t>Η Αυτοδιοικητική Διακυβέρνηση είναι το αποτελεσματικό εργαλείο που θα οδηγήσει την πατρίδα μας στην παραγωγική ανασυγκρότηση για περισσότερες δουλειές, μικρότερους φόρους, μεγαλύτερο εισόδημα. Αυτή είναι η μεταρρύθμιση που θα αμβλύνει τη γραφειοκρατία και θα βελτιώσει την καθημερινότητα κάθε Ελληνίδας και κάθε Έλληνα. Αυτή είναι η μεταρρύθμιση της νέας εποχής.</w:t>
      </w:r>
    </w:p>
    <w:p w:rsidR="00857B8F" w:rsidRPr="00857B8F" w:rsidRDefault="00857B8F" w:rsidP="00C11F41">
      <w:pPr>
        <w:numPr>
          <w:ilvl w:val="0"/>
          <w:numId w:val="28"/>
        </w:numPr>
        <w:shd w:val="clear" w:color="auto" w:fill="FFFFFF"/>
        <w:ind w:left="365"/>
        <w:jc w:val="both"/>
        <w:textAlignment w:val="baseline"/>
        <w:rPr>
          <w:rFonts w:ascii="Tahoma" w:hAnsi="Tahoma" w:cs="Tahoma"/>
          <w:sz w:val="22"/>
          <w:szCs w:val="22"/>
        </w:rPr>
      </w:pPr>
      <w:r w:rsidRPr="00857B8F">
        <w:rPr>
          <w:rFonts w:ascii="Tahoma" w:hAnsi="Tahoma" w:cs="Tahoma"/>
          <w:sz w:val="22"/>
          <w:szCs w:val="22"/>
        </w:rPr>
        <w:t>Αυτό το Σχέδιο Νόμου δεν μπορεί να αποτελέσει βάση για συζήτηση στο σύνολό του, ιδίως δε κατά</w:t>
      </w:r>
    </w:p>
    <w:p w:rsidR="00857B8F" w:rsidRPr="00857B8F" w:rsidRDefault="00857B8F" w:rsidP="00C11F41">
      <w:pPr>
        <w:pStyle w:val="af4"/>
        <w:ind w:left="284"/>
        <w:jc w:val="both"/>
        <w:rPr>
          <w:rFonts w:ascii="Tahoma" w:hAnsi="Tahoma" w:cs="Tahoma"/>
        </w:rPr>
      </w:pPr>
      <w:r w:rsidRPr="00857B8F">
        <w:rPr>
          <w:rFonts w:ascii="Tahoma" w:hAnsi="Tahoma" w:cs="Tahoma"/>
        </w:rPr>
        <w:t>-το σκέλος των αρμοδιοτήτων,</w:t>
      </w:r>
    </w:p>
    <w:p w:rsidR="00857B8F" w:rsidRPr="00857B8F" w:rsidRDefault="00857B8F" w:rsidP="00C11F41">
      <w:pPr>
        <w:pStyle w:val="af4"/>
        <w:ind w:left="284"/>
        <w:jc w:val="both"/>
        <w:rPr>
          <w:rFonts w:ascii="Tahoma" w:hAnsi="Tahoma" w:cs="Tahoma"/>
        </w:rPr>
      </w:pPr>
      <w:r w:rsidRPr="00857B8F">
        <w:rPr>
          <w:rFonts w:ascii="Tahoma" w:hAnsi="Tahoma" w:cs="Tahoma"/>
        </w:rPr>
        <w:t>-των πόρων,</w:t>
      </w:r>
    </w:p>
    <w:p w:rsidR="00857B8F" w:rsidRPr="00857B8F" w:rsidRDefault="00857B8F" w:rsidP="00C11F41">
      <w:pPr>
        <w:pStyle w:val="af4"/>
        <w:ind w:left="284"/>
        <w:jc w:val="both"/>
        <w:rPr>
          <w:rFonts w:ascii="Tahoma" w:hAnsi="Tahoma" w:cs="Tahoma"/>
        </w:rPr>
      </w:pPr>
      <w:r w:rsidRPr="00857B8F">
        <w:rPr>
          <w:rFonts w:ascii="Tahoma" w:hAnsi="Tahoma" w:cs="Tahoma"/>
        </w:rPr>
        <w:t>-της καταστατικής θέσης των αιρετών και των εργαζομένων,</w:t>
      </w:r>
    </w:p>
    <w:p w:rsidR="00857B8F" w:rsidRPr="00857B8F" w:rsidRDefault="00857B8F" w:rsidP="00C11F41">
      <w:pPr>
        <w:pStyle w:val="af4"/>
        <w:ind w:left="284"/>
        <w:jc w:val="both"/>
        <w:rPr>
          <w:rFonts w:ascii="Tahoma" w:hAnsi="Tahoma" w:cs="Tahoma"/>
        </w:rPr>
      </w:pPr>
      <w:r w:rsidRPr="00857B8F">
        <w:rPr>
          <w:rFonts w:ascii="Tahoma" w:hAnsi="Tahoma" w:cs="Tahoma"/>
        </w:rPr>
        <w:t>– την πάταξη της γραφειοκρατίας,</w:t>
      </w:r>
    </w:p>
    <w:p w:rsidR="00857B8F" w:rsidRPr="00857B8F" w:rsidRDefault="00857B8F" w:rsidP="00C11F41">
      <w:pPr>
        <w:pStyle w:val="af4"/>
        <w:ind w:left="284"/>
        <w:jc w:val="both"/>
        <w:rPr>
          <w:rFonts w:ascii="Tahoma" w:hAnsi="Tahoma" w:cs="Tahoma"/>
        </w:rPr>
      </w:pPr>
      <w:r w:rsidRPr="00857B8F">
        <w:rPr>
          <w:rFonts w:ascii="Tahoma" w:hAnsi="Tahoma" w:cs="Tahoma"/>
        </w:rPr>
        <w:t>-των ενδοαυτοδιοικητικών ανισοτήτων,</w:t>
      </w:r>
    </w:p>
    <w:p w:rsidR="00857B8F" w:rsidRPr="00857B8F" w:rsidRDefault="00857B8F" w:rsidP="00C11F41">
      <w:pPr>
        <w:pStyle w:val="af4"/>
        <w:ind w:left="284"/>
        <w:jc w:val="both"/>
        <w:rPr>
          <w:rFonts w:ascii="Tahoma" w:hAnsi="Tahoma" w:cs="Tahoma"/>
        </w:rPr>
      </w:pPr>
      <w:r w:rsidRPr="00857B8F">
        <w:rPr>
          <w:rFonts w:ascii="Tahoma" w:hAnsi="Tahoma" w:cs="Tahoma"/>
        </w:rPr>
        <w:t>-καθώς και του περίπλοκου συστήματος εκλογής και συγκρότησης των οργάνων των Δήμων και των Περιφερειών της χώρας.</w:t>
      </w:r>
    </w:p>
    <w:p w:rsidR="00857B8F" w:rsidRPr="00857B8F" w:rsidRDefault="00857B8F" w:rsidP="00C11F41">
      <w:pPr>
        <w:numPr>
          <w:ilvl w:val="0"/>
          <w:numId w:val="29"/>
        </w:numPr>
        <w:shd w:val="clear" w:color="auto" w:fill="FFFFFF"/>
        <w:ind w:left="365"/>
        <w:jc w:val="both"/>
        <w:textAlignment w:val="baseline"/>
        <w:rPr>
          <w:rFonts w:ascii="Tahoma" w:hAnsi="Tahoma" w:cs="Tahoma"/>
          <w:sz w:val="22"/>
          <w:szCs w:val="22"/>
        </w:rPr>
      </w:pPr>
      <w:r w:rsidRPr="00857B8F">
        <w:rPr>
          <w:rFonts w:ascii="Tahoma" w:hAnsi="Tahoma" w:cs="Tahoma"/>
          <w:sz w:val="22"/>
          <w:szCs w:val="22"/>
        </w:rPr>
        <w:t>Καλούμε την κυβέρνηση να σεβαστεί τις απόψεις της Αυτοδιοίκησης, να δώσει προτεραιότητα στις πραγματικές ανάγκες  των πολιτών και της χώρας και να προχωρήσει σε έναν ουσιαστικό διάλογο για την αλλαγή του μοντέλου λειτουργίας του Κράτους. Να μην επιλέξει να προχωρήσει στη διαμόρφωση σκηνικού ρήξης που μπορεί να εξυπηρετεί πολιτικούς σχεδιασμούς, αλλά πλήττει το θεσμό της Αυτοδιοίκησης, την τοπική δημοκρατία και την κοινωνία.</w:t>
      </w:r>
    </w:p>
    <w:p w:rsidR="00857B8F" w:rsidRPr="00857B8F" w:rsidRDefault="00857B8F" w:rsidP="00C11F41">
      <w:pPr>
        <w:numPr>
          <w:ilvl w:val="0"/>
          <w:numId w:val="29"/>
        </w:numPr>
        <w:shd w:val="clear" w:color="auto" w:fill="FFFFFF"/>
        <w:ind w:left="365"/>
        <w:jc w:val="both"/>
        <w:textAlignment w:val="baseline"/>
        <w:rPr>
          <w:rFonts w:ascii="Tahoma" w:hAnsi="Tahoma" w:cs="Tahoma"/>
          <w:sz w:val="22"/>
          <w:szCs w:val="22"/>
        </w:rPr>
      </w:pPr>
      <w:r w:rsidRPr="00857B8F">
        <w:rPr>
          <w:rFonts w:ascii="Tahoma" w:hAnsi="Tahoma" w:cs="Tahoma"/>
          <w:sz w:val="22"/>
          <w:szCs w:val="22"/>
        </w:rPr>
        <w:t>Εξουσιοδοτεί τα Διοικητικά Συμβούλια ΕΝΠΕ-ΚΕΔΕ να καθορίσουν τα περαιτέρω βήματα ανάλογα με τις κυβερνητικές αποφάσεις.</w:t>
      </w:r>
    </w:p>
    <w:p w:rsidR="0097533C" w:rsidRDefault="0097533C" w:rsidP="00C539B9">
      <w:pPr>
        <w:spacing w:line="276" w:lineRule="auto"/>
        <w:jc w:val="both"/>
        <w:rPr>
          <w:rFonts w:ascii="Tahoma" w:hAnsi="Tahoma" w:cs="Tahoma"/>
          <w:color w:val="000000"/>
          <w:sz w:val="22"/>
          <w:szCs w:val="22"/>
          <w:shd w:val="clear" w:color="auto" w:fill="FFFFFF"/>
        </w:rPr>
      </w:pPr>
    </w:p>
    <w:p w:rsidR="00AB2710" w:rsidRDefault="00857B8F" w:rsidP="00C11F4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Το λόγο στη συνέχεια πήρε ο κ. Στασινός ο οποίος είπε ότι τάσσεται υπέρ της απλής αναλογικής</w:t>
      </w:r>
      <w:r w:rsidR="00325B09">
        <w:rPr>
          <w:rFonts w:ascii="Tahoma" w:hAnsi="Tahoma" w:cs="Tahoma"/>
          <w:color w:val="000000"/>
          <w:sz w:val="22"/>
          <w:szCs w:val="22"/>
          <w:shd w:val="clear" w:color="auto" w:fill="FFFFFF"/>
        </w:rPr>
        <w:t>, αλλά</w:t>
      </w:r>
      <w:r>
        <w:rPr>
          <w:rFonts w:ascii="Tahoma" w:hAnsi="Tahoma" w:cs="Tahoma"/>
          <w:color w:val="000000"/>
          <w:sz w:val="22"/>
          <w:szCs w:val="22"/>
          <w:shd w:val="clear" w:color="auto" w:fill="FFFFFF"/>
        </w:rPr>
        <w:t xml:space="preserve"> πρέπει να διορθωθούν τα λάθη όσο αφορά τα γεωγραφικά όρια εντός και εκτός Νομών τα οποία θα πρέπει να αλλάξουν.</w:t>
      </w:r>
      <w:r w:rsidR="00325B09">
        <w:rPr>
          <w:rFonts w:ascii="Tahoma" w:hAnsi="Tahoma" w:cs="Tahoma"/>
          <w:color w:val="000000"/>
          <w:sz w:val="22"/>
          <w:szCs w:val="22"/>
          <w:shd w:val="clear" w:color="auto" w:fill="FFFFFF"/>
        </w:rPr>
        <w:t xml:space="preserve"> Δήλωσε δε ότι επιφυλάσσεται  να μελετήσει το νομοσχέδιο.</w:t>
      </w:r>
    </w:p>
    <w:p w:rsidR="00325B09" w:rsidRDefault="00325B09" w:rsidP="00C11F4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Ο κ. Παπαλέξης κατόπιν παίρνοντας το λόγο αφού συμφώνησε με την κατάθεση του ψηφίσματος επεσήμανε ότι με το νομοσχέδιο αυτό θα δημιουργηθούν προβλήματα και δεν θα λυθούν αφού θα υπάρχει στην ουσία ακυβερνησία.</w:t>
      </w:r>
    </w:p>
    <w:p w:rsidR="00325B09" w:rsidRDefault="00325B09" w:rsidP="00C11F41">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Η κα Κιτσαντά διαφώνησε με το ψήφισμα της ΚΕΔΕ και κατέθεσε ως δημοτική παράταξη ψήφισμα που έχει ως εξής:</w:t>
      </w:r>
    </w:p>
    <w:p w:rsidR="003E659F" w:rsidRPr="003E659F" w:rsidRDefault="003E659F" w:rsidP="003E659F">
      <w:pPr>
        <w:pStyle w:val="af4"/>
        <w:spacing w:line="276" w:lineRule="auto"/>
        <w:jc w:val="both"/>
        <w:rPr>
          <w:rFonts w:ascii="Tahoma" w:hAnsi="Tahoma" w:cs="Tahoma"/>
        </w:rPr>
      </w:pPr>
      <w:r w:rsidRPr="003E659F">
        <w:rPr>
          <w:rFonts w:ascii="Tahoma" w:hAnsi="Tahoma" w:cs="Tahoma"/>
        </w:rPr>
        <w:t xml:space="preserve">Το νομοσχέδιο του Υπ. Εσωτερικών για την αυτοδιοίκηση, υπό την ονομασία «ΚΠΕΙΣΘΕΝΗΣ»- αν εξαιρέσουμε την «κουτσή» θεσμοθέτηση  της απλής αναλογικής για την συγκρότηση των δημοτικών και περιφερειακών συμβουλίων- στην πραγματικότητα δεν αποτελεί καμία  ουσιαστική προοδευτική μεταρρύθμιση για τον θεσμό της  αυτοδιοίκησης και σίγουρα βρίσκεται πολύ μακριά από αυτά που  πάλευε και διεκδικούσε η αριστερά επί δεκαετίες. Αποτελεί προσαρμογή στις μνημονιακές επιταγές, αδιαφορεί μια μια πραγματικά  ανεξάρτητη τοπική αυτοδιοίκηση με πόρους και αρμοδιότητες, αλλά  αντίθετα την μεταχειρίζεται σαν το «μακρύ </w:t>
      </w:r>
      <w:r w:rsidRPr="003E659F">
        <w:rPr>
          <w:rFonts w:ascii="Tahoma" w:hAnsi="Tahoma" w:cs="Tahoma"/>
        </w:rPr>
        <w:lastRenderedPageBreak/>
        <w:t>χέρι» του Κράτους,  αποδέχεται πλήρως τη φιλοσοφία του `Καλλικράτη' , διατηρεί και ενισχύει το δημαρχοκεντρικό μοντέλο, μετατρέπει τους Δήμους σε  επιχειρηματίες και φοροεισπράκτορες, εδραιώνει Θεσμικά τον ρόλο  του Οικονομικού Παρατηρητηρίου και την σφιχτή εποπτεία και έλεγχο  των ΟΤΑ από το κράτος, ενώ η όλη φιλοσοφία του κινείται πάνω στις νεοφιλελεύθερες αντιλήψεις που κυριαρχούν σήμερα, σε κυβέρνηση κι αντιπολίτευση.</w:t>
      </w:r>
    </w:p>
    <w:p w:rsidR="003E659F" w:rsidRPr="003E659F" w:rsidRDefault="003E659F" w:rsidP="003E659F">
      <w:pPr>
        <w:pStyle w:val="af4"/>
        <w:spacing w:line="276" w:lineRule="auto"/>
        <w:jc w:val="both"/>
        <w:rPr>
          <w:rFonts w:ascii="Tahoma" w:hAnsi="Tahoma" w:cs="Tahoma"/>
          <w:b/>
        </w:rPr>
      </w:pPr>
      <w:r w:rsidRPr="003E659F">
        <w:rPr>
          <w:rFonts w:ascii="Tahoma" w:hAnsi="Tahoma" w:cs="Tahoma"/>
        </w:rPr>
        <w:t>Η απλή αναλογική είναι θετικό μέτρο εφόσον με αυτή γίνεται η  εκλογή των δημοτικών συμβούλων Ι σε έναν γύρο) και κατόπιν η  εκλογή του Δημάρχου μέσα από το Δημοτικό Συμβούλιο</w:t>
      </w:r>
      <w:r w:rsidRPr="003E659F">
        <w:rPr>
          <w:rFonts w:ascii="Tahoma" w:hAnsi="Tahoma" w:cs="Tahoma"/>
          <w:vertAlign w:val="subscript"/>
        </w:rPr>
        <w:t>)</w:t>
      </w:r>
      <w:r w:rsidRPr="003E659F">
        <w:rPr>
          <w:rFonts w:ascii="Tahoma" w:hAnsi="Tahoma" w:cs="Tahoma"/>
        </w:rPr>
        <w:t xml:space="preserve"> διότι μόνο  έτσι εξασφαλίζεται κι ενισχύεται η συλλογική λειτουργία των οργάνων της αυτοδιοίκησης, διευκολύνεται η συμμετοχή των πολιτών κι αποδυναμώνεται το δημαρχοκεντρικό μοντέλο, προς όφελος της  δημοκρατίας και της αυθεντικής έκφρασης της βούλησης των πολιτών.  Επιπλέον αρνητικά σημεία του νομοσχεδίου αυτού είναι και τα εξής :</w:t>
      </w:r>
    </w:p>
    <w:p w:rsidR="003E659F" w:rsidRPr="003E659F" w:rsidRDefault="003E659F" w:rsidP="003E659F">
      <w:pPr>
        <w:pStyle w:val="af4"/>
        <w:spacing w:line="276" w:lineRule="auto"/>
        <w:jc w:val="both"/>
        <w:rPr>
          <w:rFonts w:ascii="Tahoma" w:hAnsi="Tahoma" w:cs="Tahoma"/>
        </w:rPr>
      </w:pPr>
      <w:r w:rsidRPr="003E659F">
        <w:rPr>
          <w:rFonts w:ascii="Tahoma" w:hAnsi="Tahoma" w:cs="Tahoma"/>
        </w:rPr>
        <w:t>Αντί να καταργήσει το Παρατηρητήριο Οικονομικής Αυτοτέλειας (όπως διατυμπάνιζε παλιότερα ο ΣΥΡΙΖΑ), αντιθέτως το εδραιώνει και το ισχυροποιεί,  υποχρεώνοντας τους Δήμους να συγκροτούν προϋπολογισμούς όχι με βάσ</w:t>
      </w:r>
      <w:r w:rsidRPr="003E659F">
        <w:rPr>
          <w:rFonts w:ascii="Tahoma" w:hAnsi="Tahoma" w:cs="Tahoma"/>
          <w:vertAlign w:val="subscript"/>
        </w:rPr>
        <w:t>η</w:t>
      </w:r>
      <w:r w:rsidRPr="003E659F">
        <w:rPr>
          <w:rFonts w:ascii="Tahoma" w:hAnsi="Tahoma" w:cs="Tahoma"/>
        </w:rPr>
        <w:t xml:space="preserve"> τις πραγματικές ανάγκες και δυνατότητές τους, αλλά βάσει «..των στόχων και των ορίων του κρατικού προϋπολογισμού και του ισχύοντος Μεσοπρόθεσμου Πλαισίου Δημοσιονομικής Στρατηγικής... »(αρθ.194 παρ. 3). Παράλληλα ο τρόπος κατανομής των </w:t>
      </w:r>
      <w:r w:rsidRPr="003E659F">
        <w:rPr>
          <w:rFonts w:ascii="Tahoma" w:hAnsi="Tahoma" w:cs="Tahoma"/>
          <w:b/>
        </w:rPr>
        <w:t xml:space="preserve">ΚΑΠ, η </w:t>
      </w:r>
      <w:r w:rsidRPr="003E659F">
        <w:rPr>
          <w:rFonts w:ascii="Tahoma" w:hAnsi="Tahoma" w:cs="Tahoma"/>
        </w:rPr>
        <w:t>διαχείριση των οικονομικών των Δήμων και η χρηματοδότησή τους από τα κράτος και από τον νέα ειδικό «Λογαριασμό» του ΤΠΔ), Θα γίνονται πάντα με γνώμονα το παραπάνω πλαίσιο δημοσιονομικής σταθερότητας (αρθ.194-199).</w:t>
      </w:r>
    </w:p>
    <w:p w:rsidR="003E659F" w:rsidRPr="003E659F" w:rsidRDefault="003E659F" w:rsidP="003E659F">
      <w:pPr>
        <w:pStyle w:val="af4"/>
        <w:spacing w:line="276" w:lineRule="auto"/>
        <w:jc w:val="both"/>
        <w:rPr>
          <w:rFonts w:ascii="Tahoma" w:hAnsi="Tahoma" w:cs="Tahoma"/>
        </w:rPr>
      </w:pPr>
      <w:r w:rsidRPr="003E659F">
        <w:rPr>
          <w:rFonts w:ascii="Tahoma" w:hAnsi="Tahoma" w:cs="Tahoma"/>
        </w:rPr>
        <w:t xml:space="preserve">Μετατρέπει τους Δήμους σε επιχειρηματίες, οι οποίοι σύμφωνα με  τα αρθ.179-180 μπορούν να ιδρύουν αυτοτελώς ή με συμπράξεις,  επιχειρήσεις παραγωγής και πώλησης ηλεκτρικής ενέργειας,  αξιοποίησης αστικών αποβλήτων κλπ, ανοίγοντας έτσι την πόρτα των  ΟΤΑ σε ευρύτερες και γενικευμένες ιδιωτικοποιήσεις. </w:t>
      </w:r>
    </w:p>
    <w:p w:rsidR="003E659F" w:rsidRDefault="003E659F" w:rsidP="003E659F">
      <w:pPr>
        <w:pStyle w:val="af4"/>
        <w:spacing w:line="276" w:lineRule="auto"/>
        <w:jc w:val="both"/>
        <w:rPr>
          <w:rFonts w:ascii="Tahoma" w:hAnsi="Tahoma" w:cs="Tahoma"/>
        </w:rPr>
      </w:pPr>
      <w:r w:rsidRPr="003E659F">
        <w:rPr>
          <w:rFonts w:ascii="Tahoma" w:hAnsi="Tahoma" w:cs="Tahoma"/>
        </w:rPr>
        <w:t xml:space="preserve">Εντάσσει την «υπηρεσία πρασίνου » στα ανταποδοτικά των Δήμων (αρθ.182), δηλ. πέραν </w:t>
      </w:r>
      <w:r w:rsidRPr="003E659F">
        <w:rPr>
          <w:rFonts w:ascii="Tahoma" w:hAnsi="Tahoma" w:cs="Tahoma"/>
          <w:b/>
        </w:rPr>
        <w:t xml:space="preserve">της </w:t>
      </w:r>
      <w:r w:rsidRPr="003E659F">
        <w:rPr>
          <w:rFonts w:ascii="Tahoma" w:hAnsi="Tahoma" w:cs="Tahoma"/>
        </w:rPr>
        <w:t xml:space="preserve">καθαριότητας και ταυ ηλεκτροφωτισμού, οδηγώντας έτσι σε περαιτέρω αύξηση των δημοτικών τελών. Η πρακτική αυτή, που γίνεται κατ'εντολή των δανειστών για αύξηση των ανταποδοτικών των Δήμων σε ύφος 70%, </w:t>
      </w:r>
      <w:r w:rsidRPr="003E659F">
        <w:rPr>
          <w:rFonts w:ascii="Tahoma" w:hAnsi="Tahoma" w:cs="Tahoma"/>
          <w:b/>
        </w:rPr>
        <w:t xml:space="preserve">σε </w:t>
      </w:r>
      <w:r w:rsidRPr="003E659F">
        <w:rPr>
          <w:rFonts w:ascii="Tahoma" w:hAnsi="Tahoma" w:cs="Tahoma"/>
        </w:rPr>
        <w:t xml:space="preserve">συνδυασμό με τον συνεχή περιορισμό των ΚΑΠ κρατικών πόρων), πιθανότατα Θα ανοίξει το δρόμο και για άλλες υπηρεσίες, καθιστώντας έτσι τους Δήμους δεινούς φοροεισπράκτορες </w:t>
      </w:r>
      <w:r w:rsidRPr="003E659F">
        <w:rPr>
          <w:rFonts w:ascii="Tahoma" w:hAnsi="Tahoma" w:cs="Tahoma"/>
          <w:b/>
        </w:rPr>
        <w:t xml:space="preserve">σε </w:t>
      </w:r>
      <w:r w:rsidRPr="003E659F">
        <w:rPr>
          <w:rFonts w:ascii="Tahoma" w:hAnsi="Tahoma" w:cs="Tahoma"/>
        </w:rPr>
        <w:t xml:space="preserve">βάρος των δημοτών. 'Ετσι, μια σειρά από υπηρεσίες που σήμερα παρέχονται από τους Δήμους </w:t>
      </w:r>
      <w:r w:rsidRPr="003E659F">
        <w:rPr>
          <w:rFonts w:ascii="Tahoma" w:hAnsi="Tahoma" w:cs="Tahoma"/>
          <w:b/>
        </w:rPr>
        <w:t xml:space="preserve">κι </w:t>
      </w:r>
      <w:r w:rsidRPr="003E659F">
        <w:rPr>
          <w:rFonts w:ascii="Tahoma" w:hAnsi="Tahoma" w:cs="Tahoma"/>
        </w:rPr>
        <w:t xml:space="preserve">έχουν δημόσιο χαρακτήρα, Θα μετατραπούν σταδιακά σε υπηρεσίες ανταποδοτικές-επιχειρηματικές, ενώ η συνταγματικά κατοχυρωμένη κρατική χρηματοδότηση των </w:t>
      </w:r>
      <w:r w:rsidRPr="003E659F">
        <w:rPr>
          <w:rFonts w:ascii="Tahoma" w:hAnsi="Tahoma" w:cs="Tahoma"/>
          <w:b/>
        </w:rPr>
        <w:t xml:space="preserve">ΟΤΑ, </w:t>
      </w:r>
      <w:r w:rsidRPr="003E659F">
        <w:rPr>
          <w:rFonts w:ascii="Tahoma" w:hAnsi="Tahoma" w:cs="Tahoma"/>
        </w:rPr>
        <w:t>Θα περιοριστεί στα απολύτως απαραίτητα!</w:t>
      </w:r>
    </w:p>
    <w:p w:rsidR="003E659F" w:rsidRPr="003E659F" w:rsidRDefault="003E659F" w:rsidP="003E659F">
      <w:pPr>
        <w:pStyle w:val="af4"/>
        <w:spacing w:line="276" w:lineRule="auto"/>
        <w:jc w:val="both"/>
        <w:rPr>
          <w:rFonts w:ascii="Tahoma" w:hAnsi="Tahoma" w:cs="Tahoma"/>
        </w:rPr>
      </w:pPr>
    </w:p>
    <w:p w:rsidR="003E659F" w:rsidRDefault="003E659F" w:rsidP="003E659F">
      <w:pPr>
        <w:pStyle w:val="af4"/>
        <w:spacing w:line="276" w:lineRule="auto"/>
        <w:jc w:val="both"/>
        <w:rPr>
          <w:rFonts w:ascii="Tahoma" w:hAnsi="Tahoma" w:cs="Tahoma"/>
        </w:rPr>
      </w:pPr>
      <w:r w:rsidRPr="003E659F">
        <w:rPr>
          <w:rFonts w:ascii="Tahoma" w:hAnsi="Tahoma" w:cs="Tahoma"/>
        </w:rPr>
        <w:t>Εντείνει την ασφυκτική εποπτεία και έλεγχο των ΟΤΑ,  καθώς</w:t>
      </w:r>
      <w:r>
        <w:rPr>
          <w:rFonts w:ascii="Tahoma" w:hAnsi="Tahoma" w:cs="Tahoma"/>
        </w:rPr>
        <w:t xml:space="preserve"> </w:t>
      </w:r>
      <w:r w:rsidR="00CA4CE8">
        <w:rPr>
          <w:rFonts w:ascii="Tahoma" w:hAnsi="Tahoma" w:cs="Tahoma"/>
        </w:rPr>
        <w:t>καταργεί μεν τι</w:t>
      </w:r>
      <w:r w:rsidRPr="003E659F">
        <w:rPr>
          <w:rFonts w:ascii="Tahoma" w:hAnsi="Tahoma" w:cs="Tahoma"/>
        </w:rPr>
        <w:t>ς</w:t>
      </w:r>
      <w:r w:rsidR="00CA4CE8">
        <w:rPr>
          <w:rFonts w:ascii="Tahoma" w:hAnsi="Tahoma" w:cs="Tahoma"/>
        </w:rPr>
        <w:t xml:space="preserve"> </w:t>
      </w:r>
      <w:r w:rsidRPr="003E659F">
        <w:rPr>
          <w:rFonts w:ascii="Tahoma" w:hAnsi="Tahoma" w:cs="Tahoma"/>
        </w:rPr>
        <w:t>Αποκεντρωμένες Διοικήσεις, αλλά δημιουργεί</w:t>
      </w:r>
      <w:r>
        <w:rPr>
          <w:rFonts w:ascii="Tahoma" w:hAnsi="Tahoma" w:cs="Tahoma"/>
        </w:rPr>
        <w:t xml:space="preserve"> </w:t>
      </w:r>
      <w:r w:rsidRPr="003E659F">
        <w:rPr>
          <w:rFonts w:ascii="Tahoma" w:hAnsi="Tahoma" w:cs="Tahoma"/>
        </w:rPr>
        <w:t>ταυτόχρονα « 7 Αυτοτελείς Υπηρεσίες Εποπτείας»</w:t>
      </w:r>
      <w:r w:rsidRPr="003E659F">
        <w:rPr>
          <w:rFonts w:ascii="Tahoma" w:hAnsi="Tahoma" w:cs="Tahoma"/>
        </w:rPr>
        <w:tab/>
        <w:t>υπαγόμενες</w:t>
      </w:r>
      <w:r>
        <w:rPr>
          <w:rFonts w:ascii="Tahoma" w:hAnsi="Tahoma" w:cs="Tahoma"/>
        </w:rPr>
        <w:t xml:space="preserve"> </w:t>
      </w:r>
      <w:r w:rsidRPr="003E659F">
        <w:rPr>
          <w:rFonts w:ascii="Tahoma" w:hAnsi="Tahoma" w:cs="Tahoma"/>
        </w:rPr>
        <w:t xml:space="preserve">απευθείας στο Υπ. Εσωτερικών και στην εκάστοτε κυβέρνηση, με  προϊσταμένους τους αντίστοιχους «Επόπτες», οι οποίοι Θα εποπτεύουν </w:t>
      </w:r>
      <w:r w:rsidRPr="003E659F">
        <w:rPr>
          <w:rFonts w:ascii="Tahoma" w:hAnsi="Tahoma" w:cs="Tahoma"/>
          <w:b/>
        </w:rPr>
        <w:t xml:space="preserve">κι </w:t>
      </w:r>
      <w:r w:rsidRPr="003E659F">
        <w:rPr>
          <w:rFonts w:ascii="Tahoma" w:hAnsi="Tahoma" w:cs="Tahoma"/>
        </w:rPr>
        <w:t xml:space="preserve">ελέγχουν </w:t>
      </w:r>
      <w:r w:rsidRPr="003E659F">
        <w:rPr>
          <w:rFonts w:ascii="Tahoma" w:hAnsi="Tahoma" w:cs="Tahoma"/>
          <w:b/>
        </w:rPr>
        <w:t xml:space="preserve">τις </w:t>
      </w:r>
      <w:r w:rsidRPr="003E659F">
        <w:rPr>
          <w:rFonts w:ascii="Tahoma" w:hAnsi="Tahoma" w:cs="Tahoma"/>
        </w:rPr>
        <w:t xml:space="preserve">αποφάσεις και τις ενέργειες των αυταδιοικητικών οργάνων (άρθρα 105-112), ενώ συγχρόνως ο νέος Θεσμός του  </w:t>
      </w:r>
      <w:r w:rsidR="00CA4CE8">
        <w:rPr>
          <w:rFonts w:ascii="Tahoma" w:hAnsi="Tahoma" w:cs="Tahoma"/>
        </w:rPr>
        <w:t>δη</w:t>
      </w:r>
      <w:r w:rsidRPr="003E659F">
        <w:rPr>
          <w:rFonts w:ascii="Tahoma" w:hAnsi="Tahoma" w:cs="Tahoma"/>
        </w:rPr>
        <w:t>μοτικο</w:t>
      </w:r>
      <w:r w:rsidR="00CA4CE8">
        <w:rPr>
          <w:rFonts w:ascii="Tahoma" w:hAnsi="Tahoma" w:cs="Tahoma"/>
        </w:rPr>
        <w:t>ύ δ</w:t>
      </w:r>
      <w:r w:rsidRPr="003E659F">
        <w:rPr>
          <w:rFonts w:ascii="Tahoma" w:hAnsi="Tahoma" w:cs="Tahoma"/>
        </w:rPr>
        <w:t>ιαμεσολαβητή» Θα ασκεί ακόμη και έλεγχο σκοπιμότητας σε αποφάσεις τω</w:t>
      </w:r>
      <w:r w:rsidR="00CA4CE8">
        <w:rPr>
          <w:rFonts w:ascii="Tahoma" w:hAnsi="Tahoma" w:cs="Tahoma"/>
        </w:rPr>
        <w:t>ν ΟΤΑ, καταστρατηγώντας το άρΘ. 1</w:t>
      </w:r>
      <w:r w:rsidRPr="003E659F">
        <w:rPr>
          <w:rFonts w:ascii="Tahoma" w:hAnsi="Tahoma" w:cs="Tahoma"/>
        </w:rPr>
        <w:t>02 του Συντάγματος.</w:t>
      </w:r>
    </w:p>
    <w:p w:rsidR="003E659F" w:rsidRPr="003E659F" w:rsidRDefault="003E659F" w:rsidP="003E659F">
      <w:pPr>
        <w:pStyle w:val="af4"/>
        <w:spacing w:line="276" w:lineRule="auto"/>
        <w:jc w:val="both"/>
        <w:rPr>
          <w:rFonts w:ascii="Tahoma" w:hAnsi="Tahoma" w:cs="Tahoma"/>
        </w:rPr>
      </w:pPr>
    </w:p>
    <w:p w:rsidR="003E659F" w:rsidRDefault="003E659F" w:rsidP="003E659F">
      <w:pPr>
        <w:pStyle w:val="af4"/>
        <w:spacing w:line="276" w:lineRule="auto"/>
        <w:jc w:val="both"/>
        <w:rPr>
          <w:rFonts w:ascii="Tahoma" w:hAnsi="Tahoma" w:cs="Tahoma"/>
        </w:rPr>
      </w:pPr>
      <w:r w:rsidRPr="003E659F">
        <w:rPr>
          <w:rFonts w:ascii="Tahoma" w:hAnsi="Tahoma" w:cs="Tahoma"/>
        </w:rPr>
        <w:t xml:space="preserve">Τέλος, ενώ υποτίθεται ότι δίνει νέο ρόλο στις </w:t>
      </w:r>
      <w:r w:rsidRPr="00CA4CE8">
        <w:rPr>
          <w:rFonts w:ascii="Tahoma" w:hAnsi="Tahoma" w:cs="Tahoma"/>
        </w:rPr>
        <w:t>τοπικές</w:t>
      </w:r>
      <w:r w:rsidRPr="003E659F">
        <w:rPr>
          <w:rFonts w:ascii="Tahoma" w:hAnsi="Tahoma" w:cs="Tahoma"/>
          <w:b/>
        </w:rPr>
        <w:t xml:space="preserve"> </w:t>
      </w:r>
      <w:r w:rsidRPr="003E659F">
        <w:rPr>
          <w:rFonts w:ascii="Tahoma" w:hAnsi="Tahoma" w:cs="Tahoma"/>
        </w:rPr>
        <w:t>κοινότητες, στην πράξη δεν τους παραχωρεί ούτε αρμοδιότητες, ούτε πόρους(καθώς θα επαφίενται πάντα στη βούληση του δημάρχου), καθιστώντας έτσι τον ρόλο αυτό, γράμμα κενό περιεχομένου !</w:t>
      </w:r>
    </w:p>
    <w:p w:rsidR="003E659F" w:rsidRPr="003E659F" w:rsidRDefault="003E659F" w:rsidP="003E659F">
      <w:pPr>
        <w:pStyle w:val="af4"/>
        <w:spacing w:line="276" w:lineRule="auto"/>
        <w:jc w:val="both"/>
        <w:rPr>
          <w:rFonts w:ascii="Tahoma" w:hAnsi="Tahoma" w:cs="Tahoma"/>
        </w:rPr>
      </w:pPr>
    </w:p>
    <w:p w:rsidR="003E659F" w:rsidRPr="003E659F" w:rsidRDefault="003E659F" w:rsidP="003E659F">
      <w:pPr>
        <w:pStyle w:val="af4"/>
        <w:spacing w:line="276" w:lineRule="auto"/>
        <w:jc w:val="both"/>
        <w:rPr>
          <w:rFonts w:ascii="Tahoma" w:hAnsi="Tahoma" w:cs="Tahoma"/>
        </w:rPr>
      </w:pPr>
      <w:r w:rsidRPr="003E659F">
        <w:rPr>
          <w:rFonts w:ascii="Tahoma" w:hAnsi="Tahoma" w:cs="Tahoma"/>
        </w:rPr>
        <w:t xml:space="preserve">Εν κατακλείδι, η αντίληψη που διακατέχει το νομοσχέδιο «Κλεισθένης», δεν είναι η ενίσχυση του δημόσιου και κοινωνικού χαρακτήρα της αυτοδιοίκησης, αλλά αντίθετα η λειτουργία της ως το μακρύ χέρι του κράτους και ως ένας επιπλέον «υποτομέας» του, που θα βαδίζει εντός του προδιαγεγραμμένου μνημονιακού πλαισίου, θα προωθεί ιδιωτικοποιήσεις και επιχειρηματικές </w:t>
      </w:r>
      <w:r w:rsidRPr="003E659F">
        <w:rPr>
          <w:rFonts w:ascii="Tahoma" w:hAnsi="Tahoma" w:cs="Tahoma"/>
        </w:rPr>
        <w:lastRenderedPageBreak/>
        <w:t>δράσεις και θα επιβάλει τοπικούς φόρους στο όνομα της ανταποδοτικότητας. Γι'αυτό  και πρέπει να αποσυρθεί και στη Θέση του να έρθει ένα  νομοσχέδιο που Θα ενισχύει πραγματικά τον δημόσιο και  κοινωνικό ρόλο της αυτοδιοίκησης, με πόρους και αρμοδιότητες, με ανεξαρτησία, πλήρη δημοκρατία και πραγματική συμμετοχή των πολιτών.</w:t>
      </w:r>
    </w:p>
    <w:p w:rsidR="00325B09" w:rsidRDefault="00325B09" w:rsidP="00857B8F">
      <w:pPr>
        <w:spacing w:line="276" w:lineRule="auto"/>
        <w:ind w:left="365"/>
        <w:jc w:val="both"/>
        <w:rPr>
          <w:rFonts w:ascii="Tahoma" w:hAnsi="Tahoma" w:cs="Tahoma"/>
          <w:sz w:val="22"/>
          <w:szCs w:val="22"/>
        </w:rPr>
      </w:pPr>
    </w:p>
    <w:p w:rsidR="003E659F" w:rsidRDefault="003E659F" w:rsidP="003E659F">
      <w:pPr>
        <w:spacing w:line="276" w:lineRule="auto"/>
        <w:ind w:left="365"/>
        <w:jc w:val="both"/>
        <w:rPr>
          <w:rFonts w:ascii="Tahoma" w:hAnsi="Tahoma" w:cs="Tahoma"/>
          <w:color w:val="000000"/>
          <w:sz w:val="22"/>
          <w:szCs w:val="22"/>
          <w:shd w:val="clear" w:color="auto" w:fill="FFFFFF"/>
        </w:rPr>
      </w:pPr>
      <w:r>
        <w:rPr>
          <w:rFonts w:ascii="Tahoma" w:hAnsi="Tahoma" w:cs="Tahoma"/>
          <w:sz w:val="22"/>
          <w:szCs w:val="22"/>
        </w:rPr>
        <w:t xml:space="preserve">Ο κ. Παιωάννου </w:t>
      </w:r>
      <w:r>
        <w:rPr>
          <w:rFonts w:ascii="Tahoma" w:hAnsi="Tahoma" w:cs="Tahoma"/>
          <w:color w:val="000000"/>
          <w:sz w:val="22"/>
          <w:szCs w:val="22"/>
          <w:shd w:val="clear" w:color="auto" w:fill="FFFFFF"/>
        </w:rPr>
        <w:t>διαφώνησε με το ψήφισμα της ΚΕΔΕ και κατέθεσε ως δημοτική παράταξη ψήφισμα που έχει ως εξής:</w:t>
      </w:r>
    </w:p>
    <w:p w:rsidR="003E659F" w:rsidRPr="003E659F" w:rsidRDefault="003E659F" w:rsidP="003E659F">
      <w:pPr>
        <w:pStyle w:val="af4"/>
        <w:spacing w:line="276" w:lineRule="auto"/>
        <w:jc w:val="both"/>
        <w:rPr>
          <w:rFonts w:ascii="Tahoma" w:hAnsi="Tahoma" w:cs="Tahoma"/>
          <w:szCs w:val="22"/>
        </w:rPr>
      </w:pPr>
      <w:r w:rsidRPr="003E659F">
        <w:rPr>
          <w:rFonts w:ascii="Tahoma" w:hAnsi="Tahoma" w:cs="Tahoma"/>
          <w:szCs w:val="22"/>
        </w:rPr>
        <w:t>Με το νομοσχέδιο της κυβέρνησης, που δόθηκε για διαβούλευση, ενσωματώνονται παλιότερα σχέδια όπως ο "Καποδίστριας" και ο "Καλλικράτης" και ταυτόχρονα γίνονται νέες προσαρμογές στην Τοπική Διοίκηση, ώστε υα απαντούν στις ανάγκες τ</w:t>
      </w:r>
      <w:r w:rsidRPr="003E659F">
        <w:rPr>
          <w:rFonts w:ascii="Tahoma" w:hAnsi="Tahoma" w:cs="Tahoma"/>
          <w:szCs w:val="22"/>
          <w:vertAlign w:val="subscript"/>
        </w:rPr>
        <w:t>ης</w:t>
      </w:r>
      <w:r w:rsidRPr="003E659F">
        <w:rPr>
          <w:rFonts w:ascii="Tahoma" w:hAnsi="Tahoma" w:cs="Tahoma"/>
          <w:szCs w:val="22"/>
        </w:rPr>
        <w:t xml:space="preserve"> νέας φάσης του κύκλου της καπtταλιστικής ανάπτυξης, της αναμόρφωσης του αστικού συστήματος.</w:t>
      </w:r>
    </w:p>
    <w:p w:rsidR="003E659F" w:rsidRDefault="003E659F" w:rsidP="003E659F">
      <w:pPr>
        <w:pStyle w:val="af4"/>
        <w:spacing w:line="276" w:lineRule="auto"/>
        <w:jc w:val="both"/>
        <w:rPr>
          <w:rFonts w:ascii="Tahoma" w:hAnsi="Tahoma" w:cs="Tahoma"/>
          <w:szCs w:val="22"/>
        </w:rPr>
      </w:pPr>
      <w:r w:rsidRPr="003E659F">
        <w:rPr>
          <w:rFonts w:ascii="Tahoma" w:hAnsi="Tahoma" w:cs="Tahoma"/>
          <w:szCs w:val="22"/>
        </w:rPr>
        <w:t>Την ίδια ώρα, στήνεται ένα διευρυμένο πλαίσιο αποπροσανατολισμού με αιχμή τα εκλογικό σύστημα της απλής αναλογικής, για υα αποπροσανατολιστούν και υα παραιτηθούν οι εργαζόμενοι, οι άνεργοι, το σύνολο των λαϊκών οικογενειών από τις ανάγκες τους, να προσαρμοστούν στις ανάγκες της καπιταλιστικής ανάπτυξης και της επανάκαμφης τ</w:t>
      </w:r>
      <w:r w:rsidRPr="003E659F">
        <w:rPr>
          <w:rFonts w:ascii="Tahoma" w:hAnsi="Tahoma" w:cs="Tahoma"/>
          <w:szCs w:val="22"/>
          <w:vertAlign w:val="subscript"/>
        </w:rPr>
        <w:t>η</w:t>
      </w:r>
      <w:r w:rsidRPr="003E659F">
        <w:rPr>
          <w:rFonts w:ascii="Tahoma" w:hAnsi="Tahoma" w:cs="Tahoma"/>
          <w:szCs w:val="22"/>
        </w:rPr>
        <w:t>ς κερδοφορίας των επιχειρηματικών ομίλων, ντόπιων και ξένων.</w:t>
      </w:r>
    </w:p>
    <w:p w:rsidR="003E659F" w:rsidRPr="003E659F" w:rsidRDefault="003E659F" w:rsidP="003E659F">
      <w:pPr>
        <w:pStyle w:val="af4"/>
        <w:spacing w:line="276" w:lineRule="auto"/>
        <w:jc w:val="both"/>
        <w:rPr>
          <w:rFonts w:ascii="Tahoma" w:hAnsi="Tahoma" w:cs="Tahoma"/>
          <w:szCs w:val="22"/>
        </w:rPr>
      </w:pPr>
    </w:p>
    <w:p w:rsidR="003E659F" w:rsidRPr="003E659F" w:rsidRDefault="003E659F" w:rsidP="003E659F">
      <w:pPr>
        <w:pStyle w:val="af4"/>
        <w:spacing w:line="276" w:lineRule="auto"/>
        <w:jc w:val="both"/>
        <w:rPr>
          <w:rFonts w:ascii="Tahoma" w:hAnsi="Tahoma" w:cs="Tahoma"/>
          <w:szCs w:val="22"/>
        </w:rPr>
      </w:pPr>
      <w:r w:rsidRPr="003E659F">
        <w:rPr>
          <w:rFonts w:ascii="Tahoma" w:hAnsi="Tahoma" w:cs="Tahoma"/>
          <w:szCs w:val="22"/>
        </w:rPr>
        <w:t>Πλευρά των νομοθετικών παρεμβάσεων τ</w:t>
      </w:r>
      <w:r w:rsidRPr="003E659F">
        <w:rPr>
          <w:rFonts w:ascii="Tahoma" w:hAnsi="Tahoma" w:cs="Tahoma"/>
          <w:szCs w:val="22"/>
          <w:vertAlign w:val="subscript"/>
        </w:rPr>
        <w:t>ης</w:t>
      </w:r>
      <w:r w:rsidRPr="003E659F">
        <w:rPr>
          <w:rFonts w:ascii="Tahoma" w:hAnsi="Tahoma" w:cs="Tahoma"/>
          <w:szCs w:val="22"/>
        </w:rPr>
        <w:t xml:space="preserve"> κυβέρνησης αφορά την προσπάθεια ευρύτατων συναινέσεων για να υπηρετηθεί πιο στέρεα η αντιλαϊκή ρότα, όπως για παράδειγμα με τον εξοβελισμό της αρνητικής και λευκής φήφου για προϋπολογισμό και τεχνικό πρόγραμμα, με τη συγκρότηση και τη λειτουργία των οργάνων διοίκησης με συμμετοχή της αντιπολίτευσης στα όργανα διοίκησης όπως αντιδήμαρχοι, Οικονομική Επιτροπή και Ποιότητας Ζωής, με την εκλογή δημάρχου με το 50%+ί, με το ενιαίο ψηφοδέλτιο σε Κοινότητες κάτω από 500 κατοίκους.</w:t>
      </w:r>
    </w:p>
    <w:p w:rsidR="003E659F" w:rsidRDefault="003E659F" w:rsidP="003E659F">
      <w:pPr>
        <w:pStyle w:val="af4"/>
        <w:spacing w:line="276" w:lineRule="auto"/>
        <w:jc w:val="both"/>
        <w:rPr>
          <w:rFonts w:ascii="Tahoma" w:hAnsi="Tahoma" w:cs="Tahoma"/>
          <w:szCs w:val="22"/>
        </w:rPr>
      </w:pPr>
      <w:r w:rsidRPr="003E659F">
        <w:rPr>
          <w:rFonts w:ascii="Tahoma" w:hAnsi="Tahoma" w:cs="Tahoma"/>
          <w:szCs w:val="22"/>
        </w:rPr>
        <w:t xml:space="preserve">Ως Λαϊκή Συσπείρωση, αποτελεί από χρόνια διατυπωμένη θέση μας </w:t>
      </w:r>
      <w:r w:rsidRPr="003E659F">
        <w:rPr>
          <w:rFonts w:ascii="Tahoma" w:hAnsi="Tahoma" w:cs="Tahoma"/>
          <w:szCs w:val="22"/>
          <w:vertAlign w:val="subscript"/>
        </w:rPr>
        <w:t>η</w:t>
      </w:r>
      <w:r w:rsidRPr="003E659F">
        <w:rPr>
          <w:rFonts w:ascii="Tahoma" w:hAnsi="Tahoma" w:cs="Tahoma"/>
          <w:szCs w:val="22"/>
        </w:rPr>
        <w:t xml:space="preserve"> απλή, ανόθευτη αναλογική για την εκλογή του Δημοτικού και Περιφερειακού Συμβουλίου στη βάση της ισοτιμίας </w:t>
      </w:r>
      <w:r>
        <w:rPr>
          <w:rFonts w:ascii="Tahoma" w:hAnsi="Tahoma" w:cs="Tahoma"/>
          <w:szCs w:val="22"/>
        </w:rPr>
        <w:t>της ψήφου.</w:t>
      </w:r>
    </w:p>
    <w:p w:rsidR="003E659F" w:rsidRDefault="003E659F" w:rsidP="003E659F">
      <w:pPr>
        <w:pStyle w:val="af4"/>
        <w:spacing w:line="276" w:lineRule="auto"/>
        <w:jc w:val="both"/>
        <w:rPr>
          <w:rFonts w:ascii="Tahoma" w:hAnsi="Tahoma" w:cs="Tahoma"/>
          <w:szCs w:val="22"/>
        </w:rPr>
      </w:pPr>
    </w:p>
    <w:p w:rsidR="003E659F" w:rsidRPr="003E659F" w:rsidRDefault="003E659F" w:rsidP="003E659F">
      <w:pPr>
        <w:pStyle w:val="af4"/>
        <w:spacing w:line="276" w:lineRule="auto"/>
        <w:jc w:val="both"/>
        <w:rPr>
          <w:rFonts w:ascii="Tahoma" w:hAnsi="Tahoma" w:cs="Tahoma"/>
          <w:szCs w:val="22"/>
        </w:rPr>
      </w:pPr>
      <w:r w:rsidRPr="003E659F">
        <w:rPr>
          <w:rFonts w:ascii="Tahoma" w:hAnsi="Tahoma" w:cs="Tahoma"/>
          <w:szCs w:val="22"/>
        </w:rPr>
        <w:t>Με το νομοσχέδιο η κυβέρνηση προχωρά σε νέα ληστεία στο λαϊκό εισόδημα, με την έντάξη στην ανταπόδοση και των υπηρεσιών πρασίνου, με αποτέλεσμα_ οι δημότες της Άρτας να επιβαρυνθούν περαιτέρω. Ετσι, για παράδειγμα, ο λαός μας καλείται να δεχτεί την επιπλέον φορολεηλασία στην Τοπική Διοίκηση, γιατί μόνο στις ανταποδοτικές υπηρεσίες μπορούν να προκηρύσσονται θέσεις με μόνιμη δουλειά. Αυτό που στρατηγικά επιδιώκεται είναι οι πόροι της Τοπικής Διοίκησης υα έχουν ως κύρια πηγή τους την ανταποδοτικότητα και την επιχειρηματικότητα και η κρατική χρηματοδότηση να έχει "χαρακτήρα εξισορρόπησης".</w:t>
      </w:r>
    </w:p>
    <w:p w:rsidR="003E659F" w:rsidRPr="003E659F" w:rsidRDefault="003E659F" w:rsidP="003E659F">
      <w:pPr>
        <w:pStyle w:val="af4"/>
        <w:spacing w:line="276" w:lineRule="auto"/>
        <w:jc w:val="both"/>
        <w:rPr>
          <w:rFonts w:ascii="Tahoma" w:hAnsi="Tahoma" w:cs="Tahoma"/>
          <w:szCs w:val="22"/>
        </w:rPr>
      </w:pPr>
      <w:r w:rsidRPr="003E659F">
        <w:rPr>
          <w:rFonts w:ascii="Tahoma" w:hAnsi="Tahoma" w:cs="Tahoma"/>
          <w:szCs w:val="22"/>
        </w:rPr>
        <w:t xml:space="preserve">Παραμένει το άρθρα που επιτρέπει υα παυτούν αιρετοί και όργανα "για σοβαρούς λόγους </w:t>
      </w:r>
      <w:r>
        <w:rPr>
          <w:rFonts w:ascii="Tahoma" w:hAnsi="Tahoma" w:cs="Tahoma"/>
          <w:szCs w:val="22"/>
        </w:rPr>
        <w:t>δημόσιου</w:t>
      </w:r>
      <w:r w:rsidRPr="003E659F">
        <w:rPr>
          <w:rFonts w:ascii="Tahoma" w:hAnsi="Tahoma" w:cs="Tahoma"/>
          <w:szCs w:val="22"/>
        </w:rPr>
        <w:t xml:space="preserve"> συμφέροντος με απόφαση υπουργού" και μένει το ίδιο ασαφές και απειλητικό για όποιον δεν συνεμορφώθη προς τας υποδείξεις του αστικού κράτους και του κεφαλαίου, για όποιον κοίταξε προς τη μεριά των λαϊκών αναγκών και δικαιωμάτων. Καλούμε τα Δημοτικό Συμβούλιο </w:t>
      </w:r>
      <w:r>
        <w:rPr>
          <w:rFonts w:ascii="Tahoma" w:hAnsi="Tahoma" w:cs="Tahoma"/>
          <w:szCs w:val="22"/>
        </w:rPr>
        <w:t xml:space="preserve">της </w:t>
      </w:r>
      <w:r w:rsidRPr="003E659F">
        <w:rPr>
          <w:rFonts w:ascii="Tahoma" w:hAnsi="Tahoma" w:cs="Tahoma"/>
          <w:szCs w:val="22"/>
        </w:rPr>
        <w:t xml:space="preserve"> Άρτας να σταθεί απέναντι στις αντιδραστικές μεταρρυθμίσεις. Οε αιρετοί της Τοπικής Διοίκησης που επιμένουν να έχουν ως αφετηρία τους τον αγώνα και τις αγωνίες του λαού, να μην εγκλωβιστούν στ</w:t>
      </w:r>
      <w:r>
        <w:rPr>
          <w:rFonts w:ascii="Tahoma" w:hAnsi="Tahoma" w:cs="Tahoma"/>
          <w:szCs w:val="22"/>
        </w:rPr>
        <w:t>η</w:t>
      </w:r>
      <w:r w:rsidRPr="003E659F">
        <w:rPr>
          <w:rFonts w:ascii="Tahoma" w:hAnsi="Tahoma" w:cs="Tahoma"/>
          <w:szCs w:val="22"/>
        </w:rPr>
        <w:t xml:space="preserve"> λογική για το πώς οι δήμοι θα γίνουν πιο λειτουργικοί και αποτελεσμ</w:t>
      </w:r>
      <w:r>
        <w:rPr>
          <w:rFonts w:ascii="Tahoma" w:hAnsi="Tahoma" w:cs="Tahoma"/>
          <w:szCs w:val="22"/>
        </w:rPr>
        <w:t>ατικοί</w:t>
      </w:r>
      <w:r w:rsidRPr="003E659F">
        <w:rPr>
          <w:rFonts w:ascii="Tahoma" w:hAnsi="Tahoma" w:cs="Tahoma"/>
          <w:szCs w:val="22"/>
        </w:rPr>
        <w:t xml:space="preserve"> στην προώθηση μιας βαθιά αντιλαϊκής πολιτικής</w:t>
      </w:r>
    </w:p>
    <w:p w:rsidR="00535091" w:rsidRDefault="00535091" w:rsidP="002D3988">
      <w:pPr>
        <w:spacing w:line="276" w:lineRule="auto"/>
        <w:jc w:val="both"/>
        <w:rPr>
          <w:rFonts w:ascii="Tahoma" w:hAnsi="Tahoma" w:cs="Tahoma"/>
          <w:color w:val="000000"/>
          <w:sz w:val="22"/>
          <w:szCs w:val="22"/>
          <w:shd w:val="clear" w:color="auto" w:fill="FFFFFF"/>
        </w:rPr>
      </w:pPr>
      <w:r w:rsidRPr="00D031EE">
        <w:rPr>
          <w:rFonts w:ascii="Tahoma" w:hAnsi="Tahoma" w:cs="Tahoma"/>
          <w:spacing w:val="20"/>
          <w:sz w:val="22"/>
          <w:szCs w:val="22"/>
        </w:rPr>
        <w:t xml:space="preserve"> </w:t>
      </w:r>
      <w:r w:rsidR="00D031EE">
        <w:rPr>
          <w:rFonts w:ascii="Tahoma" w:hAnsi="Tahoma" w:cs="Tahoma"/>
          <w:spacing w:val="20"/>
          <w:sz w:val="22"/>
          <w:szCs w:val="22"/>
        </w:rPr>
        <w:t xml:space="preserve">    </w:t>
      </w: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B9798F" w:rsidRDefault="007E39E9" w:rsidP="00C539B9">
      <w:pPr>
        <w:jc w:val="both"/>
        <w:rPr>
          <w:rFonts w:ascii="Tahoma" w:hAnsi="Tahoma" w:cs="Tahoma"/>
          <w:color w:val="000000"/>
          <w:sz w:val="22"/>
          <w:szCs w:val="22"/>
          <w:shd w:val="clear" w:color="auto" w:fill="FFFFFF"/>
        </w:rPr>
      </w:pPr>
      <w:r w:rsidRPr="007E39E9">
        <w:rPr>
          <w:rFonts w:ascii="Tahoma" w:hAnsi="Tahoma" w:cs="Tahoma"/>
          <w:color w:val="000000"/>
          <w:sz w:val="22"/>
          <w:szCs w:val="22"/>
          <w:shd w:val="clear" w:color="auto" w:fill="FFFFFF"/>
        </w:rPr>
        <w:lastRenderedPageBreak/>
        <w:t xml:space="preserve">Αφού έλαβε υπόψη τις διατάξεις του Ν.3463/06 και του  Ν.3852/10 </w:t>
      </w:r>
      <w:r w:rsidR="003E659F">
        <w:rPr>
          <w:rFonts w:ascii="Tahoma" w:hAnsi="Tahoma" w:cs="Tahoma"/>
          <w:color w:val="000000"/>
          <w:sz w:val="22"/>
          <w:szCs w:val="22"/>
          <w:shd w:val="clear" w:color="auto" w:fill="FFFFFF"/>
        </w:rPr>
        <w:t xml:space="preserve">και γενομένης ψηφοφορίας κατά την οποία ο κ. Στασινός και ο κ. Κοσμάς ψήφισαν </w:t>
      </w:r>
      <w:r w:rsidR="00C11F41">
        <w:rPr>
          <w:rFonts w:ascii="Tahoma" w:hAnsi="Tahoma" w:cs="Tahoma"/>
          <w:color w:val="000000"/>
          <w:sz w:val="22"/>
          <w:szCs w:val="22"/>
          <w:shd w:val="clear" w:color="auto" w:fill="FFFFFF"/>
        </w:rPr>
        <w:t>κ</w:t>
      </w:r>
      <w:r w:rsidR="003E659F">
        <w:rPr>
          <w:rFonts w:ascii="Tahoma" w:hAnsi="Tahoma" w:cs="Tahoma"/>
          <w:color w:val="000000"/>
          <w:sz w:val="22"/>
          <w:szCs w:val="22"/>
          <w:shd w:val="clear" w:color="auto" w:fill="FFFFFF"/>
        </w:rPr>
        <w:t>ατά,</w:t>
      </w:r>
      <w:r w:rsidR="00C11F41">
        <w:rPr>
          <w:rFonts w:ascii="Tahoma" w:hAnsi="Tahoma" w:cs="Tahoma"/>
          <w:color w:val="000000"/>
          <w:sz w:val="22"/>
          <w:szCs w:val="22"/>
          <w:shd w:val="clear" w:color="auto" w:fill="FFFFFF"/>
        </w:rPr>
        <w:t xml:space="preserve"> </w:t>
      </w:r>
      <w:r w:rsidR="003E659F">
        <w:rPr>
          <w:rFonts w:ascii="Tahoma" w:hAnsi="Tahoma" w:cs="Tahoma"/>
          <w:color w:val="000000"/>
          <w:sz w:val="22"/>
          <w:szCs w:val="22"/>
          <w:shd w:val="clear" w:color="auto" w:fill="FFFFFF"/>
        </w:rPr>
        <w:t xml:space="preserve">η κα Βασιλάκη ΛΕΥΚΟ </w:t>
      </w:r>
      <w:r w:rsidRPr="007E39E9">
        <w:rPr>
          <w:rFonts w:ascii="Tahoma" w:hAnsi="Tahoma" w:cs="Tahoma"/>
          <w:color w:val="000000"/>
          <w:sz w:val="22"/>
          <w:szCs w:val="22"/>
          <w:shd w:val="clear" w:color="auto" w:fill="FFFFFF"/>
        </w:rPr>
        <w:t xml:space="preserve"> </w:t>
      </w:r>
      <w:r w:rsidR="003E659F">
        <w:rPr>
          <w:rFonts w:ascii="Tahoma" w:hAnsi="Tahoma" w:cs="Tahoma"/>
          <w:color w:val="000000"/>
          <w:sz w:val="22"/>
          <w:szCs w:val="22"/>
          <w:shd w:val="clear" w:color="auto" w:fill="FFFFFF"/>
        </w:rPr>
        <w:t xml:space="preserve">και η κα Κιτσαντά και ο κ. Παπαιωάννου </w:t>
      </w:r>
      <w:r w:rsidR="00C11F41">
        <w:rPr>
          <w:rFonts w:ascii="Tahoma" w:hAnsi="Tahoma" w:cs="Tahoma"/>
          <w:color w:val="000000"/>
          <w:sz w:val="22"/>
          <w:szCs w:val="22"/>
          <w:shd w:val="clear" w:color="auto" w:fill="FFFFFF"/>
        </w:rPr>
        <w:t xml:space="preserve">ψήφισαν κατά και </w:t>
      </w:r>
      <w:r w:rsidR="003E659F">
        <w:rPr>
          <w:rFonts w:ascii="Tahoma" w:hAnsi="Tahoma" w:cs="Tahoma"/>
          <w:color w:val="000000"/>
          <w:sz w:val="22"/>
          <w:szCs w:val="22"/>
          <w:shd w:val="clear" w:color="auto" w:fill="FFFFFF"/>
        </w:rPr>
        <w:t xml:space="preserve">κατέθεσαν εναλλακτικά ψηφίσματα, δηλώνοντας ότι δεν συμφωνούν με το ψήφισμα της ΚΕΔΕ,  τα οποία και υπερψήφισαν </w:t>
      </w:r>
    </w:p>
    <w:p w:rsidR="002D3988" w:rsidRPr="00AD05DB" w:rsidRDefault="002D3988"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sidR="003E659F">
        <w:rPr>
          <w:rFonts w:ascii="Tahoma" w:hAnsi="Tahoma" w:cs="Tahoma"/>
          <w:b/>
          <w:color w:val="000000"/>
          <w:sz w:val="22"/>
          <w:szCs w:val="22"/>
          <w:shd w:val="clear" w:color="auto" w:fill="FFFFFF"/>
        </w:rPr>
        <w:t xml:space="preserve">ΚΑΤΑ ΠΛΕΙΟΨΗΦΙΑ </w:t>
      </w:r>
      <w:r>
        <w:rPr>
          <w:rFonts w:ascii="Tahoma" w:hAnsi="Tahoma" w:cs="Tahoma"/>
          <w:b/>
          <w:color w:val="000000"/>
          <w:sz w:val="22"/>
          <w:szCs w:val="22"/>
          <w:shd w:val="clear" w:color="auto" w:fill="FFFFFF"/>
        </w:rPr>
        <w:t xml:space="preserve"> </w:t>
      </w:r>
    </w:p>
    <w:p w:rsidR="002D3988" w:rsidRDefault="002D3988" w:rsidP="00C539B9">
      <w:pPr>
        <w:jc w:val="center"/>
        <w:rPr>
          <w:rFonts w:ascii="Tahoma" w:hAnsi="Tahoma" w:cs="Tahoma"/>
          <w:b/>
          <w:color w:val="000000"/>
          <w:sz w:val="22"/>
          <w:szCs w:val="22"/>
          <w:shd w:val="clear" w:color="auto" w:fill="FFFFFF"/>
        </w:rPr>
      </w:pPr>
    </w:p>
    <w:p w:rsidR="002D3988" w:rsidRPr="00005291" w:rsidRDefault="007E39E9" w:rsidP="003E659F">
      <w:pPr>
        <w:spacing w:line="276" w:lineRule="auto"/>
        <w:jc w:val="both"/>
        <w:rPr>
          <w:rStyle w:val="af1"/>
          <w:rFonts w:ascii="Tahoma" w:hAnsi="Tahoma" w:cs="Tahoma"/>
          <w:bCs/>
          <w:i w:val="0"/>
          <w:sz w:val="22"/>
          <w:szCs w:val="22"/>
        </w:rPr>
      </w:pPr>
      <w:r w:rsidRPr="00735056">
        <w:rPr>
          <w:rFonts w:ascii="Tahoma" w:hAnsi="Tahoma" w:cs="Tahoma"/>
          <w:color w:val="000000"/>
          <w:sz w:val="22"/>
          <w:szCs w:val="22"/>
          <w:shd w:val="clear" w:color="auto" w:fill="FFFFFF"/>
        </w:rPr>
        <w:t>Α.-</w:t>
      </w:r>
      <w:r w:rsidR="002D3988">
        <w:rPr>
          <w:rFonts w:ascii="Tahoma" w:hAnsi="Tahoma" w:cs="Tahoma"/>
          <w:color w:val="000000"/>
          <w:sz w:val="22"/>
          <w:szCs w:val="22"/>
          <w:shd w:val="clear" w:color="auto" w:fill="FFFFFF"/>
        </w:rPr>
        <w:t xml:space="preserve"> </w:t>
      </w:r>
      <w:r w:rsidR="002D3988" w:rsidRPr="00005291">
        <w:rPr>
          <w:rFonts w:ascii="Tahoma" w:hAnsi="Tahoma" w:cs="Tahoma"/>
          <w:sz w:val="22"/>
          <w:szCs w:val="22"/>
          <w:shd w:val="clear" w:color="auto" w:fill="FFFFFF"/>
        </w:rPr>
        <w:t xml:space="preserve">Την </w:t>
      </w:r>
      <w:r w:rsidR="00005291" w:rsidRPr="00005291">
        <w:rPr>
          <w:rFonts w:ascii="Tahoma" w:hAnsi="Tahoma" w:cs="Tahoma"/>
          <w:sz w:val="22"/>
          <w:szCs w:val="22"/>
        </w:rPr>
        <w:t xml:space="preserve">έγκριση του ψηφίσματος </w:t>
      </w:r>
      <w:r w:rsidR="008C5075">
        <w:rPr>
          <w:rFonts w:ascii="Tahoma" w:hAnsi="Tahoma" w:cs="Tahoma"/>
          <w:sz w:val="22"/>
          <w:szCs w:val="22"/>
        </w:rPr>
        <w:t>του 2</w:t>
      </w:r>
      <w:r w:rsidR="008C5075" w:rsidRPr="008C5075">
        <w:rPr>
          <w:rFonts w:ascii="Tahoma" w:hAnsi="Tahoma" w:cs="Tahoma"/>
          <w:sz w:val="22"/>
          <w:szCs w:val="22"/>
          <w:vertAlign w:val="superscript"/>
        </w:rPr>
        <w:t>ου</w:t>
      </w:r>
      <w:r w:rsidR="008C5075">
        <w:rPr>
          <w:rFonts w:ascii="Tahoma" w:hAnsi="Tahoma" w:cs="Tahoma"/>
          <w:sz w:val="22"/>
          <w:szCs w:val="22"/>
        </w:rPr>
        <w:t xml:space="preserve"> Συνεδρίου ΕΝΠΕ - ΚΕΔΕ</w:t>
      </w:r>
      <w:r w:rsidR="00005291" w:rsidRPr="00005291">
        <w:rPr>
          <w:rStyle w:val="af1"/>
          <w:rFonts w:ascii="Tahoma" w:hAnsi="Tahoma" w:cs="Tahoma"/>
          <w:bCs/>
          <w:i w:val="0"/>
          <w:sz w:val="22"/>
          <w:szCs w:val="22"/>
        </w:rPr>
        <w:t xml:space="preserve"> ως εξής: </w:t>
      </w:r>
    </w:p>
    <w:p w:rsidR="008C5075" w:rsidRDefault="008C5075" w:rsidP="008C5075">
      <w:pPr>
        <w:shd w:val="clear" w:color="auto" w:fill="FFFFFF"/>
        <w:jc w:val="both"/>
        <w:textAlignment w:val="baseline"/>
        <w:rPr>
          <w:rFonts w:ascii="Tahoma" w:hAnsi="Tahoma" w:cs="Tahoma"/>
          <w:sz w:val="22"/>
          <w:szCs w:val="22"/>
        </w:rPr>
      </w:pPr>
    </w:p>
    <w:p w:rsidR="008C5075" w:rsidRPr="008C5075" w:rsidRDefault="008C5075" w:rsidP="008C5075">
      <w:pPr>
        <w:pStyle w:val="ab"/>
        <w:numPr>
          <w:ilvl w:val="0"/>
          <w:numId w:val="36"/>
        </w:numPr>
        <w:shd w:val="clear" w:color="auto" w:fill="FFFFFF"/>
        <w:jc w:val="both"/>
        <w:textAlignment w:val="baseline"/>
        <w:rPr>
          <w:rFonts w:ascii="Tahoma" w:hAnsi="Tahoma" w:cs="Tahoma"/>
          <w:sz w:val="22"/>
          <w:szCs w:val="22"/>
        </w:rPr>
      </w:pPr>
      <w:r w:rsidRPr="008C5075">
        <w:rPr>
          <w:rFonts w:ascii="Tahoma" w:hAnsi="Tahoma" w:cs="Tahoma"/>
          <w:sz w:val="22"/>
          <w:szCs w:val="22"/>
        </w:rPr>
        <w:t>Το δεύτερο Έκτακτο Κοινό Συνέδριο ΕΝΠΕ-ΚΕΔΕ, καλεί την Κυβέρνηση και τα πολιτικά κόμματα να ξεκινήσει άμεσα ένας ουσιαστικός διάλογος για τη μετάβαση στην Αυτοδιοικητική Διακυβέρνηση, την αποκέντρωση και την ενδυνάμωση των θεσμών Τοπικής Δημοκρατίας,  σύμφωνα με τις αρχές της εγγύτητας, της επικουρικότητας και τις αρχές της διαβαθμιδικής συνεργασίας.</w:t>
      </w:r>
    </w:p>
    <w:p w:rsidR="008C5075" w:rsidRPr="008C5075" w:rsidRDefault="008C5075" w:rsidP="008C5075">
      <w:pPr>
        <w:pStyle w:val="ab"/>
        <w:numPr>
          <w:ilvl w:val="0"/>
          <w:numId w:val="36"/>
        </w:numPr>
        <w:shd w:val="clear" w:color="auto" w:fill="FFFFFF"/>
        <w:jc w:val="both"/>
        <w:textAlignment w:val="baseline"/>
        <w:rPr>
          <w:rFonts w:ascii="Tahoma" w:hAnsi="Tahoma" w:cs="Tahoma"/>
          <w:sz w:val="22"/>
          <w:szCs w:val="22"/>
        </w:rPr>
      </w:pPr>
      <w:r w:rsidRPr="008C5075">
        <w:rPr>
          <w:rFonts w:ascii="Tahoma" w:hAnsi="Tahoma" w:cs="Tahoma"/>
          <w:sz w:val="22"/>
          <w:szCs w:val="22"/>
        </w:rPr>
        <w:t>Η Αυτοδιοικητική Διακυβέρνηση είναι το αποτελεσματικό εργαλείο που θα οδηγήσει την πατρίδα μας στην παραγωγική ανασυγκρότηση για περισσότερες δουλειές, μικρότερους φόρους, μεγαλύτερο εισόδημα. Αυτή είναι η μεταρρύθμιση που θα αμβλύνει τη γραφειοκρατία και θα βελτιώσει την καθημερινότητα κάθε Ελληνίδας και κάθε Έλληνα. Αυτή είναι η μεταρρύθμιση της νέας εποχής.</w:t>
      </w:r>
    </w:p>
    <w:p w:rsidR="008C5075" w:rsidRPr="008C5075" w:rsidRDefault="008C5075" w:rsidP="008C5075">
      <w:pPr>
        <w:pStyle w:val="ab"/>
        <w:numPr>
          <w:ilvl w:val="0"/>
          <w:numId w:val="36"/>
        </w:numPr>
        <w:shd w:val="clear" w:color="auto" w:fill="FFFFFF"/>
        <w:jc w:val="both"/>
        <w:textAlignment w:val="baseline"/>
        <w:rPr>
          <w:rFonts w:ascii="Tahoma" w:hAnsi="Tahoma" w:cs="Tahoma"/>
          <w:sz w:val="22"/>
          <w:szCs w:val="22"/>
        </w:rPr>
      </w:pPr>
      <w:r w:rsidRPr="008C5075">
        <w:rPr>
          <w:rFonts w:ascii="Tahoma" w:hAnsi="Tahoma" w:cs="Tahoma"/>
          <w:sz w:val="22"/>
          <w:szCs w:val="22"/>
        </w:rPr>
        <w:t>Αυτό το Σχέδιο Νόμου δεν μπορεί να αποτελέσει βάση για συζήτηση στο σύνολό του, ιδίως δε κατά</w:t>
      </w:r>
    </w:p>
    <w:p w:rsidR="008C5075" w:rsidRPr="00857B8F" w:rsidRDefault="008C5075" w:rsidP="008C5075">
      <w:pPr>
        <w:pStyle w:val="af4"/>
        <w:ind w:left="284"/>
        <w:jc w:val="both"/>
        <w:rPr>
          <w:rFonts w:ascii="Tahoma" w:hAnsi="Tahoma" w:cs="Tahoma"/>
        </w:rPr>
      </w:pPr>
      <w:r w:rsidRPr="00857B8F">
        <w:rPr>
          <w:rFonts w:ascii="Tahoma" w:hAnsi="Tahoma" w:cs="Tahoma"/>
        </w:rPr>
        <w:t>-το σκέλος των αρμοδιοτήτων,</w:t>
      </w:r>
    </w:p>
    <w:p w:rsidR="008C5075" w:rsidRPr="00857B8F" w:rsidRDefault="008C5075" w:rsidP="008C5075">
      <w:pPr>
        <w:pStyle w:val="af4"/>
        <w:ind w:left="284"/>
        <w:jc w:val="both"/>
        <w:rPr>
          <w:rFonts w:ascii="Tahoma" w:hAnsi="Tahoma" w:cs="Tahoma"/>
        </w:rPr>
      </w:pPr>
      <w:r w:rsidRPr="00857B8F">
        <w:rPr>
          <w:rFonts w:ascii="Tahoma" w:hAnsi="Tahoma" w:cs="Tahoma"/>
        </w:rPr>
        <w:t>-των πόρων,</w:t>
      </w:r>
    </w:p>
    <w:p w:rsidR="008C5075" w:rsidRPr="00857B8F" w:rsidRDefault="008C5075" w:rsidP="008C5075">
      <w:pPr>
        <w:pStyle w:val="af4"/>
        <w:ind w:left="284"/>
        <w:jc w:val="both"/>
        <w:rPr>
          <w:rFonts w:ascii="Tahoma" w:hAnsi="Tahoma" w:cs="Tahoma"/>
        </w:rPr>
      </w:pPr>
      <w:r w:rsidRPr="00857B8F">
        <w:rPr>
          <w:rFonts w:ascii="Tahoma" w:hAnsi="Tahoma" w:cs="Tahoma"/>
        </w:rPr>
        <w:t>-της καταστατικής θέσης των αιρετών και των εργαζομένων,</w:t>
      </w:r>
    </w:p>
    <w:p w:rsidR="008C5075" w:rsidRPr="00857B8F" w:rsidRDefault="008C5075" w:rsidP="008C5075">
      <w:pPr>
        <w:pStyle w:val="af4"/>
        <w:ind w:left="284"/>
        <w:jc w:val="both"/>
        <w:rPr>
          <w:rFonts w:ascii="Tahoma" w:hAnsi="Tahoma" w:cs="Tahoma"/>
        </w:rPr>
      </w:pPr>
      <w:r w:rsidRPr="00857B8F">
        <w:rPr>
          <w:rFonts w:ascii="Tahoma" w:hAnsi="Tahoma" w:cs="Tahoma"/>
        </w:rPr>
        <w:t>– την πάταξη της γραφειοκρατίας,</w:t>
      </w:r>
    </w:p>
    <w:p w:rsidR="008C5075" w:rsidRPr="00857B8F" w:rsidRDefault="008C5075" w:rsidP="008C5075">
      <w:pPr>
        <w:pStyle w:val="af4"/>
        <w:ind w:left="284"/>
        <w:jc w:val="both"/>
        <w:rPr>
          <w:rFonts w:ascii="Tahoma" w:hAnsi="Tahoma" w:cs="Tahoma"/>
        </w:rPr>
      </w:pPr>
      <w:r w:rsidRPr="00857B8F">
        <w:rPr>
          <w:rFonts w:ascii="Tahoma" w:hAnsi="Tahoma" w:cs="Tahoma"/>
        </w:rPr>
        <w:t>-των ενδοαυτοδιοικητικών ανισοτήτων,</w:t>
      </w:r>
    </w:p>
    <w:p w:rsidR="008C5075" w:rsidRDefault="008C5075" w:rsidP="008C5075">
      <w:pPr>
        <w:pStyle w:val="af4"/>
        <w:ind w:left="284"/>
        <w:jc w:val="both"/>
        <w:rPr>
          <w:rFonts w:ascii="Tahoma" w:hAnsi="Tahoma" w:cs="Tahoma"/>
          <w:lang w:val="en-US"/>
        </w:rPr>
      </w:pPr>
      <w:r w:rsidRPr="00857B8F">
        <w:rPr>
          <w:rFonts w:ascii="Tahoma" w:hAnsi="Tahoma" w:cs="Tahoma"/>
        </w:rPr>
        <w:t>-καθώς και του περίπλοκου συστήματος εκλογής και συγκρότησης των οργάνων των Δήμων και των Περιφερειών της χώρας.</w:t>
      </w:r>
      <w:r w:rsidRPr="008C5075">
        <w:rPr>
          <w:rFonts w:ascii="Tahoma" w:hAnsi="Tahoma" w:cs="Tahoma"/>
        </w:rPr>
        <w:t xml:space="preserve"> </w:t>
      </w:r>
    </w:p>
    <w:p w:rsidR="008C5075" w:rsidRPr="008C5075" w:rsidRDefault="008C5075" w:rsidP="008C5075">
      <w:pPr>
        <w:pStyle w:val="af4"/>
        <w:numPr>
          <w:ilvl w:val="0"/>
          <w:numId w:val="36"/>
        </w:numPr>
        <w:jc w:val="both"/>
        <w:rPr>
          <w:rFonts w:ascii="Tahoma" w:hAnsi="Tahoma" w:cs="Tahoma"/>
        </w:rPr>
      </w:pPr>
      <w:r w:rsidRPr="00857B8F">
        <w:rPr>
          <w:rFonts w:ascii="Tahoma" w:hAnsi="Tahoma" w:cs="Tahoma"/>
          <w:szCs w:val="22"/>
        </w:rPr>
        <w:t>Καλούμε την κυβέρνηση να σεβαστεί τις απόψεις της Αυτοδιοίκησης, να δώσει προτεραιότητα στις πραγματικές ανάγκες  των πολιτών και της χώρας και να προχωρήσει σε έναν ουσιαστικό διάλογο για την αλλαγή του μοντέλου λειτουργίας του Κράτους. Να μην επιλέξει να προχωρήσει στη διαμόρφωση σκηνικού ρήξης που μπορεί να εξυπηρετεί πολιτικούς σχεδιασμούς, αλλά πλήττει το θεσμό της Αυτοδιοίκησης, την τοπική δημοκρατία και την κοινωνία.</w:t>
      </w:r>
    </w:p>
    <w:p w:rsidR="008C5075" w:rsidRPr="008C5075" w:rsidRDefault="008C5075" w:rsidP="008C5075">
      <w:pPr>
        <w:pStyle w:val="ab"/>
        <w:numPr>
          <w:ilvl w:val="0"/>
          <w:numId w:val="36"/>
        </w:numPr>
        <w:shd w:val="clear" w:color="auto" w:fill="FFFFFF"/>
        <w:jc w:val="both"/>
        <w:textAlignment w:val="baseline"/>
        <w:rPr>
          <w:rFonts w:ascii="Tahoma" w:hAnsi="Tahoma" w:cs="Tahoma"/>
          <w:sz w:val="22"/>
          <w:szCs w:val="22"/>
        </w:rPr>
      </w:pPr>
      <w:r w:rsidRPr="008C5075">
        <w:rPr>
          <w:rFonts w:ascii="Tahoma" w:hAnsi="Tahoma" w:cs="Tahoma"/>
          <w:sz w:val="22"/>
          <w:szCs w:val="22"/>
        </w:rPr>
        <w:t>Εξουσιοδοτεί τα Διοικητικά Συμβούλια ΕΝΠΕ-ΚΕΔΕ να καθορίσουν τα περαιτέρω βήματα ανάλογα με τις κυβερνητικές αποφάσεις.</w:t>
      </w:r>
    </w:p>
    <w:p w:rsidR="00005291" w:rsidRPr="00005291" w:rsidRDefault="00005291" w:rsidP="003E659F">
      <w:pPr>
        <w:spacing w:line="276" w:lineRule="auto"/>
        <w:jc w:val="both"/>
        <w:rPr>
          <w:rFonts w:ascii="Tahoma" w:hAnsi="Tahoma" w:cs="Tahoma"/>
          <w:sz w:val="22"/>
          <w:szCs w:val="22"/>
        </w:rPr>
      </w:pPr>
    </w:p>
    <w:p w:rsidR="002D3988" w:rsidRDefault="002D3988" w:rsidP="00D656AE">
      <w:pPr>
        <w:jc w:val="both"/>
        <w:rPr>
          <w:rFonts w:ascii="Tahoma" w:hAnsi="Tahoma" w:cs="Tahoma"/>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005291">
        <w:rPr>
          <w:rFonts w:ascii="Tahoma" w:hAnsi="Tahoma" w:cs="Tahoma"/>
          <w:b/>
          <w:sz w:val="22"/>
          <w:szCs w:val="22"/>
        </w:rPr>
        <w:t>277</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CA1C96" w:rsidRDefault="00D656AE" w:rsidP="00735056">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sectPr w:rsidR="00CA1C96" w:rsidSect="00735056">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F1D" w:rsidRDefault="00462F1D">
      <w:r>
        <w:separator/>
      </w:r>
    </w:p>
  </w:endnote>
  <w:endnote w:type="continuationSeparator" w:id="0">
    <w:p w:rsidR="00462F1D" w:rsidRDefault="00462F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B09" w:rsidRDefault="001C5A13" w:rsidP="00430383">
    <w:pPr>
      <w:pStyle w:val="a8"/>
      <w:framePr w:wrap="around" w:vAnchor="text" w:hAnchor="margin" w:xAlign="right" w:y="1"/>
      <w:rPr>
        <w:rStyle w:val="a9"/>
      </w:rPr>
    </w:pPr>
    <w:r>
      <w:rPr>
        <w:rStyle w:val="a9"/>
      </w:rPr>
      <w:fldChar w:fldCharType="begin"/>
    </w:r>
    <w:r w:rsidR="00325B09">
      <w:rPr>
        <w:rStyle w:val="a9"/>
      </w:rPr>
      <w:instrText xml:space="preserve">PAGE  </w:instrText>
    </w:r>
    <w:r>
      <w:rPr>
        <w:rStyle w:val="a9"/>
      </w:rPr>
      <w:fldChar w:fldCharType="end"/>
    </w:r>
  </w:p>
  <w:p w:rsidR="00325B09" w:rsidRDefault="00325B09"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95798"/>
      <w:docPartObj>
        <w:docPartGallery w:val="Page Numbers (Bottom of Page)"/>
        <w:docPartUnique/>
      </w:docPartObj>
    </w:sdtPr>
    <w:sdtContent>
      <w:p w:rsidR="00325B09" w:rsidRDefault="001C5A13">
        <w:pPr>
          <w:pStyle w:val="a8"/>
          <w:jc w:val="right"/>
        </w:pPr>
        <w:r w:rsidRPr="00391BB4">
          <w:rPr>
            <w:rFonts w:ascii="Tahoma" w:hAnsi="Tahoma" w:cs="Tahoma"/>
            <w:sz w:val="20"/>
            <w:szCs w:val="20"/>
          </w:rPr>
          <w:fldChar w:fldCharType="begin"/>
        </w:r>
        <w:r w:rsidR="00325B09"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83481">
          <w:rPr>
            <w:rFonts w:ascii="Tahoma" w:hAnsi="Tahoma" w:cs="Tahoma"/>
            <w:noProof/>
            <w:sz w:val="20"/>
            <w:szCs w:val="20"/>
          </w:rPr>
          <w:t>1</w:t>
        </w:r>
        <w:r w:rsidRPr="00391BB4">
          <w:rPr>
            <w:rFonts w:ascii="Tahoma" w:hAnsi="Tahoma" w:cs="Tahoma"/>
            <w:sz w:val="20"/>
            <w:szCs w:val="20"/>
          </w:rPr>
          <w:fldChar w:fldCharType="end"/>
        </w:r>
      </w:p>
    </w:sdtContent>
  </w:sdt>
  <w:p w:rsidR="00325B09" w:rsidRPr="00954F1C" w:rsidRDefault="00325B09"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F1D" w:rsidRDefault="00462F1D">
      <w:r>
        <w:separator/>
      </w:r>
    </w:p>
  </w:footnote>
  <w:footnote w:type="continuationSeparator" w:id="0">
    <w:p w:rsidR="00462F1D" w:rsidRDefault="00462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B12450"/>
    <w:multiLevelType w:val="multilevel"/>
    <w:tmpl w:val="B28E6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427FC1"/>
    <w:multiLevelType w:val="multilevel"/>
    <w:tmpl w:val="4FB40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nsid w:val="16741B39"/>
    <w:multiLevelType w:val="multilevel"/>
    <w:tmpl w:val="299E1F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1B0D21"/>
    <w:multiLevelType w:val="multilevel"/>
    <w:tmpl w:val="AA32B4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45C961A5"/>
    <w:multiLevelType w:val="multilevel"/>
    <w:tmpl w:val="800E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953485C"/>
    <w:multiLevelType w:val="multilevel"/>
    <w:tmpl w:val="4BC2E290"/>
    <w:lvl w:ilvl="0">
      <w:start w:val="2"/>
      <w:numFmt w:val="decimal"/>
      <w:lvlText w:val="%1)"/>
      <w:lvlJc w:val="left"/>
      <w:pPr>
        <w:tabs>
          <w:tab w:val="decimal" w:pos="360"/>
        </w:tabs>
        <w:ind w:left="720"/>
      </w:pPr>
      <w:rPr>
        <w:rFonts w:ascii="Times New Roman" w:hAnsi="Times New Roman"/>
        <w:strike w:val="0"/>
        <w:color w:val="000000"/>
        <w:spacing w:val="7"/>
        <w:w w:val="100"/>
        <w:sz w:val="27"/>
        <w:u w:val="single"/>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5">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43A4569"/>
    <w:multiLevelType w:val="multilevel"/>
    <w:tmpl w:val="396EBF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7F73452"/>
    <w:multiLevelType w:val="multilevel"/>
    <w:tmpl w:val="4FB40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52426E"/>
    <w:multiLevelType w:val="multilevel"/>
    <w:tmpl w:val="4FB40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055052"/>
    <w:multiLevelType w:val="hybridMultilevel"/>
    <w:tmpl w:val="F3B06D44"/>
    <w:lvl w:ilvl="0" w:tplc="9216FCFC">
      <w:start w:val="1"/>
      <w:numFmt w:val="decimal"/>
      <w:lvlText w:val="%1)"/>
      <w:lvlJc w:val="left"/>
      <w:pPr>
        <w:ind w:left="654" w:hanging="510"/>
      </w:pPr>
      <w:rPr>
        <w:rFonts w:hint="default"/>
        <w:u w:val="single"/>
      </w:rPr>
    </w:lvl>
    <w:lvl w:ilvl="1" w:tplc="04080019" w:tentative="1">
      <w:start w:val="1"/>
      <w:numFmt w:val="lowerLetter"/>
      <w:lvlText w:val="%2."/>
      <w:lvlJc w:val="left"/>
      <w:pPr>
        <w:ind w:left="1224" w:hanging="360"/>
      </w:pPr>
    </w:lvl>
    <w:lvl w:ilvl="2" w:tplc="0408001B" w:tentative="1">
      <w:start w:val="1"/>
      <w:numFmt w:val="lowerRoman"/>
      <w:lvlText w:val="%3."/>
      <w:lvlJc w:val="right"/>
      <w:pPr>
        <w:ind w:left="1944" w:hanging="180"/>
      </w:pPr>
    </w:lvl>
    <w:lvl w:ilvl="3" w:tplc="0408000F" w:tentative="1">
      <w:start w:val="1"/>
      <w:numFmt w:val="decimal"/>
      <w:lvlText w:val="%4."/>
      <w:lvlJc w:val="left"/>
      <w:pPr>
        <w:ind w:left="2664" w:hanging="360"/>
      </w:pPr>
    </w:lvl>
    <w:lvl w:ilvl="4" w:tplc="04080019" w:tentative="1">
      <w:start w:val="1"/>
      <w:numFmt w:val="lowerLetter"/>
      <w:lvlText w:val="%5."/>
      <w:lvlJc w:val="left"/>
      <w:pPr>
        <w:ind w:left="3384" w:hanging="360"/>
      </w:pPr>
    </w:lvl>
    <w:lvl w:ilvl="5" w:tplc="0408001B" w:tentative="1">
      <w:start w:val="1"/>
      <w:numFmt w:val="lowerRoman"/>
      <w:lvlText w:val="%6."/>
      <w:lvlJc w:val="right"/>
      <w:pPr>
        <w:ind w:left="4104" w:hanging="180"/>
      </w:pPr>
    </w:lvl>
    <w:lvl w:ilvl="6" w:tplc="0408000F" w:tentative="1">
      <w:start w:val="1"/>
      <w:numFmt w:val="decimal"/>
      <w:lvlText w:val="%7."/>
      <w:lvlJc w:val="left"/>
      <w:pPr>
        <w:ind w:left="4824" w:hanging="360"/>
      </w:pPr>
    </w:lvl>
    <w:lvl w:ilvl="7" w:tplc="04080019" w:tentative="1">
      <w:start w:val="1"/>
      <w:numFmt w:val="lowerLetter"/>
      <w:lvlText w:val="%8."/>
      <w:lvlJc w:val="left"/>
      <w:pPr>
        <w:ind w:left="5544" w:hanging="360"/>
      </w:pPr>
    </w:lvl>
    <w:lvl w:ilvl="8" w:tplc="0408001B" w:tentative="1">
      <w:start w:val="1"/>
      <w:numFmt w:val="lowerRoman"/>
      <w:lvlText w:val="%9."/>
      <w:lvlJc w:val="right"/>
      <w:pPr>
        <w:ind w:left="6264" w:hanging="180"/>
      </w:pPr>
    </w:lvl>
  </w:abstractNum>
  <w:abstractNum w:abstractNumId="3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0"/>
  </w:num>
  <w:num w:numId="5">
    <w:abstractNumId w:val="19"/>
  </w:num>
  <w:num w:numId="6">
    <w:abstractNumId w:val="6"/>
  </w:num>
  <w:num w:numId="7">
    <w:abstractNumId w:val="36"/>
  </w:num>
  <w:num w:numId="8">
    <w:abstractNumId w:val="24"/>
  </w:num>
  <w:num w:numId="9">
    <w:abstractNumId w:val="7"/>
  </w:num>
  <w:num w:numId="10">
    <w:abstractNumId w:val="23"/>
  </w:num>
  <w:num w:numId="11">
    <w:abstractNumId w:val="30"/>
  </w:num>
  <w:num w:numId="12">
    <w:abstractNumId w:val="5"/>
  </w:num>
  <w:num w:numId="13">
    <w:abstractNumId w:val="34"/>
  </w:num>
  <w:num w:numId="14">
    <w:abstractNumId w:val="10"/>
  </w:num>
  <w:num w:numId="15">
    <w:abstractNumId w:val="32"/>
  </w:num>
  <w:num w:numId="16">
    <w:abstractNumId w:val="18"/>
  </w:num>
  <w:num w:numId="17">
    <w:abstractNumId w:val="3"/>
  </w:num>
  <w:num w:numId="18">
    <w:abstractNumId w:val="25"/>
  </w:num>
  <w:num w:numId="19">
    <w:abstractNumId w:val="31"/>
  </w:num>
  <w:num w:numId="20">
    <w:abstractNumId w:val="14"/>
  </w:num>
  <w:num w:numId="21">
    <w:abstractNumId w:val="11"/>
  </w:num>
  <w:num w:numId="22">
    <w:abstractNumId w:val="12"/>
  </w:num>
  <w:num w:numId="23">
    <w:abstractNumId w:val="21"/>
  </w:num>
  <w:num w:numId="24">
    <w:abstractNumId w:val="16"/>
  </w:num>
  <w:num w:numId="25">
    <w:abstractNumId w:val="33"/>
  </w:num>
  <w:num w:numId="26">
    <w:abstractNumId w:val="20"/>
  </w:num>
  <w:num w:numId="27">
    <w:abstractNumId w:val="28"/>
  </w:num>
  <w:num w:numId="28">
    <w:abstractNumId w:val="9"/>
  </w:num>
  <w:num w:numId="29">
    <w:abstractNumId w:val="8"/>
  </w:num>
  <w:num w:numId="30">
    <w:abstractNumId w:val="29"/>
  </w:num>
  <w:num w:numId="31">
    <w:abstractNumId w:val="17"/>
  </w:num>
  <w:num w:numId="32">
    <w:abstractNumId w:val="15"/>
  </w:num>
  <w:num w:numId="33">
    <w:abstractNumId w:val="2"/>
  </w:num>
  <w:num w:numId="34">
    <w:abstractNumId w:val="26"/>
  </w:num>
  <w:num w:numId="35">
    <w:abstractNumId w:val="27"/>
  </w:num>
  <w:num w:numId="36">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7874"/>
  </w:hdrShapeDefaults>
  <w:footnotePr>
    <w:footnote w:id="-1"/>
    <w:footnote w:id="0"/>
  </w:footnotePr>
  <w:endnotePr>
    <w:endnote w:id="-1"/>
    <w:endnote w:id="0"/>
  </w:endnotePr>
  <w:compat/>
  <w:rsids>
    <w:rsidRoot w:val="005151CD"/>
    <w:rsid w:val="00000371"/>
    <w:rsid w:val="00002730"/>
    <w:rsid w:val="00003A73"/>
    <w:rsid w:val="00004923"/>
    <w:rsid w:val="00004D0C"/>
    <w:rsid w:val="00005291"/>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4570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5A13"/>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38A5"/>
    <w:rsid w:val="002C4464"/>
    <w:rsid w:val="002C4D38"/>
    <w:rsid w:val="002C4FEA"/>
    <w:rsid w:val="002C5288"/>
    <w:rsid w:val="002C5DA7"/>
    <w:rsid w:val="002C61EC"/>
    <w:rsid w:val="002C6E12"/>
    <w:rsid w:val="002D2F53"/>
    <w:rsid w:val="002D3988"/>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5B09"/>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2D87"/>
    <w:rsid w:val="003C38C3"/>
    <w:rsid w:val="003C3C1A"/>
    <w:rsid w:val="003C50EC"/>
    <w:rsid w:val="003C7C89"/>
    <w:rsid w:val="003D3EE9"/>
    <w:rsid w:val="003D4C70"/>
    <w:rsid w:val="003D6886"/>
    <w:rsid w:val="003E02A6"/>
    <w:rsid w:val="003E0923"/>
    <w:rsid w:val="003E3BB7"/>
    <w:rsid w:val="003E4626"/>
    <w:rsid w:val="003E578A"/>
    <w:rsid w:val="003E659F"/>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2F1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5091"/>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11B"/>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5056"/>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9E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B8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5075"/>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533C"/>
    <w:rsid w:val="009768CE"/>
    <w:rsid w:val="00976C1B"/>
    <w:rsid w:val="00980623"/>
    <w:rsid w:val="0098186A"/>
    <w:rsid w:val="00982575"/>
    <w:rsid w:val="00982F91"/>
    <w:rsid w:val="00984540"/>
    <w:rsid w:val="009846FE"/>
    <w:rsid w:val="009853CD"/>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2710"/>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4594E"/>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1F41"/>
    <w:rsid w:val="00C12A68"/>
    <w:rsid w:val="00C173C5"/>
    <w:rsid w:val="00C177D7"/>
    <w:rsid w:val="00C233FB"/>
    <w:rsid w:val="00C26948"/>
    <w:rsid w:val="00C305D7"/>
    <w:rsid w:val="00C31939"/>
    <w:rsid w:val="00C34423"/>
    <w:rsid w:val="00C36B3C"/>
    <w:rsid w:val="00C4370A"/>
    <w:rsid w:val="00C519F9"/>
    <w:rsid w:val="00C539B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A4CE8"/>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31EE"/>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55C"/>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348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1F7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uiPriority w:val="20"/>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character" w:customStyle="1" w:styleId="simplelabel">
    <w:name w:val="simplelabel"/>
    <w:basedOn w:val="a2"/>
    <w:rsid w:val="00D8555C"/>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18923574">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44678428">
      <w:bodyDiv w:val="1"/>
      <w:marLeft w:val="0"/>
      <w:marRight w:val="0"/>
      <w:marTop w:val="0"/>
      <w:marBottom w:val="0"/>
      <w:divBdr>
        <w:top w:val="none" w:sz="0" w:space="0" w:color="auto"/>
        <w:left w:val="none" w:sz="0" w:space="0" w:color="auto"/>
        <w:bottom w:val="none" w:sz="0" w:space="0" w:color="auto"/>
        <w:right w:val="none" w:sz="0" w:space="0" w:color="auto"/>
      </w:divBdr>
      <w:divsChild>
        <w:div w:id="230971033">
          <w:marLeft w:val="0"/>
          <w:marRight w:val="0"/>
          <w:marTop w:val="0"/>
          <w:marBottom w:val="0"/>
          <w:divBdr>
            <w:top w:val="none" w:sz="0" w:space="0" w:color="auto"/>
            <w:left w:val="none" w:sz="0" w:space="0" w:color="auto"/>
            <w:bottom w:val="none" w:sz="0" w:space="0" w:color="auto"/>
            <w:right w:val="none" w:sz="0" w:space="0" w:color="auto"/>
          </w:divBdr>
        </w:div>
        <w:div w:id="1406293433">
          <w:marLeft w:val="346"/>
          <w:marRight w:val="0"/>
          <w:marTop w:val="0"/>
          <w:marBottom w:val="0"/>
          <w:divBdr>
            <w:top w:val="none" w:sz="0" w:space="0" w:color="auto"/>
            <w:left w:val="none" w:sz="0" w:space="0" w:color="auto"/>
            <w:bottom w:val="none" w:sz="0" w:space="0" w:color="auto"/>
            <w:right w:val="none" w:sz="0" w:space="0" w:color="auto"/>
          </w:divBdr>
        </w:div>
      </w:divsChild>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6070D-CB3D-4323-A91B-063478CB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2443</Words>
  <Characters>13194</Characters>
  <Application>Microsoft Office Word</Application>
  <DocSecurity>0</DocSecurity>
  <Lines>109</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2018-05-17T07:50:00Z</cp:lastPrinted>
  <dcterms:created xsi:type="dcterms:W3CDTF">2018-05-17T07:50:00Z</dcterms:created>
  <dcterms:modified xsi:type="dcterms:W3CDTF">2018-07-05T06:39:00Z</dcterms:modified>
</cp:coreProperties>
</file>