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AB39DC">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386"/>
      </w:tblGrid>
      <w:tr w:rsidR="004116B6" w:rsidRPr="001A31D4" w:rsidTr="009B60D5">
        <w:trPr>
          <w:trHeight w:val="77"/>
        </w:trPr>
        <w:tc>
          <w:tcPr>
            <w:tcW w:w="4253" w:type="dxa"/>
            <w:shd w:val="clear" w:color="auto" w:fill="D9D9D9" w:themeFill="background1" w:themeFillShade="D9"/>
          </w:tcPr>
          <w:p w:rsidR="004116B6" w:rsidRDefault="004116B6" w:rsidP="00D77A2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D77A20">
              <w:rPr>
                <w:rFonts w:ascii="Tahoma" w:hAnsi="Tahoma" w:cs="Tahoma"/>
                <w:b/>
                <w:bCs/>
                <w:sz w:val="22"/>
                <w:szCs w:val="22"/>
              </w:rPr>
              <w:t>272</w:t>
            </w:r>
            <w:r w:rsidRPr="007F6ED1">
              <w:rPr>
                <w:rFonts w:ascii="Tahoma" w:hAnsi="Tahoma" w:cs="Tahoma"/>
                <w:b/>
                <w:bCs/>
                <w:sz w:val="22"/>
                <w:szCs w:val="22"/>
              </w:rPr>
              <w:t>/2018</w:t>
            </w:r>
          </w:p>
        </w:tc>
        <w:tc>
          <w:tcPr>
            <w:tcW w:w="538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2F5A18">
        <w:trPr>
          <w:trHeight w:val="1027"/>
        </w:trPr>
        <w:tc>
          <w:tcPr>
            <w:tcW w:w="4253" w:type="dxa"/>
          </w:tcPr>
          <w:p w:rsidR="003C7C89" w:rsidRPr="0015141F" w:rsidRDefault="003C7C89" w:rsidP="007E5C5E">
            <w:pPr>
              <w:rPr>
                <w:rStyle w:val="af1"/>
                <w:rFonts w:ascii="Tahoma" w:hAnsi="Tahoma" w:cs="Tahoma"/>
                <w:b/>
                <w:i w:val="0"/>
                <w:sz w:val="22"/>
                <w:szCs w:val="22"/>
              </w:rPr>
            </w:pPr>
          </w:p>
          <w:p w:rsidR="00EC2B4E" w:rsidRPr="005C42A7" w:rsidRDefault="0057073F" w:rsidP="005C42A7">
            <w:pPr>
              <w:pStyle w:val="af4"/>
              <w:rPr>
                <w:rStyle w:val="af1"/>
                <w:rFonts w:ascii="Tahoma" w:hAnsi="Tahoma" w:cs="Tahoma"/>
                <w:b/>
                <w:i w:val="0"/>
              </w:rPr>
            </w:pPr>
            <w:r>
              <w:rPr>
                <w:rFonts w:ascii="Tahoma" w:hAnsi="Tahoma" w:cs="Tahoma"/>
              </w:rPr>
              <w:tab/>
            </w:r>
            <w:r w:rsidR="005C42A7" w:rsidRPr="005C42A7">
              <w:rPr>
                <w:rStyle w:val="af1"/>
                <w:rFonts w:ascii="Tahoma" w:hAnsi="Tahoma" w:cs="Tahoma"/>
                <w:b/>
                <w:i w:val="0"/>
              </w:rPr>
              <w:t>ΑΔΑ: 6ΜΗΡΩΨΑ-17Ξ</w:t>
            </w:r>
            <w:r w:rsidR="000E1ADA" w:rsidRPr="005C42A7">
              <w:rPr>
                <w:rStyle w:val="af1"/>
                <w:rFonts w:ascii="Tahoma" w:hAnsi="Tahoma" w:cs="Tahoma"/>
                <w:b/>
                <w:i w:val="0"/>
              </w:rPr>
              <w:tab/>
            </w:r>
          </w:p>
          <w:p w:rsidR="004116B6" w:rsidRPr="00EC2B4E" w:rsidRDefault="004116B6" w:rsidP="007E5C5E">
            <w:pPr>
              <w:pStyle w:val="af"/>
              <w:rPr>
                <w:rStyle w:val="aff2"/>
                <w:b w:val="0"/>
                <w:i w:val="0"/>
                <w:sz w:val="22"/>
                <w:szCs w:val="22"/>
              </w:rPr>
            </w:pPr>
          </w:p>
        </w:tc>
        <w:tc>
          <w:tcPr>
            <w:tcW w:w="5386" w:type="dxa"/>
            <w:shd w:val="clear" w:color="auto" w:fill="D9D9D9" w:themeFill="background1" w:themeFillShade="D9"/>
          </w:tcPr>
          <w:p w:rsidR="00CA1C96" w:rsidRPr="006672EE" w:rsidRDefault="00AC2C5A" w:rsidP="006672EE">
            <w:pPr>
              <w:spacing w:after="200"/>
              <w:rPr>
                <w:rStyle w:val="af1"/>
                <w:rFonts w:ascii="Tahoma" w:hAnsi="Tahoma" w:cs="Tahoma"/>
                <w:i w:val="0"/>
                <w:iCs w:val="0"/>
                <w:sz w:val="20"/>
                <w:szCs w:val="20"/>
              </w:rPr>
            </w:pPr>
            <w:r w:rsidRPr="004008A1">
              <w:rPr>
                <w:rFonts w:ascii="Tahoma" w:hAnsi="Tahoma" w:cs="Tahoma"/>
                <w:sz w:val="20"/>
                <w:szCs w:val="20"/>
              </w:rPr>
              <w:t>«</w:t>
            </w:r>
            <w:r w:rsidR="00D77A20" w:rsidRPr="00D77A20">
              <w:rPr>
                <w:rFonts w:ascii="Tahoma" w:hAnsi="Tahoma" w:cs="Tahoma"/>
                <w:b/>
                <w:sz w:val="22"/>
                <w:szCs w:val="22"/>
              </w:rPr>
              <w:t>Διαγραφή χρεώσεων από βεβαιωτικούς καταλόγους</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AB39DC"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AB39DC"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573"/>
        <w:gridCol w:w="4573"/>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5C42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lastRenderedPageBreak/>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p w:rsidR="002B4082" w:rsidRPr="005C42A7" w:rsidRDefault="002B4082"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77A20" w:rsidRDefault="00D656AE" w:rsidP="00D656AE">
      <w:pPr>
        <w:spacing w:line="276" w:lineRule="auto"/>
        <w:jc w:val="both"/>
        <w:rPr>
          <w:rFonts w:ascii="Tahoma" w:hAnsi="Tahoma" w:cs="Tahoma"/>
          <w:sz w:val="22"/>
          <w:szCs w:val="22"/>
        </w:rPr>
      </w:pPr>
      <w:r w:rsidRPr="00AD05DB">
        <w:rPr>
          <w:rFonts w:ascii="Tahoma" w:hAnsi="Tahoma" w:cs="Tahoma"/>
          <w:sz w:val="22"/>
          <w:szCs w:val="22"/>
          <w:shd w:val="clear" w:color="auto" w:fill="FFFFFF"/>
        </w:rPr>
        <w:t xml:space="preserve">Ο Πρόεδρος κήρυξε την έναρξη της συνεδρίασης και εισηγούμενος το </w:t>
      </w:r>
      <w:r w:rsidR="00D77A20">
        <w:rPr>
          <w:rFonts w:ascii="Tahoma" w:hAnsi="Tahoma" w:cs="Tahoma"/>
          <w:sz w:val="22"/>
          <w:szCs w:val="22"/>
          <w:shd w:val="clear" w:color="auto" w:fill="FFFFFF"/>
        </w:rPr>
        <w:t>4</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Pr="00AD05DB">
        <w:rPr>
          <w:rFonts w:ascii="Tahoma" w:hAnsi="Tahoma" w:cs="Tahoma"/>
          <w:sz w:val="22"/>
          <w:szCs w:val="22"/>
        </w:rPr>
        <w:t> </w:t>
      </w:r>
      <w:r w:rsidR="00D77A20" w:rsidRPr="00D77A20">
        <w:rPr>
          <w:rFonts w:ascii="Tahoma" w:hAnsi="Tahoma" w:cs="Tahoma"/>
          <w:sz w:val="22"/>
          <w:szCs w:val="22"/>
        </w:rPr>
        <w:t>Διαγραφή χρεώσεων από βεβαιωτικούς καταλόγους</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έδωσε το λόγο στον αρμόδιο αντιδήμαρχο ο οποίος παίρνοντας το λόγο έθεσε υπόψη του Συμβουλίου τα εξής: </w:t>
      </w:r>
    </w:p>
    <w:p w:rsid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Σύμφωνα με τις παρ.1 και 2 του άρθρου 174 του Δημο</w:t>
      </w:r>
      <w:r>
        <w:rPr>
          <w:rFonts w:ascii="Tahoma" w:hAnsi="Tahoma" w:cs="Tahoma"/>
          <w:sz w:val="22"/>
          <w:szCs w:val="22"/>
        </w:rPr>
        <w:t>τικού και Κοινοτικού Κώδικα (Ν.</w:t>
      </w:r>
      <w:r w:rsidRPr="00D77A20">
        <w:rPr>
          <w:rFonts w:ascii="Tahoma" w:hAnsi="Tahoma" w:cs="Tahoma"/>
          <w:sz w:val="22"/>
          <w:szCs w:val="22"/>
        </w:rPr>
        <w:t>3463/06)</w:t>
      </w:r>
      <w:r>
        <w:rPr>
          <w:rFonts w:ascii="Tahoma" w:hAnsi="Tahoma" w:cs="Tahoma"/>
          <w:sz w:val="22"/>
          <w:szCs w:val="22"/>
        </w:rPr>
        <w:t xml:space="preserve"> </w:t>
      </w:r>
      <w:r w:rsidRPr="00D77A20">
        <w:rPr>
          <w:rFonts w:ascii="Tahoma" w:hAnsi="Tahoma" w:cs="Tahoma"/>
          <w:sz w:val="22"/>
          <w:szCs w:val="22"/>
        </w:rPr>
        <w:t xml:space="preserve">, ορίζονται τα εξής: </w:t>
      </w:r>
    </w:p>
    <w:p w:rsidR="00D77A20" w:rsidRPr="00D77A20" w:rsidRDefault="00D77A20" w:rsidP="00D77A20">
      <w:pPr>
        <w:tabs>
          <w:tab w:val="left" w:pos="9495"/>
        </w:tabs>
        <w:spacing w:line="276" w:lineRule="auto"/>
        <w:ind w:right="-3"/>
        <w:jc w:val="both"/>
        <w:rPr>
          <w:rFonts w:ascii="Tahoma" w:hAnsi="Tahoma" w:cs="Tahoma"/>
          <w:sz w:val="22"/>
          <w:szCs w:val="22"/>
        </w:rPr>
      </w:pP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1. Κάθε είδους χρέη προς τους Δήμους και τις Κοινότητες διαγράφονται ολόκληρα ή εν μέρει:</w:t>
      </w: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D77A20" w:rsidRPr="00D77A20" w:rsidRDefault="00D77A20" w:rsidP="00D77A20">
      <w:pPr>
        <w:tabs>
          <w:tab w:val="left" w:pos="9495"/>
        </w:tabs>
        <w:spacing w:line="276" w:lineRule="auto"/>
        <w:ind w:right="-3"/>
        <w:jc w:val="both"/>
        <w:rPr>
          <w:rFonts w:ascii="Tahoma" w:hAnsi="Tahoma" w:cs="Tahoma"/>
          <w:sz w:val="22"/>
          <w:szCs w:val="22"/>
        </w:rPr>
      </w:pPr>
      <w:r w:rsidRPr="00D77A20">
        <w:rPr>
          <w:rFonts w:ascii="Tahoma" w:hAnsi="Tahoma" w:cs="Tahoma"/>
          <w:sz w:val="22"/>
          <w:szCs w:val="22"/>
        </w:rPr>
        <w:t>2. Η διαγραφή των χρεών γίνεται με απόφαση του Δημοτικού Συμβουλίου</w:t>
      </w:r>
    </w:p>
    <w:p w:rsidR="00D77A20" w:rsidRPr="00D77A20" w:rsidRDefault="00D77A20" w:rsidP="00D77A20">
      <w:pPr>
        <w:tabs>
          <w:tab w:val="left" w:pos="9495"/>
        </w:tabs>
        <w:spacing w:line="276" w:lineRule="auto"/>
        <w:rPr>
          <w:rFonts w:ascii="Tahoma" w:hAnsi="Tahoma" w:cs="Tahoma"/>
          <w:b/>
          <w:sz w:val="22"/>
          <w:szCs w:val="22"/>
        </w:rPr>
      </w:pPr>
    </w:p>
    <w:p w:rsidR="00D77A20" w:rsidRPr="00D77A20" w:rsidRDefault="00D77A20" w:rsidP="00D77A20">
      <w:pPr>
        <w:numPr>
          <w:ilvl w:val="0"/>
          <w:numId w:val="25"/>
        </w:numPr>
        <w:tabs>
          <w:tab w:val="clear" w:pos="720"/>
          <w:tab w:val="num" w:pos="851"/>
          <w:tab w:val="left" w:pos="9495"/>
        </w:tabs>
        <w:spacing w:line="276" w:lineRule="auto"/>
        <w:ind w:left="0" w:right="543" w:firstLine="273"/>
        <w:jc w:val="both"/>
        <w:rPr>
          <w:rFonts w:ascii="Tahoma" w:hAnsi="Tahoma" w:cs="Tahoma"/>
          <w:b/>
          <w:sz w:val="22"/>
          <w:szCs w:val="22"/>
        </w:rPr>
      </w:pPr>
      <w:r w:rsidRPr="00D77A20">
        <w:rPr>
          <w:rFonts w:ascii="Tahoma" w:hAnsi="Tahoma" w:cs="Tahoma"/>
          <w:sz w:val="22"/>
          <w:szCs w:val="22"/>
        </w:rPr>
        <w:t xml:space="preserve">Με την </w:t>
      </w:r>
      <w:proofErr w:type="spellStart"/>
      <w:r w:rsidRPr="00D77A20">
        <w:rPr>
          <w:rFonts w:ascii="Tahoma" w:hAnsi="Tahoma" w:cs="Tahoma"/>
          <w:sz w:val="22"/>
          <w:szCs w:val="22"/>
        </w:rPr>
        <w:t>αριθμ</w:t>
      </w:r>
      <w:proofErr w:type="spellEnd"/>
      <w:r w:rsidRPr="00D77A20">
        <w:rPr>
          <w:rFonts w:ascii="Tahoma" w:hAnsi="Tahoma" w:cs="Tahoma"/>
          <w:sz w:val="22"/>
          <w:szCs w:val="22"/>
        </w:rPr>
        <w:t xml:space="preserve">. πρωτόκολλου 34598/20-10-2016 αίτηση του ο Καζαντζής Ελευθέριος του Στυλιανού Α.Φ.Μ.055708515, αιτείται τη διαγραφή του ποσού των 200,00€ από τη βεβαίωση της </w:t>
      </w:r>
      <w:proofErr w:type="spellStart"/>
      <w:r w:rsidRPr="00D77A20">
        <w:rPr>
          <w:rFonts w:ascii="Tahoma" w:hAnsi="Tahoma" w:cs="Tahoma"/>
          <w:sz w:val="22"/>
          <w:szCs w:val="22"/>
        </w:rPr>
        <w:t>αρίθμ</w:t>
      </w:r>
      <w:proofErr w:type="spellEnd"/>
      <w:r w:rsidRPr="00D77A20">
        <w:rPr>
          <w:rFonts w:ascii="Tahoma" w:hAnsi="Tahoma" w:cs="Tahoma"/>
          <w:sz w:val="22"/>
          <w:szCs w:val="22"/>
        </w:rPr>
        <w:t xml:space="preserve">. 48813/10-1-2013 πράξη βεβαίωσης παράβασης. Λαμβάνοντας υπόψη, ότι η πράξη βεβαίωσης παράβασης συντάσσεται από το αρμόδιο όργανο το οποίο φέρει και την ευθύνη των αναγραφόμενων σε αυτή, τα </w:t>
      </w:r>
      <w:proofErr w:type="spellStart"/>
      <w:r w:rsidRPr="00D77A20">
        <w:rPr>
          <w:rFonts w:ascii="Tahoma" w:hAnsi="Tahoma" w:cs="Tahoma"/>
          <w:sz w:val="22"/>
          <w:szCs w:val="22"/>
        </w:rPr>
        <w:t>αρίθμ</w:t>
      </w:r>
      <w:proofErr w:type="spellEnd"/>
      <w:r w:rsidRPr="00D77A20">
        <w:rPr>
          <w:rFonts w:ascii="Tahoma" w:hAnsi="Tahoma" w:cs="Tahoma"/>
          <w:sz w:val="22"/>
          <w:szCs w:val="22"/>
        </w:rPr>
        <w:t>. 8796/6-3-2017 και 10843/11-05-2018 έγγραφα του γραφείου εσόδων και του τμήματος δημοτικής αστυνομίας αντίστοιχα σύμφωνα με τα οποία το αντίγραφο της πράξης δεν κατέστη δυνατό να ελεγχθεί σε σχέση με τις αντιρρήσεις του αιτούμενου και την ΚΥΑ 2515/5/64 (ΦΕΚ Β΄1306/26-7-2007)</w:t>
      </w:r>
      <w:r w:rsidRPr="00D77A20">
        <w:rPr>
          <w:rFonts w:ascii="Tahoma" w:hAnsi="Tahoma" w:cs="Tahoma"/>
          <w:i/>
          <w:sz w:val="22"/>
          <w:szCs w:val="22"/>
        </w:rPr>
        <w:t xml:space="preserve"> </w:t>
      </w:r>
      <w:r w:rsidRPr="00D77A20">
        <w:rPr>
          <w:rFonts w:ascii="Tahoma" w:hAnsi="Tahoma" w:cs="Tahoma"/>
          <w:sz w:val="22"/>
          <w:szCs w:val="22"/>
        </w:rPr>
        <w:t>«Καθορισμός του τύπου και του περιεχομένου της πράξης βεβαίωσης των παραβάσεων που προβλέπονται από το ν. 2696/1999 «Κύρωση Κώδικα Οδικής Κυκλοφορίας» (Α΄− 57), όπως τροποποιήθηκε με το Ν. 3542/2007 (Α΄− 50) και από την περί αυτοκινήτων νομοθεσία»</w:t>
      </w:r>
      <w:r w:rsidRPr="00D77A20">
        <w:rPr>
          <w:rFonts w:ascii="Tahoma" w:hAnsi="Tahoma" w:cs="Tahoma"/>
          <w:i/>
          <w:sz w:val="22"/>
          <w:szCs w:val="22"/>
        </w:rPr>
        <w:t xml:space="preserve"> η</w:t>
      </w:r>
      <w:r w:rsidRPr="00D77A20">
        <w:rPr>
          <w:rFonts w:ascii="Tahoma" w:hAnsi="Tahoma" w:cs="Tahoma"/>
          <w:sz w:val="22"/>
          <w:szCs w:val="22"/>
        </w:rPr>
        <w:t xml:space="preserve"> πράξη βεβαίωσης παράβασης και διοικητικών προστίμων που προβλέπονται στον Ν. 2696/1999</w:t>
      </w:r>
      <w:r w:rsidRPr="00D77A20">
        <w:rPr>
          <w:rFonts w:ascii="Tahoma" w:hAnsi="Tahoma" w:cs="Tahoma"/>
          <w:i/>
          <w:sz w:val="22"/>
          <w:szCs w:val="22"/>
        </w:rPr>
        <w:t xml:space="preserve"> </w:t>
      </w:r>
      <w:r w:rsidRPr="00D77A20">
        <w:rPr>
          <w:rFonts w:ascii="Tahoma" w:hAnsi="Tahoma" w:cs="Tahoma"/>
          <w:sz w:val="22"/>
          <w:szCs w:val="22"/>
        </w:rPr>
        <w:t xml:space="preserve">«Κύρωση Κώδικα Οδικής Κυκλοφορίας» (Α΄− 57), όπως τροποποιήθηκε με το Ν. 3542/2007 (Α΄− 50) και από την περί αυτοκινήτων νομοθεσία», εισηγούμαστε τη διαγραφή του ποσού των 200,00 € από τον </w:t>
      </w:r>
      <w:r>
        <w:rPr>
          <w:rFonts w:ascii="Tahoma" w:hAnsi="Tahoma" w:cs="Tahoma"/>
          <w:sz w:val="22"/>
          <w:szCs w:val="22"/>
        </w:rPr>
        <w:t>Καζαντζή Ελευθέριο</w:t>
      </w:r>
      <w:r w:rsidRPr="00D77A20">
        <w:rPr>
          <w:rFonts w:ascii="Tahoma" w:hAnsi="Tahoma" w:cs="Tahoma"/>
          <w:sz w:val="22"/>
          <w:szCs w:val="22"/>
        </w:rPr>
        <w:t xml:space="preserve"> του Στυλιανού Α.Φ.Μ.055708515.</w:t>
      </w:r>
    </w:p>
    <w:p w:rsidR="00D77A20" w:rsidRPr="00D77A20" w:rsidRDefault="00D77A20" w:rsidP="00D77A20">
      <w:pPr>
        <w:tabs>
          <w:tab w:val="num" w:pos="851"/>
          <w:tab w:val="left" w:pos="9495"/>
        </w:tabs>
        <w:spacing w:line="276" w:lineRule="auto"/>
        <w:ind w:right="543" w:firstLine="273"/>
        <w:jc w:val="both"/>
        <w:rPr>
          <w:rFonts w:ascii="Tahoma" w:hAnsi="Tahoma" w:cs="Tahoma"/>
          <w:sz w:val="22"/>
          <w:szCs w:val="22"/>
        </w:rPr>
      </w:pPr>
      <w:r w:rsidRPr="00D77A20">
        <w:rPr>
          <w:rFonts w:ascii="Tahoma" w:hAnsi="Tahoma" w:cs="Tahoma"/>
          <w:sz w:val="22"/>
          <w:szCs w:val="22"/>
        </w:rPr>
        <w:t>Παρακαλούμε όπως αποφασίσετε σχετικά.</w:t>
      </w:r>
    </w:p>
    <w:p w:rsidR="00D656AE" w:rsidRPr="00D77A20" w:rsidRDefault="00D656AE" w:rsidP="00D77A20">
      <w:pPr>
        <w:tabs>
          <w:tab w:val="left" w:pos="9495"/>
        </w:tabs>
        <w:spacing w:line="276" w:lineRule="auto"/>
        <w:jc w:val="both"/>
        <w:rPr>
          <w:rFonts w:ascii="Tahoma" w:hAnsi="Tahoma" w:cs="Tahoma"/>
          <w:noProof/>
          <w:sz w:val="22"/>
          <w:szCs w:val="22"/>
        </w:rPr>
      </w:pPr>
    </w:p>
    <w:p w:rsidR="00D77A20" w:rsidRPr="00AD05DB" w:rsidRDefault="00D77A20" w:rsidP="005C42A7">
      <w:pPr>
        <w:spacing w:line="276" w:lineRule="auto"/>
        <w:jc w:val="center"/>
        <w:rPr>
          <w:rFonts w:ascii="Tahoma" w:hAnsi="Tahoma" w:cs="Tahoma"/>
          <w:noProof/>
          <w:sz w:val="22"/>
          <w:szCs w:val="22"/>
        </w:rPr>
      </w:pPr>
    </w:p>
    <w:p w:rsidR="00D656AE" w:rsidRPr="00AD05DB" w:rsidRDefault="00D656AE" w:rsidP="00D656AE">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656AE" w:rsidRDefault="00D656AE" w:rsidP="00D656AE">
      <w:pPr>
        <w:jc w:val="center"/>
        <w:rPr>
          <w:rFonts w:ascii="Tahoma" w:hAnsi="Tahoma" w:cs="Tahoma"/>
          <w:b/>
          <w:color w:val="000000"/>
          <w:sz w:val="22"/>
          <w:szCs w:val="22"/>
        </w:rPr>
      </w:pPr>
      <w:r w:rsidRPr="00AD05DB">
        <w:rPr>
          <w:rFonts w:ascii="Tahoma" w:hAnsi="Tahoma" w:cs="Tahoma"/>
          <w:b/>
          <w:color w:val="000000"/>
          <w:sz w:val="22"/>
          <w:szCs w:val="22"/>
        </w:rPr>
        <w:lastRenderedPageBreak/>
        <w:t>ΤΟ ΔΗΜΟΤΙΚΟ ΣΥΜΒΟΥΛΙΟ</w:t>
      </w:r>
    </w:p>
    <w:p w:rsidR="00D77A20" w:rsidRPr="00AD05DB" w:rsidRDefault="00D77A20" w:rsidP="00D656AE">
      <w:pPr>
        <w:jc w:val="center"/>
        <w:rPr>
          <w:rFonts w:ascii="Tahoma" w:hAnsi="Tahoma" w:cs="Tahoma"/>
          <w:b/>
          <w:color w:val="000000"/>
          <w:sz w:val="22"/>
          <w:szCs w:val="22"/>
        </w:rPr>
      </w:pPr>
    </w:p>
    <w:p w:rsidR="00D656AE" w:rsidRDefault="00D656AE" w:rsidP="00D656AE">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w:t>
      </w:r>
      <w:r w:rsidR="00D77A20">
        <w:rPr>
          <w:rFonts w:ascii="Tahoma" w:hAnsi="Tahoma" w:cs="Tahoma"/>
          <w:color w:val="000000"/>
          <w:sz w:val="22"/>
          <w:szCs w:val="22"/>
        </w:rPr>
        <w:t>Ν.</w:t>
      </w:r>
      <w:r w:rsidRPr="00AD05DB">
        <w:rPr>
          <w:rFonts w:ascii="Tahoma" w:hAnsi="Tahoma" w:cs="Tahoma"/>
          <w:color w:val="000000"/>
          <w:sz w:val="22"/>
          <w:szCs w:val="22"/>
        </w:rPr>
        <w:t xml:space="preserve">3463/2006, Ν.3852/10 και </w:t>
      </w:r>
      <w:r w:rsidR="00D77A20">
        <w:rPr>
          <w:rFonts w:ascii="Tahoma" w:hAnsi="Tahoma" w:cs="Tahoma"/>
          <w:color w:val="000000"/>
          <w:sz w:val="22"/>
          <w:szCs w:val="22"/>
        </w:rPr>
        <w:t xml:space="preserve">γενομένης ψηφοφορίας κατά την οποία ο κ. </w:t>
      </w:r>
      <w:proofErr w:type="spellStart"/>
      <w:r w:rsidR="00D77A20">
        <w:rPr>
          <w:rFonts w:ascii="Tahoma" w:hAnsi="Tahoma" w:cs="Tahoma"/>
          <w:color w:val="000000"/>
          <w:sz w:val="22"/>
          <w:szCs w:val="22"/>
        </w:rPr>
        <w:t>Στασινός</w:t>
      </w:r>
      <w:proofErr w:type="spellEnd"/>
      <w:r w:rsidR="00D77A20">
        <w:rPr>
          <w:rFonts w:ascii="Tahoma" w:hAnsi="Tahoma" w:cs="Tahoma"/>
          <w:color w:val="000000"/>
          <w:sz w:val="22"/>
          <w:szCs w:val="22"/>
        </w:rPr>
        <w:t xml:space="preserve"> και ο κ. Κοσμάς ψήφισαν ΛΕΥΚΟ </w:t>
      </w:r>
    </w:p>
    <w:p w:rsidR="00D77A20" w:rsidRPr="00AD05DB" w:rsidRDefault="00D77A20" w:rsidP="00D656AE">
      <w:pPr>
        <w:jc w:val="both"/>
        <w:rPr>
          <w:rFonts w:ascii="Tahoma" w:hAnsi="Tahoma" w:cs="Tahoma"/>
          <w:color w:val="000000"/>
          <w:sz w:val="22"/>
          <w:szCs w:val="22"/>
        </w:rPr>
      </w:pPr>
    </w:p>
    <w:p w:rsidR="00D656AE" w:rsidRDefault="00D656AE" w:rsidP="00D656AE">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sidR="00D77A20">
        <w:rPr>
          <w:rFonts w:ascii="Tahoma" w:hAnsi="Tahoma" w:cs="Tahoma"/>
          <w:b/>
          <w:color w:val="000000"/>
          <w:sz w:val="22"/>
          <w:szCs w:val="22"/>
          <w:shd w:val="clear" w:color="auto" w:fill="FFFFFF"/>
        </w:rPr>
        <w:t xml:space="preserve">ΚΑΤΑ ΠΛΕΙΟΨΗΦΙΑ </w:t>
      </w:r>
    </w:p>
    <w:p w:rsidR="00D656AE" w:rsidRPr="00AD05DB" w:rsidRDefault="00D656AE" w:rsidP="00D656AE">
      <w:pPr>
        <w:jc w:val="center"/>
        <w:rPr>
          <w:rFonts w:ascii="Tahoma" w:hAnsi="Tahoma" w:cs="Tahoma"/>
          <w:b/>
          <w:sz w:val="22"/>
          <w:szCs w:val="22"/>
        </w:rPr>
      </w:pPr>
    </w:p>
    <w:p w:rsidR="00D656AE" w:rsidRPr="00AD05DB" w:rsidRDefault="00D656AE" w:rsidP="00D77A20">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Α. Την </w:t>
      </w:r>
      <w:r w:rsidR="00D77A20" w:rsidRPr="00D77A20">
        <w:rPr>
          <w:rFonts w:ascii="Tahoma" w:hAnsi="Tahoma" w:cs="Tahoma"/>
          <w:sz w:val="22"/>
          <w:szCs w:val="22"/>
        </w:rPr>
        <w:t xml:space="preserve">διαγραφή του ποσού των 200,00 € από τον </w:t>
      </w:r>
      <w:r w:rsidR="00D77A20">
        <w:rPr>
          <w:rFonts w:ascii="Tahoma" w:hAnsi="Tahoma" w:cs="Tahoma"/>
          <w:sz w:val="22"/>
          <w:szCs w:val="22"/>
        </w:rPr>
        <w:t>Καζαντζή Ελευθέριο</w:t>
      </w:r>
      <w:r w:rsidR="00D77A20" w:rsidRPr="00D77A20">
        <w:rPr>
          <w:rFonts w:ascii="Tahoma" w:hAnsi="Tahoma" w:cs="Tahoma"/>
          <w:sz w:val="22"/>
          <w:szCs w:val="22"/>
        </w:rPr>
        <w:t xml:space="preserve"> του Στυλιανού Α.Φ.Μ.055708515</w:t>
      </w:r>
      <w:r w:rsidR="00D77A20">
        <w:rPr>
          <w:rFonts w:ascii="Tahoma" w:hAnsi="Tahoma" w:cs="Tahoma"/>
          <w:sz w:val="22"/>
          <w:szCs w:val="22"/>
        </w:rPr>
        <w:t>, σύμφωνα με τα όσα αναφέρονται στο εισηγητικό μέρος της παρούσας.</w:t>
      </w:r>
    </w:p>
    <w:p w:rsidR="00D656AE" w:rsidRPr="00AD05DB" w:rsidRDefault="00D656AE" w:rsidP="00D656AE">
      <w:pPr>
        <w:jc w:val="both"/>
        <w:rPr>
          <w:rFonts w:ascii="Tahoma" w:hAnsi="Tahoma" w:cs="Tahoma"/>
          <w:color w:val="000000"/>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D77A20">
        <w:rPr>
          <w:rFonts w:ascii="Tahoma" w:hAnsi="Tahoma" w:cs="Tahoma"/>
          <w:b/>
          <w:sz w:val="22"/>
          <w:szCs w:val="22"/>
        </w:rPr>
        <w:t>272</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D77A20">
      <w:footerReference w:type="even" r:id="rId9"/>
      <w:footerReference w:type="default" r:id="rId10"/>
      <w:pgSz w:w="11906" w:h="16838"/>
      <w:pgMar w:top="851" w:right="1416"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F49" w:rsidRDefault="005E1F49">
      <w:r>
        <w:separator/>
      </w:r>
    </w:p>
  </w:endnote>
  <w:endnote w:type="continuationSeparator" w:id="0">
    <w:p w:rsidR="005E1F49" w:rsidRDefault="005E1F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5647E8"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5647E8">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B39DC">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F49" w:rsidRDefault="005E1F49">
      <w:r>
        <w:separator/>
      </w:r>
    </w:p>
  </w:footnote>
  <w:footnote w:type="continuationSeparator" w:id="0">
    <w:p w:rsidR="005E1F49" w:rsidRDefault="005E1F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19"/>
  </w:num>
  <w:num w:numId="12">
    <w:abstractNumId w:val="3"/>
  </w:num>
  <w:num w:numId="13">
    <w:abstractNumId w:val="23"/>
  </w:num>
  <w:num w:numId="14">
    <w:abstractNumId w:val="6"/>
  </w:num>
  <w:num w:numId="15">
    <w:abstractNumId w:val="21"/>
  </w:num>
  <w:num w:numId="16">
    <w:abstractNumId w:val="12"/>
  </w:num>
  <w:num w:numId="17">
    <w:abstractNumId w:val="2"/>
  </w:num>
  <w:num w:numId="18">
    <w:abstractNumId w:val="18"/>
  </w:num>
  <w:num w:numId="19">
    <w:abstractNumId w:val="20"/>
  </w:num>
  <w:num w:numId="20">
    <w:abstractNumId w:val="10"/>
  </w:num>
  <w:num w:numId="21">
    <w:abstractNumId w:val="7"/>
  </w:num>
  <w:num w:numId="22">
    <w:abstractNumId w:val="8"/>
  </w:num>
  <w:num w:numId="23">
    <w:abstractNumId w:val="14"/>
  </w:num>
  <w:num w:numId="24">
    <w:abstractNumId w:val="11"/>
  </w:num>
  <w:num w:numId="25">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996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47E8"/>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1F49"/>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39DC"/>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11562-56C6-421F-9285-46FF9314A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901</Words>
  <Characters>4871</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2018-05-15T07:34:00Z</cp:lastPrinted>
  <dcterms:created xsi:type="dcterms:W3CDTF">2018-05-15T07:34:00Z</dcterms:created>
  <dcterms:modified xsi:type="dcterms:W3CDTF">2018-07-05T06:39:00Z</dcterms:modified>
</cp:coreProperties>
</file>