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3774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3717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10F96">
        <w:rPr>
          <w:rFonts w:ascii="Tahoma" w:hAnsi="Tahoma" w:cs="Tahoma"/>
          <w:b/>
          <w:spacing w:val="20"/>
        </w:rPr>
        <w:t>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536"/>
      </w:tblGrid>
      <w:tr w:rsidR="004116B6" w:rsidRPr="001A31D4" w:rsidTr="00C53C11">
        <w:trPr>
          <w:trHeight w:val="77"/>
        </w:trPr>
        <w:tc>
          <w:tcPr>
            <w:tcW w:w="4678" w:type="dxa"/>
            <w:shd w:val="clear" w:color="auto" w:fill="D9D9D9" w:themeFill="background1" w:themeFillShade="D9"/>
          </w:tcPr>
          <w:p w:rsidR="004116B6" w:rsidRDefault="004116B6" w:rsidP="00B9798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073238">
              <w:rPr>
                <w:rFonts w:ascii="Tahoma" w:hAnsi="Tahoma" w:cs="Tahoma"/>
                <w:b/>
                <w:bCs/>
                <w:sz w:val="22"/>
                <w:szCs w:val="22"/>
              </w:rPr>
              <w:t>27</w:t>
            </w:r>
            <w:r w:rsidR="00B9798F">
              <w:rPr>
                <w:rFonts w:ascii="Tahoma" w:hAnsi="Tahoma" w:cs="Tahoma"/>
                <w:b/>
                <w:bCs/>
                <w:sz w:val="22"/>
                <w:szCs w:val="22"/>
              </w:rPr>
              <w:t>0</w:t>
            </w:r>
            <w:r w:rsidRPr="007F6ED1">
              <w:rPr>
                <w:rFonts w:ascii="Tahoma" w:hAnsi="Tahoma" w:cs="Tahoma"/>
                <w:b/>
                <w:bCs/>
                <w:sz w:val="22"/>
                <w:szCs w:val="22"/>
              </w:rPr>
              <w:t>/2018</w:t>
            </w:r>
          </w:p>
        </w:tc>
        <w:tc>
          <w:tcPr>
            <w:tcW w:w="4536"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53C11">
        <w:trPr>
          <w:trHeight w:val="1027"/>
        </w:trPr>
        <w:tc>
          <w:tcPr>
            <w:tcW w:w="4678" w:type="dxa"/>
          </w:tcPr>
          <w:p w:rsidR="003C7C89" w:rsidRPr="0015141F" w:rsidRDefault="003C7C89" w:rsidP="007E5C5E">
            <w:pPr>
              <w:rPr>
                <w:rStyle w:val="af1"/>
                <w:rFonts w:ascii="Tahoma" w:hAnsi="Tahoma" w:cs="Tahoma"/>
                <w:b/>
                <w:i w:val="0"/>
                <w:sz w:val="22"/>
                <w:szCs w:val="22"/>
              </w:rPr>
            </w:pPr>
          </w:p>
          <w:p w:rsidR="00EC2B4E" w:rsidRPr="00C56F49" w:rsidRDefault="0057073F" w:rsidP="005C42A7">
            <w:pPr>
              <w:pStyle w:val="af4"/>
              <w:rPr>
                <w:rStyle w:val="a7"/>
                <w:rFonts w:ascii="Tahoma" w:hAnsi="Tahoma" w:cs="Tahoma"/>
              </w:rPr>
            </w:pPr>
            <w:r>
              <w:rPr>
                <w:rFonts w:ascii="Tahoma" w:hAnsi="Tahoma" w:cs="Tahoma"/>
              </w:rPr>
              <w:tab/>
            </w:r>
            <w:r w:rsidR="003E21FE" w:rsidRPr="00C56F49">
              <w:rPr>
                <w:rStyle w:val="a7"/>
                <w:rFonts w:ascii="Tahoma" w:hAnsi="Tahoma" w:cs="Tahoma"/>
              </w:rPr>
              <w:t>ΑΔΑ: 7ΣΗΡΩΨΑ-ΠΜ1</w:t>
            </w:r>
          </w:p>
          <w:p w:rsidR="004116B6" w:rsidRPr="00EC2B4E" w:rsidRDefault="004116B6" w:rsidP="007E5C5E">
            <w:pPr>
              <w:pStyle w:val="af"/>
              <w:rPr>
                <w:rStyle w:val="aff2"/>
                <w:b w:val="0"/>
                <w:i w:val="0"/>
                <w:sz w:val="22"/>
                <w:szCs w:val="22"/>
              </w:rPr>
            </w:pPr>
          </w:p>
        </w:tc>
        <w:tc>
          <w:tcPr>
            <w:tcW w:w="4536" w:type="dxa"/>
            <w:shd w:val="clear" w:color="auto" w:fill="D9D9D9" w:themeFill="background1" w:themeFillShade="D9"/>
          </w:tcPr>
          <w:p w:rsidR="00CA1C96" w:rsidRPr="006672EE" w:rsidRDefault="00AC2C5A" w:rsidP="00073238">
            <w:pPr>
              <w:spacing w:after="200"/>
              <w:jc w:val="center"/>
              <w:rPr>
                <w:rStyle w:val="af1"/>
                <w:rFonts w:ascii="Tahoma" w:hAnsi="Tahoma" w:cs="Tahoma"/>
                <w:i w:val="0"/>
                <w:iCs w:val="0"/>
                <w:sz w:val="20"/>
                <w:szCs w:val="20"/>
              </w:rPr>
            </w:pPr>
            <w:r w:rsidRPr="004008A1">
              <w:rPr>
                <w:rFonts w:ascii="Tahoma" w:hAnsi="Tahoma" w:cs="Tahoma"/>
                <w:sz w:val="20"/>
                <w:szCs w:val="20"/>
              </w:rPr>
              <w:t>«</w:t>
            </w:r>
            <w:r w:rsidR="00B9798F" w:rsidRPr="00B9798F">
              <w:rPr>
                <w:rFonts w:ascii="Tahoma" w:hAnsi="Tahoma" w:cs="Tahoma"/>
                <w:b/>
                <w:sz w:val="22"/>
                <w:szCs w:val="22"/>
              </w:rPr>
              <w:t xml:space="preserve">Συμμετοχή του Δήμου </w:t>
            </w:r>
            <w:proofErr w:type="spellStart"/>
            <w:r w:rsidR="00B9798F" w:rsidRPr="00B9798F">
              <w:rPr>
                <w:rFonts w:ascii="Tahoma" w:hAnsi="Tahoma" w:cs="Tahoma"/>
                <w:b/>
                <w:sz w:val="22"/>
                <w:szCs w:val="22"/>
              </w:rPr>
              <w:t>Αρταίων</w:t>
            </w:r>
            <w:proofErr w:type="spellEnd"/>
            <w:r w:rsidR="00B9798F" w:rsidRPr="00B9798F">
              <w:rPr>
                <w:rFonts w:ascii="Tahoma" w:hAnsi="Tahoma" w:cs="Tahoma"/>
                <w:b/>
                <w:sz w:val="22"/>
                <w:szCs w:val="22"/>
              </w:rPr>
              <w:t xml:space="preserve"> σε εκδήλωση της Ρουμανικής Πρεσβείας στην Αθήνα</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07323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07323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3F1E39"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Μπαλάγκας</w:t>
      </w:r>
      <w:proofErr w:type="spellEnd"/>
      <w:r w:rsidR="00210FFA" w:rsidRPr="00210FFA">
        <w:rPr>
          <w:rFonts w:ascii="Tahoma" w:hAnsi="Tahoma" w:cs="Tahoma"/>
          <w:sz w:val="22"/>
          <w:szCs w:val="22"/>
        </w:rPr>
        <w:t xml:space="preserve"> Γεώργιος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Νταλάκας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Ντέμσια</w:t>
      </w:r>
      <w:proofErr w:type="spellEnd"/>
      <w:r w:rsidR="00210FFA" w:rsidRPr="00210FFA">
        <w:rPr>
          <w:rFonts w:ascii="Tahoma" w:hAnsi="Tahoma" w:cs="Tahoma"/>
          <w:sz w:val="22"/>
          <w:szCs w:val="22"/>
        </w:rPr>
        <w:t xml:space="preserve"> Αικατερίνη</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Ζυγουβέλης</w:t>
      </w:r>
      <w:proofErr w:type="spellEnd"/>
      <w:r w:rsidR="00210FFA" w:rsidRPr="00210FFA">
        <w:rPr>
          <w:rFonts w:ascii="Tahoma" w:hAnsi="Tahoma" w:cs="Tahoma"/>
          <w:sz w:val="22"/>
          <w:szCs w:val="22"/>
        </w:rPr>
        <w:t xml:space="preserve"> Παναγιώτης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Βλάρας</w:t>
      </w:r>
      <w:proofErr w:type="spellEnd"/>
      <w:r w:rsidR="00210FFA" w:rsidRPr="00210FFA">
        <w:rPr>
          <w:rFonts w:ascii="Tahoma" w:hAnsi="Tahoma" w:cs="Tahoma"/>
          <w:sz w:val="22"/>
          <w:szCs w:val="22"/>
        </w:rPr>
        <w:t xml:space="preserve"> Γρηγόριος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Κατσαντούλα</w:t>
      </w:r>
      <w:proofErr w:type="spellEnd"/>
      <w:r w:rsidR="00210FFA" w:rsidRPr="00210FFA">
        <w:rPr>
          <w:rFonts w:ascii="Tahoma" w:hAnsi="Tahoma" w:cs="Tahoma"/>
          <w:sz w:val="22"/>
          <w:szCs w:val="22"/>
        </w:rPr>
        <w:t xml:space="preserve"> Αναστασία</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Παπακίτσος</w:t>
      </w:r>
      <w:proofErr w:type="spellEnd"/>
      <w:r w:rsidR="00210FFA" w:rsidRPr="00210FFA">
        <w:rPr>
          <w:rFonts w:ascii="Tahoma" w:hAnsi="Tahoma" w:cs="Tahoma"/>
          <w:sz w:val="22"/>
          <w:szCs w:val="22"/>
        </w:rPr>
        <w:t xml:space="preserve"> Στέφανος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Ξυλογιάννης</w:t>
      </w:r>
      <w:proofErr w:type="spellEnd"/>
      <w:r w:rsidR="00210FFA" w:rsidRPr="00210FFA">
        <w:rPr>
          <w:rFonts w:ascii="Tahoma" w:hAnsi="Tahoma" w:cs="Tahoma"/>
          <w:sz w:val="22"/>
          <w:szCs w:val="22"/>
        </w:rPr>
        <w:t xml:space="preserve"> Άγγελος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Πετανίτης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proofErr w:type="spellStart"/>
      <w:r w:rsidRPr="00D85624">
        <w:rPr>
          <w:rFonts w:ascii="Tahoma" w:hAnsi="Tahoma" w:cs="Tahoma"/>
          <w:sz w:val="22"/>
          <w:szCs w:val="22"/>
        </w:rPr>
        <w:t>Πιστιανών</w:t>
      </w:r>
      <w:r w:rsidR="00210FFA">
        <w:rPr>
          <w:rFonts w:ascii="Tahoma" w:hAnsi="Tahoma" w:cs="Tahoma"/>
          <w:sz w:val="22"/>
          <w:szCs w:val="22"/>
        </w:rPr>
        <w:t>,Γριμπόβου</w:t>
      </w:r>
      <w:proofErr w:type="spellEnd"/>
      <w:r w:rsidR="00210FFA">
        <w:rPr>
          <w:rFonts w:ascii="Tahoma" w:hAnsi="Tahoma" w:cs="Tahoma"/>
          <w:sz w:val="22"/>
          <w:szCs w:val="22"/>
        </w:rPr>
        <w:t>,</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w:t>
      </w:r>
      <w:proofErr w:type="spellStart"/>
      <w:r w:rsidR="00210FFA">
        <w:rPr>
          <w:rFonts w:ascii="Tahoma" w:hAnsi="Tahoma" w:cs="Tahoma"/>
          <w:sz w:val="22"/>
          <w:szCs w:val="22"/>
        </w:rPr>
        <w:t>Δημ</w:t>
      </w:r>
      <w:proofErr w:type="spellEnd"/>
      <w:r w:rsidR="00210FFA">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C53C11" w:rsidRPr="00D85624" w:rsidRDefault="00C53C11"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5C42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w:t>
      </w:r>
      <w:r w:rsidR="008C262F">
        <w:rPr>
          <w:rFonts w:ascii="Tahoma" w:hAnsi="Tahoma" w:cs="Tahoma"/>
          <w:sz w:val="22"/>
          <w:szCs w:val="22"/>
        </w:rPr>
        <w:t xml:space="preserve">Παπάζογλου, </w:t>
      </w:r>
      <w:proofErr w:type="spellStart"/>
      <w:r w:rsidR="008C262F">
        <w:rPr>
          <w:rFonts w:ascii="Tahoma" w:hAnsi="Tahoma" w:cs="Tahoma"/>
          <w:sz w:val="22"/>
          <w:szCs w:val="22"/>
        </w:rPr>
        <w:t>Στασινός</w:t>
      </w:r>
      <w:proofErr w:type="spellEnd"/>
      <w:r w:rsidR="008C262F">
        <w:rPr>
          <w:rFonts w:ascii="Tahoma" w:hAnsi="Tahoma" w:cs="Tahoma"/>
          <w:sz w:val="22"/>
          <w:szCs w:val="22"/>
        </w:rPr>
        <w:t>,</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C539B9" w:rsidRDefault="00D656AE" w:rsidP="00C539B9">
      <w:pPr>
        <w:spacing w:line="276" w:lineRule="auto"/>
        <w:jc w:val="both"/>
        <w:rPr>
          <w:rFonts w:ascii="Tahoma" w:hAnsi="Tahoma" w:cs="Tahoma"/>
          <w:color w:val="000000"/>
          <w:sz w:val="22"/>
          <w:szCs w:val="22"/>
          <w:shd w:val="clear" w:color="auto" w:fill="FFFFFF"/>
        </w:rPr>
      </w:pPr>
      <w:r w:rsidRPr="00AD05DB">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B9798F">
        <w:rPr>
          <w:rFonts w:ascii="Tahoma" w:hAnsi="Tahoma" w:cs="Tahoma"/>
          <w:sz w:val="22"/>
          <w:szCs w:val="22"/>
          <w:shd w:val="clear" w:color="auto" w:fill="FFFFFF"/>
        </w:rPr>
        <w:t>2</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D77A20">
        <w:rPr>
          <w:rFonts w:ascii="Tahoma" w:hAnsi="Tahoma" w:cs="Tahoma"/>
          <w:sz w:val="22"/>
          <w:szCs w:val="22"/>
          <w:shd w:val="clear" w:color="auto" w:fill="FFFFFF"/>
        </w:rPr>
        <w:t>έκτακτο</w:t>
      </w:r>
      <w:r w:rsidRPr="00AD05DB">
        <w:rPr>
          <w:rFonts w:ascii="Tahoma" w:hAnsi="Tahoma" w:cs="Tahoma"/>
          <w:sz w:val="22"/>
          <w:szCs w:val="22"/>
          <w:shd w:val="clear" w:color="auto" w:fill="FFFFFF"/>
        </w:rPr>
        <w:t xml:space="preserve">  θέμα της ημερήσιας διάταξης «</w:t>
      </w:r>
      <w:r w:rsidR="00B9798F" w:rsidRPr="00B9798F">
        <w:rPr>
          <w:rFonts w:ascii="Tahoma" w:hAnsi="Tahoma" w:cs="Tahoma"/>
          <w:sz w:val="22"/>
          <w:szCs w:val="22"/>
        </w:rPr>
        <w:t xml:space="preserve">Συμμετοχή του Δήμου </w:t>
      </w:r>
      <w:proofErr w:type="spellStart"/>
      <w:r w:rsidR="00B9798F" w:rsidRPr="00B9798F">
        <w:rPr>
          <w:rFonts w:ascii="Tahoma" w:hAnsi="Tahoma" w:cs="Tahoma"/>
          <w:sz w:val="22"/>
          <w:szCs w:val="22"/>
        </w:rPr>
        <w:t>Αρταίων</w:t>
      </w:r>
      <w:proofErr w:type="spellEnd"/>
      <w:r w:rsidR="00B9798F" w:rsidRPr="00B9798F">
        <w:rPr>
          <w:rFonts w:ascii="Tahoma" w:hAnsi="Tahoma" w:cs="Tahoma"/>
          <w:sz w:val="22"/>
          <w:szCs w:val="22"/>
        </w:rPr>
        <w:t xml:space="preserve"> σε εκδήλωση της Ρουμανικής Πρεσβείας στην Αθήνα</w:t>
      </w:r>
      <w:r w:rsidRPr="00E13CC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w:t>
      </w:r>
      <w:r w:rsidR="00C539B9" w:rsidRPr="00C539B9">
        <w:rPr>
          <w:rFonts w:ascii="Tahoma" w:hAnsi="Tahoma" w:cs="Tahoma"/>
          <w:color w:val="000000"/>
          <w:sz w:val="22"/>
          <w:szCs w:val="22"/>
          <w:shd w:val="clear" w:color="auto" w:fill="FFFFFF"/>
        </w:rPr>
        <w:t xml:space="preserve">έθεσε υπόψη του συμβουλίου </w:t>
      </w:r>
      <w:r w:rsidR="00B9798F">
        <w:rPr>
          <w:rFonts w:ascii="Tahoma" w:hAnsi="Tahoma" w:cs="Tahoma"/>
          <w:color w:val="000000"/>
          <w:sz w:val="22"/>
          <w:szCs w:val="22"/>
          <w:shd w:val="clear" w:color="auto" w:fill="FFFFFF"/>
        </w:rPr>
        <w:t>τα εξής:</w:t>
      </w:r>
    </w:p>
    <w:p w:rsidR="00B9798F" w:rsidRDefault="00B9798F" w:rsidP="00C539B9">
      <w:pPr>
        <w:spacing w:line="276" w:lineRule="auto"/>
        <w:jc w:val="both"/>
        <w:rPr>
          <w:rFonts w:ascii="Tahoma" w:hAnsi="Tahoma" w:cs="Tahoma"/>
          <w:color w:val="000000"/>
          <w:sz w:val="22"/>
          <w:szCs w:val="22"/>
          <w:shd w:val="clear" w:color="auto" w:fill="FFFFFF"/>
        </w:rPr>
      </w:pP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 xml:space="preserve">Στα πλαίσια της ανάδειξης του τουριστικού και πολιτιστικού του προϊόντος, ο Δήμος </w:t>
      </w:r>
      <w:proofErr w:type="spellStart"/>
      <w:r w:rsidRPr="00B9798F">
        <w:rPr>
          <w:rFonts w:ascii="Tahoma" w:hAnsi="Tahoma" w:cs="Tahoma"/>
          <w:sz w:val="22"/>
          <w:szCs w:val="22"/>
        </w:rPr>
        <w:t>Αρταίων</w:t>
      </w:r>
      <w:proofErr w:type="spellEnd"/>
      <w:r w:rsidRPr="00B9798F">
        <w:rPr>
          <w:rFonts w:ascii="Tahoma" w:hAnsi="Tahoma" w:cs="Tahoma"/>
          <w:sz w:val="22"/>
          <w:szCs w:val="22"/>
        </w:rPr>
        <w:t xml:space="preserve"> έχει ήδη προβεί σε μία σειρά </w:t>
      </w:r>
      <w:proofErr w:type="spellStart"/>
      <w:r w:rsidRPr="00B9798F">
        <w:rPr>
          <w:rFonts w:ascii="Tahoma" w:hAnsi="Tahoma" w:cs="Tahoma"/>
          <w:sz w:val="22"/>
          <w:szCs w:val="22"/>
        </w:rPr>
        <w:t>στοχευμένων</w:t>
      </w:r>
      <w:proofErr w:type="spellEnd"/>
      <w:r w:rsidRPr="00B9798F">
        <w:rPr>
          <w:rFonts w:ascii="Tahoma" w:hAnsi="Tahoma" w:cs="Tahoma"/>
          <w:sz w:val="22"/>
          <w:szCs w:val="22"/>
        </w:rPr>
        <w:t xml:space="preserve"> ενεργειών, στις οποίες περιλαμβάνεται τόσο η συμμετοχή σε Διεθνείς Εκθέσεις Τουρισμού όσο και συνεχείς πολιτιστικές δράσεις προκειμένου να δείξει μία έντονη διάθεση εξωστρέφειας.</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 xml:space="preserve">Στην προσπάθεια να συνεχιστεί αυτή η πορεία, η Δημοτική Αρχή έχει προβεί σε προκαταρκτικές συνομιλίες με την Πρεσβεία της Ρουμανίας στην Ελλάδα, προκειμένου να πραγματοποιηθεί μία αδελφοποίηση μεταξύ του Δήμου </w:t>
      </w:r>
      <w:proofErr w:type="spellStart"/>
      <w:r w:rsidRPr="00B9798F">
        <w:rPr>
          <w:rFonts w:ascii="Tahoma" w:hAnsi="Tahoma" w:cs="Tahoma"/>
          <w:sz w:val="22"/>
          <w:szCs w:val="22"/>
        </w:rPr>
        <w:t>Αρταίων</w:t>
      </w:r>
      <w:proofErr w:type="spellEnd"/>
      <w:r w:rsidRPr="00B9798F">
        <w:rPr>
          <w:rFonts w:ascii="Tahoma" w:hAnsi="Tahoma" w:cs="Tahoma"/>
          <w:sz w:val="22"/>
          <w:szCs w:val="22"/>
        </w:rPr>
        <w:t xml:space="preserve"> και του Δήμου </w:t>
      </w:r>
      <w:proofErr w:type="spellStart"/>
      <w:r w:rsidRPr="00B9798F">
        <w:rPr>
          <w:rFonts w:ascii="Tahoma" w:hAnsi="Tahoma" w:cs="Tahoma"/>
          <w:sz w:val="22"/>
          <w:szCs w:val="22"/>
          <w:lang w:val="en-US"/>
        </w:rPr>
        <w:t>Fagaras</w:t>
      </w:r>
      <w:proofErr w:type="spellEnd"/>
      <w:r w:rsidRPr="00B9798F">
        <w:rPr>
          <w:rFonts w:ascii="Tahoma" w:hAnsi="Tahoma" w:cs="Tahoma"/>
          <w:sz w:val="22"/>
          <w:szCs w:val="22"/>
        </w:rPr>
        <w:t xml:space="preserve"> στη Ρουμανία. Οι δύο περιοχές έχουν αρκετά κοινά, καθώς έχουν σχεδόν τον ίδιο πληθυσμό, αλλά και έντονο υδάτινο στοιχείο (υπάρχει ποτάμι στα όρια και των δύο πόλεων) και χαρακτηριστικά </w:t>
      </w:r>
      <w:proofErr w:type="spellStart"/>
      <w:r w:rsidRPr="00B9798F">
        <w:rPr>
          <w:rFonts w:ascii="Tahoma" w:hAnsi="Tahoma" w:cs="Tahoma"/>
          <w:sz w:val="22"/>
          <w:szCs w:val="22"/>
        </w:rPr>
        <w:t>καστρόπολης</w:t>
      </w:r>
      <w:proofErr w:type="spellEnd"/>
      <w:r w:rsidRPr="00B9798F">
        <w:rPr>
          <w:rFonts w:ascii="Tahoma" w:hAnsi="Tahoma" w:cs="Tahoma"/>
          <w:sz w:val="22"/>
          <w:szCs w:val="22"/>
        </w:rPr>
        <w:t>, με κάστρα στα όρια και των δύο πόλεων, ενώ από στοιχεία τουριστικών υπηρεσιών οι κάτοικοι της χώρας προτιμούν όλο και περισσότερο της χώρας μας για τις διακοπές τους.</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 xml:space="preserve">Με την αρ. </w:t>
      </w:r>
      <w:proofErr w:type="spellStart"/>
      <w:r w:rsidRPr="00B9798F">
        <w:rPr>
          <w:rFonts w:ascii="Tahoma" w:hAnsi="Tahoma" w:cs="Tahoma"/>
          <w:sz w:val="22"/>
          <w:szCs w:val="22"/>
        </w:rPr>
        <w:t>πρωτ</w:t>
      </w:r>
      <w:proofErr w:type="spellEnd"/>
      <w:r w:rsidRPr="00B9798F">
        <w:rPr>
          <w:rFonts w:ascii="Tahoma" w:hAnsi="Tahoma" w:cs="Tahoma"/>
          <w:sz w:val="22"/>
          <w:szCs w:val="22"/>
        </w:rPr>
        <w:t xml:space="preserve">. 10635/10-5-2018 αίτησή του, ο Διαπολιτισμικός </w:t>
      </w:r>
      <w:proofErr w:type="spellStart"/>
      <w:r w:rsidRPr="00B9798F">
        <w:rPr>
          <w:rFonts w:ascii="Tahoma" w:hAnsi="Tahoma" w:cs="Tahoma"/>
          <w:sz w:val="22"/>
          <w:szCs w:val="22"/>
        </w:rPr>
        <w:t>Ρουμανο</w:t>
      </w:r>
      <w:proofErr w:type="spellEnd"/>
      <w:r w:rsidRPr="00B9798F">
        <w:rPr>
          <w:rFonts w:ascii="Tahoma" w:hAnsi="Tahoma" w:cs="Tahoma"/>
          <w:sz w:val="22"/>
          <w:szCs w:val="22"/>
        </w:rPr>
        <w:t xml:space="preserve">-Ελληνικός Σύλλογος καλεί το Δήμο </w:t>
      </w:r>
      <w:proofErr w:type="spellStart"/>
      <w:r w:rsidRPr="00B9798F">
        <w:rPr>
          <w:rFonts w:ascii="Tahoma" w:hAnsi="Tahoma" w:cs="Tahoma"/>
          <w:sz w:val="22"/>
          <w:szCs w:val="22"/>
        </w:rPr>
        <w:t>Αρταίων</w:t>
      </w:r>
      <w:proofErr w:type="spellEnd"/>
      <w:r w:rsidRPr="00B9798F">
        <w:rPr>
          <w:rFonts w:ascii="Tahoma" w:hAnsi="Tahoma" w:cs="Tahoma"/>
          <w:sz w:val="22"/>
          <w:szCs w:val="22"/>
        </w:rPr>
        <w:t xml:space="preserve"> σε εκδήλωση που θα πραγματοποιηθεί στην Αθήνα, στις 19 Μαΐου 2018, στο κτίριο της Ρουμανικής Πρεσβείας στην Αθήνα, τονίζοντας ότι στο πλαίσιο των συνομιλιών θα συζητηθεί το ενδεχόμενο αδελφοποίησης μεταξύ των δύο Δήμων.  </w:t>
      </w:r>
    </w:p>
    <w:p w:rsid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Παρακαλούμε να εισαχθεί το θέμα στο Δημοτικό Συμβούλιο, προκειμένου να εγκρίνει:</w:t>
      </w:r>
    </w:p>
    <w:p w:rsidR="00B9798F" w:rsidRPr="00B9798F" w:rsidRDefault="00B9798F" w:rsidP="00B9798F">
      <w:pPr>
        <w:spacing w:line="276" w:lineRule="auto"/>
        <w:jc w:val="both"/>
        <w:rPr>
          <w:rFonts w:ascii="Tahoma" w:hAnsi="Tahoma" w:cs="Tahoma"/>
          <w:sz w:val="22"/>
          <w:szCs w:val="22"/>
        </w:rPr>
      </w:pPr>
    </w:p>
    <w:p w:rsidR="00B9798F" w:rsidRPr="00B9798F" w:rsidRDefault="00B9798F" w:rsidP="00B9798F">
      <w:pPr>
        <w:pStyle w:val="ab"/>
        <w:numPr>
          <w:ilvl w:val="0"/>
          <w:numId w:val="22"/>
        </w:numPr>
        <w:spacing w:after="160" w:line="276" w:lineRule="auto"/>
        <w:ind w:left="0" w:firstLine="0"/>
        <w:jc w:val="both"/>
        <w:rPr>
          <w:rFonts w:ascii="Tahoma" w:hAnsi="Tahoma" w:cs="Tahoma"/>
          <w:bCs/>
          <w:sz w:val="22"/>
          <w:szCs w:val="22"/>
        </w:rPr>
      </w:pPr>
      <w:r w:rsidRPr="00B9798F">
        <w:rPr>
          <w:rFonts w:ascii="Tahoma" w:hAnsi="Tahoma" w:cs="Tahoma"/>
          <w:bCs/>
          <w:sz w:val="22"/>
          <w:szCs w:val="22"/>
        </w:rPr>
        <w:t xml:space="preserve">Τη συμμετοχή του Δήμου </w:t>
      </w:r>
      <w:proofErr w:type="spellStart"/>
      <w:r w:rsidRPr="00B9798F">
        <w:rPr>
          <w:rFonts w:ascii="Tahoma" w:hAnsi="Tahoma" w:cs="Tahoma"/>
          <w:bCs/>
          <w:sz w:val="22"/>
          <w:szCs w:val="22"/>
        </w:rPr>
        <w:t>Αρταίων</w:t>
      </w:r>
      <w:proofErr w:type="spellEnd"/>
      <w:r w:rsidRPr="00B9798F">
        <w:rPr>
          <w:rFonts w:ascii="Tahoma" w:hAnsi="Tahoma" w:cs="Tahoma"/>
          <w:bCs/>
          <w:sz w:val="22"/>
          <w:szCs w:val="22"/>
        </w:rPr>
        <w:t xml:space="preserve"> στην εκδήλωση του Διαπολιτισμικού </w:t>
      </w:r>
      <w:proofErr w:type="spellStart"/>
      <w:r w:rsidRPr="00B9798F">
        <w:rPr>
          <w:rFonts w:ascii="Tahoma" w:hAnsi="Tahoma" w:cs="Tahoma"/>
          <w:bCs/>
          <w:sz w:val="22"/>
          <w:szCs w:val="22"/>
        </w:rPr>
        <w:t>Ρουμανο</w:t>
      </w:r>
      <w:proofErr w:type="spellEnd"/>
      <w:r w:rsidRPr="00B9798F">
        <w:rPr>
          <w:rFonts w:ascii="Tahoma" w:hAnsi="Tahoma" w:cs="Tahoma"/>
          <w:bCs/>
          <w:sz w:val="22"/>
          <w:szCs w:val="22"/>
        </w:rPr>
        <w:t>-Ελληνικού Συλλόγου στις 19 Μαΐου 2018</w:t>
      </w:r>
    </w:p>
    <w:p w:rsidR="00B9798F" w:rsidRPr="00B9798F" w:rsidRDefault="00B9798F" w:rsidP="00B9798F">
      <w:pPr>
        <w:pStyle w:val="ab"/>
        <w:numPr>
          <w:ilvl w:val="0"/>
          <w:numId w:val="22"/>
        </w:numPr>
        <w:spacing w:after="160" w:line="276" w:lineRule="auto"/>
        <w:ind w:left="0" w:firstLine="0"/>
        <w:jc w:val="both"/>
        <w:rPr>
          <w:rFonts w:ascii="Tahoma" w:hAnsi="Tahoma" w:cs="Tahoma"/>
          <w:bCs/>
          <w:sz w:val="22"/>
          <w:szCs w:val="22"/>
        </w:rPr>
      </w:pPr>
      <w:r w:rsidRPr="00B9798F">
        <w:rPr>
          <w:rFonts w:ascii="Tahoma" w:hAnsi="Tahoma" w:cs="Tahoma"/>
          <w:bCs/>
          <w:sz w:val="22"/>
          <w:szCs w:val="22"/>
        </w:rPr>
        <w:t xml:space="preserve">Τη μετάβαση δύο εκπροσώπων του Δήμου </w:t>
      </w:r>
      <w:proofErr w:type="spellStart"/>
      <w:r w:rsidRPr="00B9798F">
        <w:rPr>
          <w:rFonts w:ascii="Tahoma" w:hAnsi="Tahoma" w:cs="Tahoma"/>
          <w:bCs/>
          <w:sz w:val="22"/>
          <w:szCs w:val="22"/>
        </w:rPr>
        <w:t>Αρταίων</w:t>
      </w:r>
      <w:proofErr w:type="spellEnd"/>
      <w:r w:rsidRPr="00B9798F">
        <w:rPr>
          <w:rFonts w:ascii="Tahoma" w:hAnsi="Tahoma" w:cs="Tahoma"/>
          <w:bCs/>
          <w:sz w:val="22"/>
          <w:szCs w:val="22"/>
        </w:rPr>
        <w:t xml:space="preserve"> στην Άρτα – Αθήνα – Άρτα, και συγκεκριμένα:</w:t>
      </w:r>
    </w:p>
    <w:p w:rsidR="00B9798F" w:rsidRPr="00B9798F" w:rsidRDefault="00B9798F" w:rsidP="00B9798F">
      <w:pPr>
        <w:pStyle w:val="ab"/>
        <w:numPr>
          <w:ilvl w:val="1"/>
          <w:numId w:val="22"/>
        </w:numPr>
        <w:spacing w:after="160" w:line="276" w:lineRule="auto"/>
        <w:ind w:left="0" w:firstLine="0"/>
        <w:jc w:val="both"/>
        <w:rPr>
          <w:rFonts w:ascii="Tahoma" w:hAnsi="Tahoma" w:cs="Tahoma"/>
          <w:bCs/>
          <w:sz w:val="22"/>
          <w:szCs w:val="22"/>
        </w:rPr>
      </w:pPr>
      <w:r w:rsidRPr="00B9798F">
        <w:rPr>
          <w:rFonts w:ascii="Tahoma" w:hAnsi="Tahoma" w:cs="Tahoma"/>
          <w:bCs/>
          <w:sz w:val="22"/>
          <w:szCs w:val="22"/>
        </w:rPr>
        <w:t xml:space="preserve"> του κου Χρήστου </w:t>
      </w:r>
      <w:proofErr w:type="spellStart"/>
      <w:r w:rsidRPr="00B9798F">
        <w:rPr>
          <w:rFonts w:ascii="Tahoma" w:hAnsi="Tahoma" w:cs="Tahoma"/>
          <w:bCs/>
          <w:sz w:val="22"/>
          <w:szCs w:val="22"/>
        </w:rPr>
        <w:t>Τσιρογιάννη</w:t>
      </w:r>
      <w:proofErr w:type="spellEnd"/>
      <w:r w:rsidRPr="00B9798F">
        <w:rPr>
          <w:rFonts w:ascii="Tahoma" w:hAnsi="Tahoma" w:cs="Tahoma"/>
          <w:bCs/>
          <w:sz w:val="22"/>
          <w:szCs w:val="22"/>
        </w:rPr>
        <w:t xml:space="preserve">, Δημάρχου </w:t>
      </w:r>
      <w:proofErr w:type="spellStart"/>
      <w:r w:rsidRPr="00B9798F">
        <w:rPr>
          <w:rFonts w:ascii="Tahoma" w:hAnsi="Tahoma" w:cs="Tahoma"/>
          <w:bCs/>
          <w:sz w:val="22"/>
          <w:szCs w:val="22"/>
        </w:rPr>
        <w:t>Αρταίων</w:t>
      </w:r>
      <w:proofErr w:type="spellEnd"/>
    </w:p>
    <w:p w:rsidR="00B9798F" w:rsidRPr="00B9798F" w:rsidRDefault="00B9798F" w:rsidP="00B9798F">
      <w:pPr>
        <w:pStyle w:val="ab"/>
        <w:numPr>
          <w:ilvl w:val="1"/>
          <w:numId w:val="22"/>
        </w:numPr>
        <w:spacing w:after="160" w:line="276" w:lineRule="auto"/>
        <w:ind w:left="0" w:firstLine="0"/>
        <w:jc w:val="both"/>
        <w:rPr>
          <w:rFonts w:ascii="Tahoma" w:hAnsi="Tahoma" w:cs="Tahoma"/>
          <w:bCs/>
          <w:sz w:val="22"/>
          <w:szCs w:val="22"/>
        </w:rPr>
      </w:pPr>
      <w:r w:rsidRPr="00B9798F">
        <w:rPr>
          <w:rFonts w:ascii="Tahoma" w:hAnsi="Tahoma" w:cs="Tahoma"/>
          <w:bCs/>
          <w:sz w:val="22"/>
          <w:szCs w:val="22"/>
        </w:rPr>
        <w:t xml:space="preserve">Του κου </w:t>
      </w:r>
      <w:proofErr w:type="spellStart"/>
      <w:r w:rsidRPr="00B9798F">
        <w:rPr>
          <w:rFonts w:ascii="Tahoma" w:hAnsi="Tahoma" w:cs="Tahoma"/>
          <w:bCs/>
          <w:sz w:val="22"/>
          <w:szCs w:val="22"/>
        </w:rPr>
        <w:t>Χαρακλιά</w:t>
      </w:r>
      <w:proofErr w:type="spellEnd"/>
      <w:r w:rsidRPr="00B9798F">
        <w:rPr>
          <w:rFonts w:ascii="Tahoma" w:hAnsi="Tahoma" w:cs="Tahoma"/>
          <w:bCs/>
          <w:sz w:val="22"/>
          <w:szCs w:val="22"/>
        </w:rPr>
        <w:t xml:space="preserve"> Κωνσταντίνου, εντεταλμένου Δημοτικού Συμβούλου για θέματα Τουρισμού</w:t>
      </w:r>
      <w:bookmarkStart w:id="5" w:name="_GoBack"/>
      <w:bookmarkEnd w:id="5"/>
      <w:r w:rsidRPr="00B9798F">
        <w:rPr>
          <w:rFonts w:ascii="Tahoma" w:hAnsi="Tahoma" w:cs="Tahoma"/>
          <w:bCs/>
          <w:sz w:val="22"/>
          <w:szCs w:val="22"/>
        </w:rPr>
        <w:t xml:space="preserve"> του Δήμου </w:t>
      </w:r>
      <w:proofErr w:type="spellStart"/>
      <w:r w:rsidRPr="00B9798F">
        <w:rPr>
          <w:rFonts w:ascii="Tahoma" w:hAnsi="Tahoma" w:cs="Tahoma"/>
          <w:bCs/>
          <w:sz w:val="22"/>
          <w:szCs w:val="22"/>
        </w:rPr>
        <w:t>Αρταίων</w:t>
      </w:r>
      <w:proofErr w:type="spellEnd"/>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 μετάβαση κι επιστροφή θα γίνει οδικώς, με το υπ</w:t>
      </w:r>
      <w:r w:rsidR="007D1C6C">
        <w:rPr>
          <w:rFonts w:ascii="Tahoma" w:hAnsi="Tahoma" w:cs="Tahoma"/>
          <w:sz w:val="22"/>
          <w:szCs w:val="22"/>
        </w:rPr>
        <w:t>ηρεσιακό όχημα του κου Δημάρχου με αριθμό κυκλοφορίας ΚΗΙ 8015</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Ημερομηνία αναχώρησης:  19/5/2018</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Ημερομηνία επανόδου:  20/5/2018</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Ημερομηνία έναρξης εργασιών: 19/5/2018</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Ημερομηνία λήξης εργασιών: 19/5/2018</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Ημέρες διανυκτέρευσης: 1</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Ημέρες εκτός έδρας: 2</w:t>
      </w:r>
    </w:p>
    <w:p w:rsidR="00B9798F" w:rsidRDefault="00B9798F" w:rsidP="00B9798F">
      <w:pPr>
        <w:spacing w:line="276" w:lineRule="auto"/>
        <w:jc w:val="both"/>
        <w:rPr>
          <w:rFonts w:ascii="Tahoma" w:hAnsi="Tahoma" w:cs="Tahoma"/>
          <w:bCs/>
          <w:sz w:val="22"/>
          <w:szCs w:val="22"/>
        </w:rPr>
      </w:pPr>
      <w:r w:rsidRPr="00B9798F">
        <w:rPr>
          <w:rFonts w:ascii="Tahoma" w:hAnsi="Tahoma" w:cs="Tahoma"/>
          <w:bCs/>
          <w:sz w:val="22"/>
          <w:szCs w:val="22"/>
        </w:rPr>
        <w:t xml:space="preserve">Εκτίμηση δαπάνης: 136,00€ </w:t>
      </w:r>
      <w:r w:rsidRPr="00B9798F">
        <w:rPr>
          <w:rFonts w:ascii="Tahoma" w:hAnsi="Tahoma" w:cs="Tahoma"/>
          <w:bCs/>
          <w:sz w:val="22"/>
          <w:szCs w:val="22"/>
          <w:lang w:val="en-US"/>
        </w:rPr>
        <w:t>x</w:t>
      </w:r>
      <w:r w:rsidRPr="00B9798F">
        <w:rPr>
          <w:rFonts w:ascii="Tahoma" w:hAnsi="Tahoma" w:cs="Tahoma"/>
          <w:bCs/>
          <w:sz w:val="22"/>
          <w:szCs w:val="22"/>
        </w:rPr>
        <w:t xml:space="preserve"> 2  = 272,00€</w:t>
      </w:r>
    </w:p>
    <w:p w:rsidR="00B9798F" w:rsidRPr="00B9798F" w:rsidRDefault="00B9798F" w:rsidP="00B9798F">
      <w:pPr>
        <w:spacing w:line="276" w:lineRule="auto"/>
        <w:jc w:val="both"/>
        <w:rPr>
          <w:rFonts w:ascii="Tahoma" w:hAnsi="Tahoma" w:cs="Tahoma"/>
          <w:bCs/>
          <w:sz w:val="22"/>
          <w:szCs w:val="22"/>
        </w:rPr>
      </w:pPr>
    </w:p>
    <w:p w:rsidR="00B9798F" w:rsidRPr="00B9798F" w:rsidRDefault="00B9798F" w:rsidP="00B9798F">
      <w:pPr>
        <w:spacing w:line="276" w:lineRule="auto"/>
        <w:jc w:val="both"/>
        <w:rPr>
          <w:rFonts w:ascii="Tahoma" w:hAnsi="Tahoma" w:cs="Tahoma"/>
          <w:bCs/>
          <w:sz w:val="22"/>
          <w:szCs w:val="22"/>
        </w:rPr>
      </w:pPr>
      <w:r w:rsidRPr="00B9798F">
        <w:rPr>
          <w:rFonts w:ascii="Tahoma" w:hAnsi="Tahoma" w:cs="Tahoma"/>
          <w:bCs/>
          <w:sz w:val="22"/>
          <w:szCs w:val="22"/>
        </w:rPr>
        <w:t>3.</w:t>
      </w:r>
      <w:r w:rsidRPr="00B9798F">
        <w:rPr>
          <w:rFonts w:ascii="Tahoma" w:hAnsi="Tahoma" w:cs="Tahoma"/>
          <w:bCs/>
          <w:sz w:val="22"/>
          <w:szCs w:val="22"/>
        </w:rPr>
        <w:tab/>
        <w:t xml:space="preserve">την έγκριση και διάθεση πίστωσης του ποσού των 272,00 € για τη μετακίνηση των </w:t>
      </w:r>
      <w:proofErr w:type="spellStart"/>
      <w:r w:rsidRPr="00B9798F">
        <w:rPr>
          <w:rFonts w:ascii="Tahoma" w:hAnsi="Tahoma" w:cs="Tahoma"/>
          <w:bCs/>
          <w:sz w:val="22"/>
          <w:szCs w:val="22"/>
        </w:rPr>
        <w:t>κων</w:t>
      </w:r>
      <w:proofErr w:type="spellEnd"/>
      <w:r w:rsidRPr="00B9798F">
        <w:rPr>
          <w:rFonts w:ascii="Tahoma" w:hAnsi="Tahoma" w:cs="Tahoma"/>
          <w:bCs/>
          <w:sz w:val="22"/>
          <w:szCs w:val="22"/>
        </w:rPr>
        <w:t xml:space="preserve"> </w:t>
      </w:r>
      <w:proofErr w:type="spellStart"/>
      <w:r w:rsidRPr="00B9798F">
        <w:rPr>
          <w:rFonts w:ascii="Tahoma" w:hAnsi="Tahoma" w:cs="Tahoma"/>
          <w:bCs/>
          <w:sz w:val="22"/>
          <w:szCs w:val="22"/>
        </w:rPr>
        <w:t>Τσιρογιάννη</w:t>
      </w:r>
      <w:proofErr w:type="spellEnd"/>
      <w:r w:rsidRPr="00B9798F">
        <w:rPr>
          <w:rFonts w:ascii="Tahoma" w:hAnsi="Tahoma" w:cs="Tahoma"/>
          <w:bCs/>
          <w:sz w:val="22"/>
          <w:szCs w:val="22"/>
        </w:rPr>
        <w:t xml:space="preserve"> και </w:t>
      </w:r>
      <w:proofErr w:type="spellStart"/>
      <w:r w:rsidRPr="00B9798F">
        <w:rPr>
          <w:rFonts w:ascii="Tahoma" w:hAnsi="Tahoma" w:cs="Tahoma"/>
          <w:bCs/>
          <w:sz w:val="22"/>
          <w:szCs w:val="22"/>
        </w:rPr>
        <w:t>Χαρακλιά</w:t>
      </w:r>
      <w:proofErr w:type="spellEnd"/>
      <w:r w:rsidRPr="00B9798F">
        <w:rPr>
          <w:rFonts w:ascii="Tahoma" w:hAnsi="Tahoma" w:cs="Tahoma"/>
          <w:bCs/>
          <w:sz w:val="22"/>
          <w:szCs w:val="22"/>
        </w:rPr>
        <w:t xml:space="preserve"> (Η σχετική δαπάνη θα βαρύνει τον Κ.Α. 00.6421 «Οδοιπορικά έξοδα και αποζημίωση μετακινούμενων αιρετών»): ημερήσια αποζημίωση και έξοδα διαμονής. </w:t>
      </w:r>
    </w:p>
    <w:p w:rsidR="00C539B9" w:rsidRDefault="00C539B9" w:rsidP="00C539B9">
      <w:pPr>
        <w:spacing w:line="276" w:lineRule="auto"/>
        <w:jc w:val="both"/>
        <w:rPr>
          <w:rFonts w:ascii="Arial" w:hAnsi="Arial" w:cs="Arial"/>
          <w:color w:val="000000"/>
          <w:sz w:val="13"/>
          <w:szCs w:val="13"/>
          <w:shd w:val="clear" w:color="auto" w:fill="FFFFFF"/>
        </w:rPr>
      </w:pPr>
    </w:p>
    <w:p w:rsidR="00C539B9" w:rsidRDefault="00C539B9" w:rsidP="00C539B9">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     Στη συνέχεια ο Πρόεδρος έδωσε το λόγο στους </w:t>
      </w:r>
      <w:proofErr w:type="spellStart"/>
      <w:r w:rsidRPr="00AD05DB">
        <w:rPr>
          <w:rFonts w:ascii="Tahoma" w:hAnsi="Tahoma" w:cs="Tahoma"/>
          <w:color w:val="000000"/>
          <w:sz w:val="22"/>
          <w:szCs w:val="22"/>
        </w:rPr>
        <w:t>κ.κ</w:t>
      </w:r>
      <w:proofErr w:type="spellEnd"/>
      <w:r w:rsidRPr="00AD05D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39B9" w:rsidRPr="00AD05DB" w:rsidRDefault="00C539B9" w:rsidP="00C539B9">
      <w:pPr>
        <w:spacing w:line="276" w:lineRule="auto"/>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C539B9" w:rsidRPr="00AD05DB" w:rsidRDefault="00C539B9" w:rsidP="00C539B9">
      <w:pPr>
        <w:jc w:val="center"/>
        <w:rPr>
          <w:rFonts w:ascii="Tahoma" w:hAnsi="Tahoma" w:cs="Tahoma"/>
          <w:b/>
          <w:color w:val="000000"/>
          <w:sz w:val="22"/>
          <w:szCs w:val="22"/>
        </w:rPr>
      </w:pPr>
    </w:p>
    <w:p w:rsidR="00C539B9" w:rsidRDefault="00C539B9" w:rsidP="00C539B9">
      <w:pPr>
        <w:jc w:val="both"/>
        <w:rPr>
          <w:rFonts w:ascii="Tahoma" w:hAnsi="Tahoma" w:cs="Tahoma"/>
          <w:color w:val="000000"/>
          <w:sz w:val="22"/>
          <w:szCs w:val="22"/>
        </w:rPr>
      </w:pPr>
      <w:r w:rsidRPr="00AD05DB">
        <w:rPr>
          <w:rFonts w:ascii="Tahoma" w:hAnsi="Tahoma" w:cs="Tahoma"/>
          <w:color w:val="000000"/>
          <w:sz w:val="22"/>
          <w:szCs w:val="22"/>
        </w:rPr>
        <w:t xml:space="preserve">Αφού έλαβε υπόψη διατάξεις του </w:t>
      </w:r>
      <w:r>
        <w:rPr>
          <w:rFonts w:ascii="Tahoma" w:hAnsi="Tahoma" w:cs="Tahoma"/>
          <w:color w:val="000000"/>
          <w:sz w:val="22"/>
          <w:szCs w:val="22"/>
        </w:rPr>
        <w:t>Ν.</w:t>
      </w:r>
      <w:r w:rsidRPr="00AD05DB">
        <w:rPr>
          <w:rFonts w:ascii="Tahoma" w:hAnsi="Tahoma" w:cs="Tahoma"/>
          <w:color w:val="000000"/>
          <w:sz w:val="22"/>
          <w:szCs w:val="22"/>
        </w:rPr>
        <w:t xml:space="preserve">3463/2006, Ν.3852/10 και </w:t>
      </w:r>
      <w:r>
        <w:rPr>
          <w:rFonts w:ascii="Tahoma" w:hAnsi="Tahoma" w:cs="Tahoma"/>
          <w:color w:val="000000"/>
          <w:sz w:val="22"/>
          <w:szCs w:val="22"/>
        </w:rPr>
        <w:t xml:space="preserve">γενομένης ψηφοφορίας κατά την οποία ο κ. </w:t>
      </w:r>
      <w:proofErr w:type="spellStart"/>
      <w:r>
        <w:rPr>
          <w:rFonts w:ascii="Tahoma" w:hAnsi="Tahoma" w:cs="Tahoma"/>
          <w:color w:val="000000"/>
          <w:sz w:val="22"/>
          <w:szCs w:val="22"/>
        </w:rPr>
        <w:t>Στασινός</w:t>
      </w:r>
      <w:proofErr w:type="spellEnd"/>
      <w:r>
        <w:rPr>
          <w:rFonts w:ascii="Tahoma" w:hAnsi="Tahoma" w:cs="Tahoma"/>
          <w:color w:val="000000"/>
          <w:sz w:val="22"/>
          <w:szCs w:val="22"/>
        </w:rPr>
        <w:t xml:space="preserve"> και ο κ. Κοσμάς ψήφισαν ΛΕΥΚΟ </w:t>
      </w:r>
    </w:p>
    <w:p w:rsidR="00B9798F" w:rsidRPr="00AD05DB" w:rsidRDefault="00B9798F" w:rsidP="00C539B9">
      <w:pPr>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ΚΑΤΑ ΠΛΕΙΟΨΗΦΙΑ </w:t>
      </w:r>
    </w:p>
    <w:p w:rsidR="00C539B9" w:rsidRDefault="00C539B9" w:rsidP="00C539B9">
      <w:pPr>
        <w:spacing w:line="276" w:lineRule="auto"/>
        <w:jc w:val="both"/>
        <w:rPr>
          <w:rFonts w:ascii="Arial" w:hAnsi="Arial" w:cs="Arial"/>
          <w:color w:val="000000"/>
          <w:sz w:val="13"/>
          <w:szCs w:val="13"/>
          <w:shd w:val="clear" w:color="auto" w:fill="FFFFFF"/>
        </w:rPr>
      </w:pPr>
    </w:p>
    <w:p w:rsidR="00C539B9" w:rsidRDefault="00C539B9" w:rsidP="00C539B9">
      <w:pPr>
        <w:spacing w:line="276" w:lineRule="auto"/>
        <w:jc w:val="both"/>
        <w:rPr>
          <w:rFonts w:ascii="Arial" w:hAnsi="Arial" w:cs="Arial"/>
          <w:color w:val="000000"/>
          <w:sz w:val="13"/>
          <w:szCs w:val="13"/>
          <w:shd w:val="clear" w:color="auto" w:fill="FFFFFF"/>
        </w:rPr>
      </w:pPr>
    </w:p>
    <w:p w:rsidR="00B9798F" w:rsidRPr="00B9798F" w:rsidRDefault="00C539B9" w:rsidP="00B9798F">
      <w:pPr>
        <w:pStyle w:val="ab"/>
        <w:spacing w:after="160" w:line="276" w:lineRule="auto"/>
        <w:ind w:left="0"/>
        <w:jc w:val="both"/>
        <w:rPr>
          <w:rFonts w:ascii="Tahoma" w:hAnsi="Tahoma" w:cs="Tahoma"/>
          <w:bCs/>
          <w:sz w:val="22"/>
          <w:szCs w:val="22"/>
        </w:rPr>
      </w:pPr>
      <w:r w:rsidRPr="00C539B9">
        <w:rPr>
          <w:rFonts w:ascii="Tahoma" w:hAnsi="Tahoma" w:cs="Tahoma"/>
          <w:sz w:val="22"/>
          <w:szCs w:val="22"/>
        </w:rPr>
        <w:t xml:space="preserve">Α. </w:t>
      </w:r>
      <w:r w:rsidR="00B9798F" w:rsidRPr="00B9798F">
        <w:rPr>
          <w:rFonts w:ascii="Tahoma" w:hAnsi="Tahoma" w:cs="Tahoma"/>
          <w:bCs/>
          <w:sz w:val="22"/>
          <w:szCs w:val="22"/>
        </w:rPr>
        <w:t xml:space="preserve">Τη συμμετοχή του Δήμου </w:t>
      </w:r>
      <w:proofErr w:type="spellStart"/>
      <w:r w:rsidR="00B9798F" w:rsidRPr="00B9798F">
        <w:rPr>
          <w:rFonts w:ascii="Tahoma" w:hAnsi="Tahoma" w:cs="Tahoma"/>
          <w:bCs/>
          <w:sz w:val="22"/>
          <w:szCs w:val="22"/>
        </w:rPr>
        <w:t>Αρταίων</w:t>
      </w:r>
      <w:proofErr w:type="spellEnd"/>
      <w:r w:rsidR="00B9798F" w:rsidRPr="00B9798F">
        <w:rPr>
          <w:rFonts w:ascii="Tahoma" w:hAnsi="Tahoma" w:cs="Tahoma"/>
          <w:bCs/>
          <w:sz w:val="22"/>
          <w:szCs w:val="22"/>
        </w:rPr>
        <w:t xml:space="preserve"> στην εκδήλωση του Διαπολιτισμικού </w:t>
      </w:r>
      <w:proofErr w:type="spellStart"/>
      <w:r w:rsidR="00B9798F" w:rsidRPr="00B9798F">
        <w:rPr>
          <w:rFonts w:ascii="Tahoma" w:hAnsi="Tahoma" w:cs="Tahoma"/>
          <w:bCs/>
          <w:sz w:val="22"/>
          <w:szCs w:val="22"/>
        </w:rPr>
        <w:t>Ρουμανο</w:t>
      </w:r>
      <w:proofErr w:type="spellEnd"/>
      <w:r w:rsidR="00B9798F" w:rsidRPr="00B9798F">
        <w:rPr>
          <w:rFonts w:ascii="Tahoma" w:hAnsi="Tahoma" w:cs="Tahoma"/>
          <w:bCs/>
          <w:sz w:val="22"/>
          <w:szCs w:val="22"/>
        </w:rPr>
        <w:t>-Ελληνικού Συλλόγου στις 19 Μαΐου 2018</w:t>
      </w:r>
    </w:p>
    <w:p w:rsidR="00B9798F" w:rsidRPr="00B9798F" w:rsidRDefault="00B9798F" w:rsidP="00B9798F">
      <w:pPr>
        <w:pStyle w:val="ab"/>
        <w:spacing w:after="160" w:line="276" w:lineRule="auto"/>
        <w:ind w:left="0"/>
        <w:jc w:val="both"/>
        <w:rPr>
          <w:rFonts w:ascii="Tahoma" w:hAnsi="Tahoma" w:cs="Tahoma"/>
          <w:bCs/>
          <w:sz w:val="22"/>
          <w:szCs w:val="22"/>
        </w:rPr>
      </w:pPr>
      <w:r>
        <w:rPr>
          <w:rFonts w:ascii="Tahoma" w:hAnsi="Tahoma" w:cs="Tahoma"/>
          <w:bCs/>
          <w:sz w:val="22"/>
          <w:szCs w:val="22"/>
        </w:rPr>
        <w:t xml:space="preserve">Β. </w:t>
      </w:r>
      <w:r w:rsidRPr="00B9798F">
        <w:rPr>
          <w:rFonts w:ascii="Tahoma" w:hAnsi="Tahoma" w:cs="Tahoma"/>
          <w:bCs/>
          <w:sz w:val="22"/>
          <w:szCs w:val="22"/>
        </w:rPr>
        <w:t xml:space="preserve">Τη μετάβαση δύο εκπροσώπων του Δήμου </w:t>
      </w:r>
      <w:proofErr w:type="spellStart"/>
      <w:r w:rsidRPr="00B9798F">
        <w:rPr>
          <w:rFonts w:ascii="Tahoma" w:hAnsi="Tahoma" w:cs="Tahoma"/>
          <w:bCs/>
          <w:sz w:val="22"/>
          <w:szCs w:val="22"/>
        </w:rPr>
        <w:t>Αρταίων</w:t>
      </w:r>
      <w:proofErr w:type="spellEnd"/>
      <w:r w:rsidRPr="00B9798F">
        <w:rPr>
          <w:rFonts w:ascii="Tahoma" w:hAnsi="Tahoma" w:cs="Tahoma"/>
          <w:bCs/>
          <w:sz w:val="22"/>
          <w:szCs w:val="22"/>
        </w:rPr>
        <w:t xml:space="preserve"> στην Άρτα – Αθήνα – Άρτα, και συγκεκριμένα:</w:t>
      </w:r>
    </w:p>
    <w:p w:rsidR="00B9798F" w:rsidRPr="00B9798F" w:rsidRDefault="00B9798F" w:rsidP="00B9798F">
      <w:pPr>
        <w:pStyle w:val="ab"/>
        <w:numPr>
          <w:ilvl w:val="1"/>
          <w:numId w:val="22"/>
        </w:numPr>
        <w:spacing w:after="160" w:line="276" w:lineRule="auto"/>
        <w:ind w:left="0" w:firstLine="0"/>
        <w:jc w:val="both"/>
        <w:rPr>
          <w:rFonts w:ascii="Tahoma" w:hAnsi="Tahoma" w:cs="Tahoma"/>
          <w:bCs/>
          <w:sz w:val="22"/>
          <w:szCs w:val="22"/>
        </w:rPr>
      </w:pPr>
      <w:r w:rsidRPr="00B9798F">
        <w:rPr>
          <w:rFonts w:ascii="Tahoma" w:hAnsi="Tahoma" w:cs="Tahoma"/>
          <w:bCs/>
          <w:sz w:val="22"/>
          <w:szCs w:val="22"/>
        </w:rPr>
        <w:t xml:space="preserve"> του κου Χρήστου </w:t>
      </w:r>
      <w:proofErr w:type="spellStart"/>
      <w:r w:rsidRPr="00B9798F">
        <w:rPr>
          <w:rFonts w:ascii="Tahoma" w:hAnsi="Tahoma" w:cs="Tahoma"/>
          <w:bCs/>
          <w:sz w:val="22"/>
          <w:szCs w:val="22"/>
        </w:rPr>
        <w:t>Τσιρογιάννη</w:t>
      </w:r>
      <w:proofErr w:type="spellEnd"/>
      <w:r w:rsidRPr="00B9798F">
        <w:rPr>
          <w:rFonts w:ascii="Tahoma" w:hAnsi="Tahoma" w:cs="Tahoma"/>
          <w:bCs/>
          <w:sz w:val="22"/>
          <w:szCs w:val="22"/>
        </w:rPr>
        <w:t xml:space="preserve">, Δημάρχου </w:t>
      </w:r>
      <w:proofErr w:type="spellStart"/>
      <w:r w:rsidRPr="00B9798F">
        <w:rPr>
          <w:rFonts w:ascii="Tahoma" w:hAnsi="Tahoma" w:cs="Tahoma"/>
          <w:bCs/>
          <w:sz w:val="22"/>
          <w:szCs w:val="22"/>
        </w:rPr>
        <w:t>Αρταίων</w:t>
      </w:r>
      <w:proofErr w:type="spellEnd"/>
    </w:p>
    <w:p w:rsidR="00B9798F" w:rsidRPr="00B9798F" w:rsidRDefault="00B9798F" w:rsidP="00B9798F">
      <w:pPr>
        <w:pStyle w:val="ab"/>
        <w:numPr>
          <w:ilvl w:val="1"/>
          <w:numId w:val="22"/>
        </w:numPr>
        <w:spacing w:after="160" w:line="276" w:lineRule="auto"/>
        <w:ind w:left="0" w:firstLine="0"/>
        <w:jc w:val="both"/>
        <w:rPr>
          <w:rFonts w:ascii="Tahoma" w:hAnsi="Tahoma" w:cs="Tahoma"/>
          <w:bCs/>
          <w:sz w:val="22"/>
          <w:szCs w:val="22"/>
        </w:rPr>
      </w:pPr>
      <w:r w:rsidRPr="00B9798F">
        <w:rPr>
          <w:rFonts w:ascii="Tahoma" w:hAnsi="Tahoma" w:cs="Tahoma"/>
          <w:bCs/>
          <w:sz w:val="22"/>
          <w:szCs w:val="22"/>
        </w:rPr>
        <w:t xml:space="preserve">Του κου </w:t>
      </w:r>
      <w:proofErr w:type="spellStart"/>
      <w:r w:rsidRPr="00B9798F">
        <w:rPr>
          <w:rFonts w:ascii="Tahoma" w:hAnsi="Tahoma" w:cs="Tahoma"/>
          <w:bCs/>
          <w:sz w:val="22"/>
          <w:szCs w:val="22"/>
        </w:rPr>
        <w:t>Χαρακλιά</w:t>
      </w:r>
      <w:proofErr w:type="spellEnd"/>
      <w:r w:rsidRPr="00B9798F">
        <w:rPr>
          <w:rFonts w:ascii="Tahoma" w:hAnsi="Tahoma" w:cs="Tahoma"/>
          <w:bCs/>
          <w:sz w:val="22"/>
          <w:szCs w:val="22"/>
        </w:rPr>
        <w:t xml:space="preserve"> Κωνσταντίνου, εντεταλμένου Δημοτικού Συμβούλου για θέματα Τουρισμού του Δήμου </w:t>
      </w:r>
      <w:proofErr w:type="spellStart"/>
      <w:r w:rsidRPr="00B9798F">
        <w:rPr>
          <w:rFonts w:ascii="Tahoma" w:hAnsi="Tahoma" w:cs="Tahoma"/>
          <w:bCs/>
          <w:sz w:val="22"/>
          <w:szCs w:val="22"/>
        </w:rPr>
        <w:t>Αρταίων</w:t>
      </w:r>
      <w:proofErr w:type="spellEnd"/>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 μετάβαση κι επιστροφή θα γίνει οδικώς, με το υπηρεσιακό όχημα του κου Δημάρχου</w:t>
      </w:r>
      <w:r w:rsidR="007D1C6C" w:rsidRPr="007D1C6C">
        <w:rPr>
          <w:rFonts w:ascii="Tahoma" w:hAnsi="Tahoma" w:cs="Tahoma"/>
          <w:sz w:val="22"/>
          <w:szCs w:val="22"/>
        </w:rPr>
        <w:t xml:space="preserve"> </w:t>
      </w:r>
      <w:r w:rsidR="007D1C6C">
        <w:rPr>
          <w:rFonts w:ascii="Tahoma" w:hAnsi="Tahoma" w:cs="Tahoma"/>
          <w:sz w:val="22"/>
          <w:szCs w:val="22"/>
        </w:rPr>
        <w:t>με αριθμό κυκλοφορίας ΚΗΙ 8015</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Ημερομηνία αναχώρησης:  19/5/2018</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Ημερομηνία επανόδου:  20/5/2018</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Ημερομηνία έναρξης εργασιών: 19/5/2018</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Ημερομηνία λήξης εργασιών: 19/5/2018</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Ημέρες διανυκτέρευσης: 1</w:t>
      </w:r>
    </w:p>
    <w:p w:rsidR="00B9798F" w:rsidRPr="00B9798F" w:rsidRDefault="00B9798F" w:rsidP="00B9798F">
      <w:pPr>
        <w:spacing w:line="276" w:lineRule="auto"/>
        <w:jc w:val="both"/>
        <w:rPr>
          <w:rFonts w:ascii="Tahoma" w:hAnsi="Tahoma" w:cs="Tahoma"/>
          <w:sz w:val="22"/>
          <w:szCs w:val="22"/>
        </w:rPr>
      </w:pPr>
      <w:r w:rsidRPr="00B9798F">
        <w:rPr>
          <w:rFonts w:ascii="Tahoma" w:hAnsi="Tahoma" w:cs="Tahoma"/>
          <w:sz w:val="22"/>
          <w:szCs w:val="22"/>
        </w:rPr>
        <w:t>Ημέρες εκτός έδρας: 2</w:t>
      </w:r>
    </w:p>
    <w:p w:rsidR="00B9798F" w:rsidRDefault="00B9798F" w:rsidP="00B9798F">
      <w:pPr>
        <w:spacing w:line="276" w:lineRule="auto"/>
        <w:jc w:val="both"/>
        <w:rPr>
          <w:rFonts w:ascii="Tahoma" w:hAnsi="Tahoma" w:cs="Tahoma"/>
          <w:bCs/>
          <w:sz w:val="22"/>
          <w:szCs w:val="22"/>
        </w:rPr>
      </w:pPr>
      <w:r w:rsidRPr="00B9798F">
        <w:rPr>
          <w:rFonts w:ascii="Tahoma" w:hAnsi="Tahoma" w:cs="Tahoma"/>
          <w:bCs/>
          <w:sz w:val="22"/>
          <w:szCs w:val="22"/>
        </w:rPr>
        <w:t xml:space="preserve">Εκτίμηση δαπάνης: 136,00€ </w:t>
      </w:r>
      <w:r w:rsidRPr="00B9798F">
        <w:rPr>
          <w:rFonts w:ascii="Tahoma" w:hAnsi="Tahoma" w:cs="Tahoma"/>
          <w:bCs/>
          <w:sz w:val="22"/>
          <w:szCs w:val="22"/>
          <w:lang w:val="en-US"/>
        </w:rPr>
        <w:t>x</w:t>
      </w:r>
      <w:r w:rsidRPr="00B9798F">
        <w:rPr>
          <w:rFonts w:ascii="Tahoma" w:hAnsi="Tahoma" w:cs="Tahoma"/>
          <w:bCs/>
          <w:sz w:val="22"/>
          <w:szCs w:val="22"/>
        </w:rPr>
        <w:t xml:space="preserve"> 2  = 272,00€</w:t>
      </w:r>
    </w:p>
    <w:p w:rsidR="00B9798F" w:rsidRPr="00B9798F" w:rsidRDefault="00B9798F" w:rsidP="00B9798F">
      <w:pPr>
        <w:spacing w:line="276" w:lineRule="auto"/>
        <w:jc w:val="both"/>
        <w:rPr>
          <w:rFonts w:ascii="Tahoma" w:hAnsi="Tahoma" w:cs="Tahoma"/>
          <w:bCs/>
          <w:sz w:val="22"/>
          <w:szCs w:val="22"/>
        </w:rPr>
      </w:pPr>
    </w:p>
    <w:p w:rsidR="00B9798F" w:rsidRPr="00B9798F" w:rsidRDefault="00B9798F" w:rsidP="00B9798F">
      <w:pPr>
        <w:spacing w:line="276" w:lineRule="auto"/>
        <w:jc w:val="both"/>
        <w:rPr>
          <w:rFonts w:ascii="Tahoma" w:hAnsi="Tahoma" w:cs="Tahoma"/>
          <w:bCs/>
          <w:sz w:val="22"/>
          <w:szCs w:val="22"/>
        </w:rPr>
      </w:pPr>
      <w:r>
        <w:rPr>
          <w:rFonts w:ascii="Tahoma" w:hAnsi="Tahoma" w:cs="Tahoma"/>
          <w:bCs/>
          <w:sz w:val="22"/>
          <w:szCs w:val="22"/>
        </w:rPr>
        <w:t>Γ. Τ</w:t>
      </w:r>
      <w:r w:rsidRPr="00B9798F">
        <w:rPr>
          <w:rFonts w:ascii="Tahoma" w:hAnsi="Tahoma" w:cs="Tahoma"/>
          <w:bCs/>
          <w:sz w:val="22"/>
          <w:szCs w:val="22"/>
        </w:rPr>
        <w:t xml:space="preserve">ην έγκριση και διάθεση πίστωσης του ποσού των 272,00 € για τη μετακίνηση των </w:t>
      </w:r>
      <w:proofErr w:type="spellStart"/>
      <w:r w:rsidRPr="00B9798F">
        <w:rPr>
          <w:rFonts w:ascii="Tahoma" w:hAnsi="Tahoma" w:cs="Tahoma"/>
          <w:bCs/>
          <w:sz w:val="22"/>
          <w:szCs w:val="22"/>
        </w:rPr>
        <w:t>κων</w:t>
      </w:r>
      <w:proofErr w:type="spellEnd"/>
      <w:r w:rsidRPr="00B9798F">
        <w:rPr>
          <w:rFonts w:ascii="Tahoma" w:hAnsi="Tahoma" w:cs="Tahoma"/>
          <w:bCs/>
          <w:sz w:val="22"/>
          <w:szCs w:val="22"/>
        </w:rPr>
        <w:t xml:space="preserve"> </w:t>
      </w:r>
      <w:proofErr w:type="spellStart"/>
      <w:r w:rsidRPr="00B9798F">
        <w:rPr>
          <w:rFonts w:ascii="Tahoma" w:hAnsi="Tahoma" w:cs="Tahoma"/>
          <w:bCs/>
          <w:sz w:val="22"/>
          <w:szCs w:val="22"/>
        </w:rPr>
        <w:t>Τσιρογιάννη</w:t>
      </w:r>
      <w:proofErr w:type="spellEnd"/>
      <w:r w:rsidRPr="00B9798F">
        <w:rPr>
          <w:rFonts w:ascii="Tahoma" w:hAnsi="Tahoma" w:cs="Tahoma"/>
          <w:bCs/>
          <w:sz w:val="22"/>
          <w:szCs w:val="22"/>
        </w:rPr>
        <w:t xml:space="preserve"> και </w:t>
      </w:r>
      <w:proofErr w:type="spellStart"/>
      <w:r w:rsidRPr="00B9798F">
        <w:rPr>
          <w:rFonts w:ascii="Tahoma" w:hAnsi="Tahoma" w:cs="Tahoma"/>
          <w:bCs/>
          <w:sz w:val="22"/>
          <w:szCs w:val="22"/>
        </w:rPr>
        <w:t>Χαρακλιά</w:t>
      </w:r>
      <w:proofErr w:type="spellEnd"/>
      <w:r w:rsidRPr="00B9798F">
        <w:rPr>
          <w:rFonts w:ascii="Tahoma" w:hAnsi="Tahoma" w:cs="Tahoma"/>
          <w:bCs/>
          <w:sz w:val="22"/>
          <w:szCs w:val="22"/>
        </w:rPr>
        <w:t xml:space="preserve"> (Η σχετική δαπάνη θα βαρύνει τον Κ.Α. 00.6421 «Οδοιπορικά έξοδα και αποζημίωση μετακινούμενων αιρετών»): ημερήσια αποζημίωση και έξοδα διαμονής. </w:t>
      </w:r>
    </w:p>
    <w:p w:rsidR="00D77A20" w:rsidRPr="00AD05DB" w:rsidRDefault="00D77A20" w:rsidP="00B9798F">
      <w:pPr>
        <w:spacing w:line="276" w:lineRule="auto"/>
        <w:jc w:val="both"/>
        <w:rPr>
          <w:rFonts w:ascii="Tahoma" w:hAnsi="Tahoma" w:cs="Tahoma"/>
          <w:noProof/>
          <w:sz w:val="22"/>
          <w:szCs w:val="22"/>
        </w:rPr>
      </w:pPr>
    </w:p>
    <w:p w:rsidR="00D656AE" w:rsidRPr="00AD05DB" w:rsidRDefault="00D656AE" w:rsidP="00D656AE">
      <w:pPr>
        <w:jc w:val="both"/>
        <w:rPr>
          <w:rFonts w:ascii="Tahoma" w:hAnsi="Tahoma" w:cs="Tahoma"/>
          <w:sz w:val="22"/>
          <w:szCs w:val="22"/>
        </w:rPr>
      </w:pPr>
      <w:r w:rsidRPr="00AD05DB">
        <w:rPr>
          <w:rFonts w:ascii="Tahoma" w:hAnsi="Tahoma" w:cs="Tahoma"/>
          <w:sz w:val="22"/>
          <w:szCs w:val="22"/>
        </w:rPr>
        <w:t>Αναθέτει κάθε παραπέρα ενέργεια στον κ. Δήμαρχο</w:t>
      </w:r>
    </w:p>
    <w:p w:rsidR="00D656AE" w:rsidRPr="00AD05DB" w:rsidRDefault="00D656AE" w:rsidP="00D656AE">
      <w:pPr>
        <w:jc w:val="both"/>
        <w:rPr>
          <w:rFonts w:ascii="Tahoma" w:hAnsi="Tahoma" w:cs="Tahoma"/>
          <w:b/>
          <w:sz w:val="22"/>
          <w:szCs w:val="22"/>
        </w:rPr>
      </w:pPr>
      <w:r w:rsidRPr="00AD05DB">
        <w:rPr>
          <w:rFonts w:ascii="Tahoma" w:hAnsi="Tahoma" w:cs="Tahoma"/>
          <w:b/>
          <w:sz w:val="22"/>
          <w:szCs w:val="22"/>
        </w:rPr>
        <w:t xml:space="preserve">Η απόφαση αυτή έλαβε αριθ. </w:t>
      </w:r>
      <w:r w:rsidR="00C539B9">
        <w:rPr>
          <w:rFonts w:ascii="Tahoma" w:hAnsi="Tahoma" w:cs="Tahoma"/>
          <w:b/>
          <w:sz w:val="22"/>
          <w:szCs w:val="22"/>
        </w:rPr>
        <w:t>27</w:t>
      </w:r>
      <w:r w:rsidR="00B9798F">
        <w:rPr>
          <w:rFonts w:ascii="Tahoma" w:hAnsi="Tahoma" w:cs="Tahoma"/>
          <w:b/>
          <w:sz w:val="22"/>
          <w:szCs w:val="22"/>
        </w:rPr>
        <w:t>0</w:t>
      </w:r>
      <w:r w:rsidRPr="00AD05DB">
        <w:rPr>
          <w:rFonts w:ascii="Tahoma" w:hAnsi="Tahoma" w:cs="Tahoma"/>
          <w:b/>
          <w:sz w:val="22"/>
          <w:szCs w:val="22"/>
        </w:rPr>
        <w:t>/</w:t>
      </w:r>
      <w:r w:rsidR="00D77A20">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D656AE" w:rsidRDefault="00D656AE" w:rsidP="00D656AE">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1C6C31" w:rsidRDefault="001C6C31" w:rsidP="001C6C31">
      <w:pPr>
        <w:pStyle w:val="a6"/>
        <w:tabs>
          <w:tab w:val="left" w:pos="2134"/>
        </w:tabs>
        <w:rPr>
          <w:rFonts w:ascii="Tahoma" w:hAnsi="Tahoma" w:cs="Tahoma"/>
          <w:b/>
          <w:sz w:val="12"/>
          <w:szCs w:val="12"/>
        </w:rPr>
      </w:pPr>
    </w:p>
    <w:p w:rsidR="00CA1C96" w:rsidRDefault="00CA1C96" w:rsidP="001C6C31">
      <w:pPr>
        <w:pStyle w:val="af4"/>
        <w:spacing w:line="276" w:lineRule="auto"/>
        <w:jc w:val="both"/>
        <w:rPr>
          <w:rFonts w:ascii="Tahoma" w:hAnsi="Tahoma" w:cs="Tahoma"/>
          <w:b/>
          <w:sz w:val="12"/>
          <w:szCs w:val="12"/>
        </w:rPr>
      </w:pPr>
    </w:p>
    <w:sectPr w:rsidR="00CA1C96" w:rsidSect="00C53C11">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228" w:rsidRDefault="00BF1228">
      <w:r>
        <w:separator/>
      </w:r>
    </w:p>
  </w:endnote>
  <w:endnote w:type="continuationSeparator" w:id="0">
    <w:p w:rsidR="00BF1228" w:rsidRDefault="00BF122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94305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94305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10F96">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228" w:rsidRDefault="00BF1228">
      <w:r>
        <w:separator/>
      </w:r>
    </w:p>
  </w:footnote>
  <w:footnote w:type="continuationSeparator" w:id="0">
    <w:p w:rsidR="00BF1228" w:rsidRDefault="00BF12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3"/>
  </w:num>
  <w:num w:numId="6">
    <w:abstractNumId w:val="4"/>
  </w:num>
  <w:num w:numId="7">
    <w:abstractNumId w:val="26"/>
  </w:num>
  <w:num w:numId="8">
    <w:abstractNumId w:val="18"/>
  </w:num>
  <w:num w:numId="9">
    <w:abstractNumId w:val="5"/>
  </w:num>
  <w:num w:numId="10">
    <w:abstractNumId w:val="17"/>
  </w:num>
  <w:num w:numId="11">
    <w:abstractNumId w:val="20"/>
  </w:num>
  <w:num w:numId="12">
    <w:abstractNumId w:val="3"/>
  </w:num>
  <w:num w:numId="13">
    <w:abstractNumId w:val="24"/>
  </w:num>
  <w:num w:numId="14">
    <w:abstractNumId w:val="6"/>
  </w:num>
  <w:num w:numId="15">
    <w:abstractNumId w:val="22"/>
  </w:num>
  <w:num w:numId="16">
    <w:abstractNumId w:val="12"/>
  </w:num>
  <w:num w:numId="17">
    <w:abstractNumId w:val="2"/>
  </w:num>
  <w:num w:numId="18">
    <w:abstractNumId w:val="19"/>
  </w:num>
  <w:num w:numId="19">
    <w:abstractNumId w:val="21"/>
  </w:num>
  <w:num w:numId="20">
    <w:abstractNumId w:val="10"/>
  </w:num>
  <w:num w:numId="21">
    <w:abstractNumId w:val="7"/>
  </w:num>
  <w:num w:numId="22">
    <w:abstractNumId w:val="8"/>
  </w:num>
  <w:num w:numId="23">
    <w:abstractNumId w:val="15"/>
  </w:num>
  <w:num w:numId="24">
    <w:abstractNumId w:val="11"/>
  </w:num>
  <w:num w:numId="25">
    <w:abstractNumId w:val="23"/>
  </w:num>
  <w:num w:numId="26">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323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030"/>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0AA0"/>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21FE"/>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58A7"/>
    <w:rsid w:val="006B748A"/>
    <w:rsid w:val="006C13D1"/>
    <w:rsid w:val="006C298B"/>
    <w:rsid w:val="006D0BFE"/>
    <w:rsid w:val="006D0FED"/>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1C6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3A0"/>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05E"/>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C7682"/>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670B"/>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9798F"/>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1228"/>
    <w:rsid w:val="00BF204A"/>
    <w:rsid w:val="00BF340F"/>
    <w:rsid w:val="00BF5CF4"/>
    <w:rsid w:val="00C005F4"/>
    <w:rsid w:val="00C00949"/>
    <w:rsid w:val="00C009AA"/>
    <w:rsid w:val="00C01F47"/>
    <w:rsid w:val="00C07034"/>
    <w:rsid w:val="00C10F96"/>
    <w:rsid w:val="00C12A68"/>
    <w:rsid w:val="00C173C5"/>
    <w:rsid w:val="00C177D7"/>
    <w:rsid w:val="00C233FB"/>
    <w:rsid w:val="00C26948"/>
    <w:rsid w:val="00C305D7"/>
    <w:rsid w:val="00C31939"/>
    <w:rsid w:val="00C34423"/>
    <w:rsid w:val="00C36B3C"/>
    <w:rsid w:val="00C4370A"/>
    <w:rsid w:val="00C519F9"/>
    <w:rsid w:val="00C539B9"/>
    <w:rsid w:val="00C53C11"/>
    <w:rsid w:val="00C53E2C"/>
    <w:rsid w:val="00C56F49"/>
    <w:rsid w:val="00C60A09"/>
    <w:rsid w:val="00C60B61"/>
    <w:rsid w:val="00C61440"/>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369C7"/>
    <w:rsid w:val="00F41881"/>
    <w:rsid w:val="00F436F3"/>
    <w:rsid w:val="00F46597"/>
    <w:rsid w:val="00F52CF9"/>
    <w:rsid w:val="00F54D5D"/>
    <w:rsid w:val="00F57D6B"/>
    <w:rsid w:val="00F61467"/>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6AAAC8-066B-4DB7-9938-EB080B5A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1020</Words>
  <Characters>5511</Characters>
  <Application>Microsoft Office Word</Application>
  <DocSecurity>0</DocSecurity>
  <Lines>45</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2018-05-17T09:30:00Z</cp:lastPrinted>
  <dcterms:created xsi:type="dcterms:W3CDTF">2018-05-15T08:31:00Z</dcterms:created>
  <dcterms:modified xsi:type="dcterms:W3CDTF">2018-07-05T06:38:00Z</dcterms:modified>
</cp:coreProperties>
</file>