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C4" w:rsidRDefault="008904C4" w:rsidP="001C4B6C">
      <w:pPr>
        <w:pStyle w:val="1"/>
        <w:spacing w:line="276" w:lineRule="auto"/>
        <w:ind w:left="0" w:firstLine="283"/>
        <w:jc w:val="both"/>
        <w:rPr>
          <w:rFonts w:ascii="Comic Sans MS" w:hAnsi="Comic Sans MS"/>
        </w:rPr>
      </w:pPr>
    </w:p>
    <w:p w:rsidR="008904C4" w:rsidRDefault="009B7EBB" w:rsidP="008904C4">
      <w:pPr>
        <w:rPr>
          <w:rFonts w:ascii="Comic Sans MS" w:hAnsi="Comic Sans MS"/>
          <w:b/>
          <w:sz w:val="20"/>
          <w:szCs w:val="20"/>
        </w:rPr>
      </w:pPr>
      <w:r w:rsidRPr="009B7EB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904C4" w:rsidRDefault="008904C4" w:rsidP="008904C4">
                  <w:pPr>
                    <w:rPr>
                      <w:rFonts w:ascii="Comic Sans MS" w:hAnsi="Comic Sans MS"/>
                      <w:b/>
                      <w:sz w:val="20"/>
                      <w:szCs w:val="20"/>
                    </w:rPr>
                  </w:pPr>
                  <w:r>
                    <w:rPr>
                      <w:rFonts w:ascii="Comic Sans MS" w:hAnsi="Comic Sans MS"/>
                      <w:b/>
                      <w:sz w:val="20"/>
                      <w:szCs w:val="20"/>
                    </w:rPr>
                    <w:t xml:space="preserve">     Αριθ. Απόφασης189 /2018</w:t>
                  </w:r>
                </w:p>
                <w:p w:rsidR="008904C4" w:rsidRPr="0064554F" w:rsidRDefault="0064554F" w:rsidP="008904C4">
                  <w:pPr>
                    <w:rPr>
                      <w:rFonts w:ascii="Verdana" w:hAnsi="Verdana"/>
                      <w:b/>
                      <w:sz w:val="20"/>
                      <w:szCs w:val="20"/>
                    </w:rPr>
                  </w:pPr>
                  <w:r>
                    <w:rPr>
                      <w:rStyle w:val="a3"/>
                    </w:rPr>
                    <w:t xml:space="preserve">      </w:t>
                  </w:r>
                  <w:r w:rsidRPr="0064554F">
                    <w:rPr>
                      <w:b/>
                      <w:bCs/>
                    </w:rPr>
                    <w:t xml:space="preserve">ΑΔΑ: </w:t>
                  </w:r>
                  <w:r w:rsidRPr="0064554F">
                    <w:t>6Ξ2ΦΩΨΑ-01Μ</w:t>
                  </w:r>
                </w:p>
                <w:p w:rsidR="008904C4" w:rsidRDefault="008904C4" w:rsidP="008904C4"/>
              </w:txbxContent>
            </v:textbox>
          </v:shape>
        </w:pict>
      </w:r>
      <w:r w:rsidR="008904C4">
        <w:rPr>
          <w:rFonts w:ascii="Comic Sans MS" w:hAnsi="Comic Sans MS" w:cs="Arial"/>
          <w:b/>
          <w:color w:val="000000"/>
          <w:sz w:val="20"/>
          <w:szCs w:val="20"/>
        </w:rPr>
        <w:t>ΑΝΑΡΤΗΤΕΑ ΣΤΟ ΔΙΑΔΙΚΤΥΟ</w:t>
      </w:r>
    </w:p>
    <w:p w:rsidR="008904C4" w:rsidRDefault="008904C4" w:rsidP="008904C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904C4" w:rsidRDefault="008904C4" w:rsidP="008904C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904C4" w:rsidRDefault="008904C4" w:rsidP="008904C4">
      <w:pPr>
        <w:rPr>
          <w:rFonts w:ascii="Comic Sans MS" w:hAnsi="Comic Sans MS" w:cs="Arial"/>
          <w:b/>
          <w:sz w:val="20"/>
          <w:szCs w:val="20"/>
        </w:rPr>
      </w:pPr>
      <w:r>
        <w:rPr>
          <w:rFonts w:ascii="Comic Sans MS" w:hAnsi="Comic Sans MS" w:cs="Arial"/>
          <w:b/>
          <w:sz w:val="20"/>
          <w:szCs w:val="20"/>
        </w:rPr>
        <w:t xml:space="preserve">  ΝΟΜΟΣ ΑΡΤΑΣ</w:t>
      </w:r>
    </w:p>
    <w:p w:rsidR="008904C4" w:rsidRDefault="008904C4" w:rsidP="008904C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904C4" w:rsidRDefault="008904C4" w:rsidP="008904C4">
      <w:pPr>
        <w:jc w:val="center"/>
        <w:rPr>
          <w:rFonts w:ascii="Comic Sans MS" w:hAnsi="Comic Sans MS"/>
          <w:b/>
          <w:sz w:val="20"/>
          <w:szCs w:val="20"/>
        </w:rPr>
      </w:pPr>
    </w:p>
    <w:p w:rsidR="008904C4" w:rsidRDefault="008904C4" w:rsidP="008904C4">
      <w:pPr>
        <w:jc w:val="center"/>
        <w:rPr>
          <w:rFonts w:ascii="Comic Sans MS" w:hAnsi="Comic Sans MS"/>
          <w:b/>
          <w:sz w:val="20"/>
          <w:szCs w:val="20"/>
        </w:rPr>
      </w:pPr>
      <w:r>
        <w:rPr>
          <w:rFonts w:ascii="Comic Sans MS" w:hAnsi="Comic Sans MS"/>
          <w:b/>
          <w:sz w:val="20"/>
          <w:szCs w:val="20"/>
        </w:rPr>
        <w:t>ΑΠΟΣΠΑΣΜΑ</w:t>
      </w:r>
    </w:p>
    <w:p w:rsidR="008904C4" w:rsidRDefault="008904C4" w:rsidP="008904C4">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8904C4" w:rsidRDefault="008904C4" w:rsidP="008904C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904C4" w:rsidRDefault="008904C4" w:rsidP="008904C4">
      <w:pPr>
        <w:jc w:val="both"/>
        <w:rPr>
          <w:rFonts w:ascii="Comic Sans MS" w:hAnsi="Comic Sans MS"/>
          <w:b/>
          <w:sz w:val="20"/>
          <w:szCs w:val="20"/>
        </w:rPr>
      </w:pPr>
    </w:p>
    <w:p w:rsidR="008904C4" w:rsidRDefault="008904C4" w:rsidP="008904C4">
      <w:pPr>
        <w:jc w:val="both"/>
        <w:rPr>
          <w:rFonts w:ascii="Comic Sans MS" w:hAnsi="Comic Sans MS" w:cs="Arial"/>
          <w:b/>
          <w:sz w:val="20"/>
          <w:szCs w:val="20"/>
        </w:rPr>
      </w:pPr>
      <w:r>
        <w:rPr>
          <w:rFonts w:ascii="Comic Sans MS" w:hAnsi="Comic Sans MS"/>
          <w:b/>
          <w:sz w:val="20"/>
          <w:szCs w:val="20"/>
        </w:rPr>
        <w:t xml:space="preserve"> ΘΕΜΑ: ‘‘  </w:t>
      </w:r>
      <w:r w:rsidR="00E93008">
        <w:rPr>
          <w:rFonts w:ascii="Comic Sans MS" w:hAnsi="Comic Sans MS" w:cs="Arial"/>
          <w:b/>
        </w:rPr>
        <w:t>Έγκριση αποδέσμευσης πιστώσεων(αντιλογισμοί)</w:t>
      </w:r>
      <w:r>
        <w:rPr>
          <w:rFonts w:ascii="Comic Sans MS" w:hAnsi="Comic Sans MS"/>
          <w:b/>
          <w:sz w:val="20"/>
          <w:szCs w:val="20"/>
        </w:rPr>
        <w:t xml:space="preserve">  ’’</w:t>
      </w:r>
      <w:r>
        <w:rPr>
          <w:rFonts w:ascii="Comic Sans MS" w:hAnsi="Comic Sans MS" w:cs="Arial"/>
          <w:b/>
          <w:sz w:val="20"/>
          <w:szCs w:val="20"/>
        </w:rPr>
        <w:t xml:space="preserve">  </w:t>
      </w:r>
    </w:p>
    <w:p w:rsidR="008904C4" w:rsidRDefault="008904C4" w:rsidP="008904C4">
      <w:pPr>
        <w:jc w:val="both"/>
        <w:rPr>
          <w:rFonts w:ascii="Comic Sans MS" w:hAnsi="Comic Sans MS" w:cs="Arial"/>
          <w:sz w:val="20"/>
          <w:szCs w:val="20"/>
        </w:rPr>
      </w:pPr>
      <w:r>
        <w:rPr>
          <w:rFonts w:ascii="Comic Sans MS" w:hAnsi="Comic Sans MS"/>
          <w:b/>
          <w:sz w:val="20"/>
          <w:szCs w:val="20"/>
        </w:rPr>
        <w:t xml:space="preserve">  </w:t>
      </w:r>
    </w:p>
    <w:p w:rsidR="008904C4" w:rsidRDefault="008904C4" w:rsidP="008904C4">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904C4" w:rsidRDefault="008904C4" w:rsidP="008904C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904C4" w:rsidTr="008904C4">
        <w:trPr>
          <w:trHeight w:val="2925"/>
        </w:trPr>
        <w:tc>
          <w:tcPr>
            <w:tcW w:w="4264" w:type="dxa"/>
            <w:tcBorders>
              <w:top w:val="single" w:sz="4" w:space="0" w:color="auto"/>
              <w:left w:val="single" w:sz="4" w:space="0" w:color="auto"/>
              <w:bottom w:val="single" w:sz="4" w:space="0" w:color="auto"/>
              <w:right w:val="single" w:sz="4" w:space="0" w:color="auto"/>
            </w:tcBorders>
          </w:tcPr>
          <w:p w:rsidR="008904C4" w:rsidRDefault="008904C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904C4" w:rsidRDefault="008904C4" w:rsidP="002A4046">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904C4" w:rsidRDefault="008904C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904C4" w:rsidRDefault="008904C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904C4" w:rsidRDefault="008904C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8904C4" w:rsidRDefault="000F2D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8904C4">
              <w:rPr>
                <w:rFonts w:ascii="Comic Sans MS" w:hAnsi="Comic Sans MS"/>
                <w:b/>
                <w:sz w:val="20"/>
                <w:lang w:eastAsia="en-US"/>
              </w:rPr>
              <w:t>. Λιλής Γεώργιος</w:t>
            </w: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904C4" w:rsidRDefault="008904C4">
            <w:pPr>
              <w:spacing w:line="276" w:lineRule="auto"/>
              <w:rPr>
                <w:rFonts w:ascii="Comic Sans MS" w:hAnsi="Comic Sans MS"/>
                <w:b/>
                <w:sz w:val="20"/>
                <w:szCs w:val="20"/>
                <w:lang w:eastAsia="en-US"/>
              </w:rPr>
            </w:pPr>
          </w:p>
          <w:p w:rsidR="008904C4" w:rsidRDefault="008904C4">
            <w:pPr>
              <w:pStyle w:val="2"/>
              <w:spacing w:line="240" w:lineRule="auto"/>
              <w:ind w:right="43"/>
              <w:rPr>
                <w:rFonts w:ascii="Comic Sans MS" w:hAnsi="Comic Sans MS"/>
                <w:b/>
                <w:sz w:val="20"/>
                <w:lang w:eastAsia="en-US"/>
              </w:rPr>
            </w:pP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904C4" w:rsidRDefault="008904C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904C4" w:rsidRDefault="008904C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8904C4" w:rsidRDefault="008904C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8904C4" w:rsidRDefault="008904C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904C4" w:rsidRDefault="008904C4">
            <w:pPr>
              <w:pStyle w:val="2"/>
              <w:spacing w:line="240" w:lineRule="auto"/>
              <w:ind w:right="43"/>
              <w:rPr>
                <w:rFonts w:ascii="Comic Sans MS" w:hAnsi="Comic Sans MS"/>
                <w:sz w:val="20"/>
                <w:lang w:eastAsia="en-US"/>
              </w:rPr>
            </w:pPr>
          </w:p>
        </w:tc>
      </w:tr>
    </w:tbl>
    <w:p w:rsidR="008904C4" w:rsidRDefault="008904C4" w:rsidP="008904C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904C4" w:rsidRDefault="008904C4" w:rsidP="008904C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904C4" w:rsidRDefault="008904C4" w:rsidP="008904C4">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8904C4" w:rsidRDefault="008904C4" w:rsidP="001C4B6C">
      <w:pPr>
        <w:pStyle w:val="1"/>
        <w:spacing w:line="276" w:lineRule="auto"/>
        <w:ind w:left="0" w:firstLine="283"/>
        <w:jc w:val="both"/>
        <w:rPr>
          <w:rFonts w:ascii="Comic Sans MS" w:hAnsi="Comic Sans MS"/>
        </w:rPr>
      </w:pPr>
    </w:p>
    <w:p w:rsidR="008904C4" w:rsidRDefault="008904C4"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E93008" w:rsidRDefault="00E93008" w:rsidP="001C4B6C">
      <w:pPr>
        <w:pStyle w:val="1"/>
        <w:spacing w:line="276" w:lineRule="auto"/>
        <w:ind w:left="0" w:firstLine="283"/>
        <w:jc w:val="both"/>
        <w:rPr>
          <w:rFonts w:ascii="Comic Sans MS" w:hAnsi="Comic Sans MS"/>
        </w:rPr>
      </w:pPr>
    </w:p>
    <w:p w:rsidR="001C4B6C" w:rsidRDefault="001C4B6C" w:rsidP="001C4B6C">
      <w:pPr>
        <w:pStyle w:val="1"/>
        <w:spacing w:line="276" w:lineRule="auto"/>
        <w:ind w:left="0" w:firstLine="283"/>
        <w:jc w:val="both"/>
        <w:rPr>
          <w:rFonts w:ascii="Comic Sans MS" w:hAnsi="Comic Sans MS" w:cs="Arial"/>
          <w:color w:val="000000"/>
          <w:shd w:val="clear" w:color="auto" w:fill="FFFFFF"/>
        </w:rPr>
      </w:pPr>
      <w:r>
        <w:rPr>
          <w:rFonts w:ascii="Comic Sans MS" w:hAnsi="Comic Sans MS"/>
        </w:rPr>
        <w:lastRenderedPageBreak/>
        <w:t>Ο Πρόεδρος εισηγούμενος το 12</w:t>
      </w:r>
      <w:r>
        <w:rPr>
          <w:rFonts w:ascii="Comic Sans MS" w:hAnsi="Comic Sans MS"/>
          <w:vertAlign w:val="superscript"/>
        </w:rPr>
        <w:t>ο</w:t>
      </w:r>
      <w:r>
        <w:rPr>
          <w:rFonts w:ascii="Comic Sans MS" w:hAnsi="Comic Sans MS"/>
        </w:rPr>
        <w:t xml:space="preserve"> τακτικό θέμα:</w:t>
      </w:r>
      <w:r>
        <w:rPr>
          <w:rFonts w:ascii="Comic Sans MS" w:hAnsi="Comic Sans MS" w:cs="Arial"/>
        </w:rPr>
        <w:t xml:space="preserve"> </w:t>
      </w:r>
      <w:r>
        <w:rPr>
          <w:rFonts w:ascii="Comic Sans MS" w:hAnsi="Comic Sans MS" w:cs="Arial"/>
          <w:b/>
        </w:rPr>
        <w:t xml:space="preserve">Έγκριση αποδέσμευσης πιστώσεων(αντιλογισμοί) </w:t>
      </w:r>
      <w:r>
        <w:rPr>
          <w:rFonts w:ascii="Comic Sans MS" w:hAnsi="Comic Sans MS" w:cs="Arial"/>
        </w:rPr>
        <w:t xml:space="preserve">  έθεσε υπόψη της Επιτροπής την εισήγηση της Οικονομικής Υπηρεσίας  </w:t>
      </w:r>
      <w:r>
        <w:rPr>
          <w:rFonts w:ascii="Comic Sans MS" w:hAnsi="Comic Sans MS"/>
        </w:rPr>
        <w:t xml:space="preserve">η οποία αναφέρει τα εξής: </w:t>
      </w:r>
      <w:r>
        <w:rPr>
          <w:rFonts w:ascii="Comic Sans MS" w:hAnsi="Comic Sans MS" w:cs="Arial"/>
          <w:color w:val="000000"/>
          <w:shd w:val="clear" w:color="auto" w:fill="FFFFFF"/>
        </w:rPr>
        <w:t xml:space="preserve">Σύμφωνα </w:t>
      </w:r>
      <w:r>
        <w:rPr>
          <w:rFonts w:ascii="Comic Sans MS" w:hAnsi="Comic Sans MS" w:cs="Arial"/>
          <w:shd w:val="clear" w:color="auto" w:fill="FFFFFF"/>
        </w:rPr>
        <w:t>με τις διατάξεις της</w:t>
      </w:r>
      <w:r>
        <w:rPr>
          <w:rStyle w:val="apple-converted-space"/>
          <w:rFonts w:ascii="Comic Sans MS" w:hAnsi="Comic Sans MS" w:cs="Arial"/>
          <w:shd w:val="clear" w:color="auto" w:fill="FFFFFF"/>
        </w:rPr>
        <w:t> παρ 2 του άρθρου 4 του ΠΔ 80/16</w:t>
      </w:r>
      <w:r>
        <w:rPr>
          <w:rFonts w:ascii="Comic Sans MS" w:hAnsi="Comic Sans MS" w:cs="Arial"/>
          <w:color w:val="000000"/>
          <w:shd w:val="clear" w:color="auto" w:fill="FFFFFF"/>
        </w:rPr>
        <w:t xml:space="preserve">), αναλήψεις υποχρεώσεων που δεν έχουν εκτελεστεί εν </w:t>
      </w:r>
      <w:proofErr w:type="spellStart"/>
      <w:r>
        <w:rPr>
          <w:rFonts w:ascii="Comic Sans MS" w:hAnsi="Comic Sans MS" w:cs="Arial"/>
          <w:color w:val="000000"/>
          <w:shd w:val="clear" w:color="auto" w:fill="FFFFFF"/>
        </w:rPr>
        <w:t>όλω</w:t>
      </w:r>
      <w:proofErr w:type="spellEnd"/>
      <w:r>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Pr>
          <w:rFonts w:ascii="Comic Sans MS" w:hAnsi="Comic Sans MS" w:cs="Arial"/>
          <w:color w:val="000000"/>
          <w:shd w:val="clear" w:color="auto" w:fill="FFFFFF"/>
        </w:rPr>
        <w:t>Διατάκτη</w:t>
      </w:r>
      <w:proofErr w:type="spellEnd"/>
      <w:r>
        <w:rPr>
          <w:rFonts w:ascii="Comic Sans MS" w:hAnsi="Comic Sans MS" w:cs="Arial"/>
          <w:color w:val="000000"/>
          <w:shd w:val="clear" w:color="auto" w:fill="FFFFFF"/>
        </w:rPr>
        <w:t>.</w:t>
      </w:r>
    </w:p>
    <w:p w:rsidR="001C4B6C" w:rsidRDefault="001C4B6C" w:rsidP="001C4B6C">
      <w:pPr>
        <w:pStyle w:val="1"/>
        <w:spacing w:line="276" w:lineRule="auto"/>
        <w:ind w:left="0" w:firstLine="283"/>
        <w:jc w:val="both"/>
        <w:rPr>
          <w:rFonts w:ascii="Comic Sans MS" w:hAnsi="Comic Sans MS" w:cs="Arial"/>
          <w:color w:val="000000"/>
          <w:shd w:val="clear" w:color="auto" w:fill="FFFFFF"/>
        </w:rPr>
      </w:pPr>
      <w:r>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Pr>
          <w:rFonts w:ascii="Comic Sans MS" w:hAnsi="Comic Sans MS" w:cs="Arial"/>
          <w:color w:val="000000"/>
        </w:rPr>
        <w:t xml:space="preserve"> (Υπ οικ. 2/86708/0026/28-11-2017) (ΥΠ. </w:t>
      </w:r>
      <w:proofErr w:type="spellStart"/>
      <w:r>
        <w:rPr>
          <w:rFonts w:ascii="Comic Sans MS" w:hAnsi="Comic Sans MS" w:cs="Arial"/>
          <w:color w:val="000000"/>
        </w:rPr>
        <w:t>Οικ</w:t>
      </w:r>
      <w:proofErr w:type="spellEnd"/>
      <w:r>
        <w:rPr>
          <w:rFonts w:ascii="Comic Sans MS" w:hAnsi="Comic Sans MS" w:cs="Arial"/>
          <w:color w:val="000000"/>
        </w:rPr>
        <w:t xml:space="preserve"> 2/81869/0026/23-12-2015) </w:t>
      </w:r>
    </w:p>
    <w:p w:rsidR="001C4B6C" w:rsidRDefault="001C4B6C" w:rsidP="001C4B6C">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1C4B6C" w:rsidRDefault="001C4B6C" w:rsidP="001C4B6C">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Pr>
          <w:rFonts w:ascii="Comic Sans MS" w:hAnsi="Comic Sans MS" w:cs="Arial"/>
          <w:color w:val="000000"/>
          <w:sz w:val="20"/>
          <w:szCs w:val="20"/>
          <w:shd w:val="clear" w:color="auto" w:fill="FFFFFF"/>
        </w:rPr>
        <w:t xml:space="preserve">Με βάση την εγκύκλιο </w:t>
      </w:r>
      <w:proofErr w:type="spellStart"/>
      <w:r>
        <w:rPr>
          <w:rFonts w:ascii="Comic Sans MS" w:hAnsi="Comic Sans MS" w:cs="Arial"/>
          <w:color w:val="000000"/>
          <w:sz w:val="20"/>
          <w:szCs w:val="20"/>
          <w:shd w:val="clear" w:color="auto" w:fill="FFFFFF"/>
        </w:rPr>
        <w:t>Υπ.Οικ</w:t>
      </w:r>
      <w:proofErr w:type="spellEnd"/>
      <w:r>
        <w:rPr>
          <w:rFonts w:ascii="Comic Sans MS" w:hAnsi="Comic Sans MS" w:cs="Arial"/>
          <w:color w:val="000000"/>
          <w:sz w:val="20"/>
          <w:szCs w:val="20"/>
          <w:shd w:val="clear" w:color="auto" w:fill="FFFFFF"/>
        </w:rPr>
        <w:t xml:space="preserve">. </w:t>
      </w:r>
      <w:r>
        <w:rPr>
          <w:rFonts w:ascii="Comic Sans MS" w:hAnsi="Comic Sans MS" w:cs="Arial"/>
          <w:sz w:val="20"/>
          <w:szCs w:val="20"/>
        </w:rPr>
        <w:t>2/86708/0026/28.11.2017</w:t>
      </w:r>
      <w:r>
        <w:rPr>
          <w:rFonts w:ascii="Comic Sans MS" w:hAnsi="Comic Sans MS" w:cs="Arial"/>
          <w:color w:val="000000"/>
          <w:sz w:val="20"/>
          <w:szCs w:val="20"/>
          <w:shd w:val="clear" w:color="auto" w:fill="FFFFFF"/>
        </w:rPr>
        <w:t xml:space="preserve">: </w:t>
      </w:r>
    </w:p>
    <w:p w:rsidR="001C4B6C" w:rsidRDefault="001C4B6C" w:rsidP="001C4B6C">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Pr>
          <w:rFonts w:ascii="Comic Sans MS" w:hAnsi="Comic Sans MS" w:cs="Arial"/>
          <w:color w:val="000000"/>
          <w:sz w:val="20"/>
          <w:szCs w:val="20"/>
          <w:shd w:val="clear" w:color="auto" w:fill="FFFFFF"/>
        </w:rPr>
        <w:t>όλω</w:t>
      </w:r>
      <w:proofErr w:type="spellEnd"/>
      <w:r>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Pr>
          <w:rFonts w:ascii="Comic Sans MS" w:hAnsi="Comic Sans MS" w:cs="Arial"/>
          <w:color w:val="000000"/>
          <w:sz w:val="20"/>
          <w:szCs w:val="20"/>
          <w:shd w:val="clear" w:color="auto" w:fill="FFFFFF"/>
        </w:rPr>
        <w:t>Διατάκτη</w:t>
      </w:r>
      <w:proofErr w:type="spellEnd"/>
      <w:r>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1C4B6C" w:rsidRDefault="001C4B6C" w:rsidP="001C4B6C">
      <w:pPr>
        <w:spacing w:line="276" w:lineRule="auto"/>
        <w:jc w:val="both"/>
        <w:rPr>
          <w:rStyle w:val="a4"/>
          <w:i w:val="0"/>
        </w:rPr>
      </w:pPr>
      <w:r>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Pr>
          <w:rStyle w:val="a4"/>
          <w:rFonts w:ascii="Comic Sans MS" w:hAnsi="Comic Sans MS" w:cs="Arial"/>
          <w:sz w:val="20"/>
          <w:szCs w:val="20"/>
        </w:rPr>
        <w:t>ανάληψη υποχρέωσης που ανατρέπεται είτε συγκεντρωτικά ανά ΚΑΕ.</w:t>
      </w:r>
    </w:p>
    <w:p w:rsidR="001C4B6C" w:rsidRDefault="001C4B6C" w:rsidP="001C4B6C">
      <w:pPr>
        <w:spacing w:line="276" w:lineRule="auto"/>
        <w:jc w:val="both"/>
        <w:rPr>
          <w:rStyle w:val="a4"/>
          <w:rFonts w:ascii="Comic Sans MS" w:hAnsi="Comic Sans MS" w:cs="Arial"/>
          <w:i w:val="0"/>
          <w:sz w:val="20"/>
          <w:szCs w:val="20"/>
        </w:rPr>
      </w:pPr>
      <w:r>
        <w:rPr>
          <w:rStyle w:val="a4"/>
          <w:rFonts w:ascii="Comic Sans MS" w:hAnsi="Comic Sans MS" w:cs="Arial"/>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Pr>
          <w:rStyle w:val="a4"/>
          <w:rFonts w:ascii="Comic Sans MS" w:hAnsi="Comic Sans MS" w:cs="Arial"/>
          <w:sz w:val="20"/>
          <w:szCs w:val="20"/>
        </w:rPr>
        <w:t>Πρωτ</w:t>
      </w:r>
      <w:proofErr w:type="spellEnd"/>
      <w:r>
        <w:rPr>
          <w:rStyle w:val="a4"/>
          <w:rFonts w:ascii="Comic Sans MS" w:hAnsi="Comic Sans MS" w:cs="Arial"/>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1C4B6C" w:rsidRDefault="001C4B6C" w:rsidP="001C4B6C">
      <w:pPr>
        <w:spacing w:line="276" w:lineRule="auto"/>
        <w:jc w:val="both"/>
      </w:pPr>
      <w:r>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Pr>
          <w:rFonts w:ascii="Comic Sans MS" w:hAnsi="Comic Sans MS" w:cs="Arial"/>
          <w:sz w:val="20"/>
          <w:szCs w:val="20"/>
        </w:rPr>
        <w:t>περίπτ</w:t>
      </w:r>
      <w:proofErr w:type="spellEnd"/>
      <w:r>
        <w:rPr>
          <w:rFonts w:ascii="Comic Sans MS" w:hAnsi="Comic Sans MS" w:cs="Arial"/>
          <w:sz w:val="20"/>
          <w:szCs w:val="20"/>
        </w:rPr>
        <w:t>. δ' Ν 3852/2010) και κατ' εξαίρεση στο δημοτικό συμβούλιο και στο δήμαρχο (άρθρο 158 παρ. 3 και 4 Ν 3463/2006).</w:t>
      </w:r>
    </w:p>
    <w:p w:rsidR="001C4B6C" w:rsidRDefault="001C4B6C" w:rsidP="001C4B6C">
      <w:pPr>
        <w:pStyle w:val="1"/>
        <w:spacing w:line="276" w:lineRule="auto"/>
        <w:ind w:left="0" w:firstLine="283"/>
        <w:jc w:val="both"/>
        <w:rPr>
          <w:rFonts w:ascii="Comic Sans MS" w:hAnsi="Comic Sans MS" w:cs="Arial"/>
          <w:color w:val="000000"/>
        </w:rPr>
      </w:pPr>
      <w:r>
        <w:rPr>
          <w:rFonts w:ascii="Comic Sans MS" w:hAnsi="Comic Sans MS" w:cs="Arial"/>
          <w:color w:val="000000"/>
        </w:rPr>
        <w:t>Όταν μια δαπάνη</w:t>
      </w:r>
      <w:r>
        <w:rPr>
          <w:rStyle w:val="apple-converted-space"/>
          <w:rFonts w:ascii="Comic Sans MS" w:hAnsi="Comic Sans MS" w:cs="Arial"/>
          <w:color w:val="000000"/>
        </w:rPr>
        <w:t> </w:t>
      </w:r>
      <w:r>
        <w:rPr>
          <w:rStyle w:val="a3"/>
          <w:rFonts w:ascii="Comic Sans MS" w:hAnsi="Comic Sans MS" w:cs="Arial"/>
          <w:color w:val="000000"/>
        </w:rPr>
        <w:t>ματαιωθεί</w:t>
      </w:r>
      <w:r>
        <w:rPr>
          <w:rStyle w:val="apple-converted-space"/>
          <w:rFonts w:ascii="Comic Sans MS" w:hAnsi="Comic Sans MS" w:cs="Arial"/>
          <w:color w:val="000000"/>
        </w:rPr>
        <w:t> </w:t>
      </w:r>
      <w:r>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1C4B6C" w:rsidRDefault="001C4B6C" w:rsidP="001C4B6C">
      <w:pPr>
        <w:pStyle w:val="1"/>
        <w:spacing w:line="276" w:lineRule="auto"/>
        <w:ind w:left="0" w:firstLine="283"/>
        <w:jc w:val="both"/>
        <w:rPr>
          <w:rFonts w:ascii="Comic Sans MS" w:hAnsi="Comic Sans MS" w:cs="Arial"/>
          <w:color w:val="000000"/>
        </w:rPr>
      </w:pPr>
      <w:r>
        <w:rPr>
          <w:rFonts w:ascii="Comic Sans MS" w:hAnsi="Comic Sans MS" w:cs="Arial"/>
          <w:color w:val="000000"/>
        </w:rPr>
        <w:lastRenderedPageBreak/>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1C4B6C" w:rsidRDefault="001C4B6C" w:rsidP="001C4B6C">
      <w:pPr>
        <w:pStyle w:val="1"/>
        <w:spacing w:line="276" w:lineRule="auto"/>
        <w:ind w:left="0" w:firstLine="283"/>
        <w:jc w:val="both"/>
        <w:rPr>
          <w:rFonts w:ascii="Comic Sans MS" w:hAnsi="Comic Sans MS" w:cs="Arial"/>
          <w:color w:val="000000"/>
        </w:rPr>
      </w:pPr>
      <w:r>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προτάσεις ανάληψης υποχρέωσης.</w:t>
      </w:r>
    </w:p>
    <w:p w:rsidR="001C4B6C" w:rsidRDefault="001C4B6C" w:rsidP="001C4B6C">
      <w:pPr>
        <w:spacing w:line="276" w:lineRule="auto"/>
        <w:jc w:val="both"/>
        <w:rPr>
          <w:rFonts w:ascii="Comic Sans MS" w:hAnsi="Comic Sans MS" w:cs="Arial"/>
          <w:sz w:val="20"/>
          <w:szCs w:val="20"/>
        </w:rPr>
      </w:pPr>
      <w:r>
        <w:rPr>
          <w:rFonts w:ascii="Comic Sans MS" w:hAnsi="Comic Sans MS" w:cs="Arial"/>
          <w:sz w:val="20"/>
          <w:szCs w:val="20"/>
        </w:rPr>
        <w:t>Έχοντας υπόψη τις διατάξεις:</w:t>
      </w:r>
    </w:p>
    <w:p w:rsidR="001C4B6C" w:rsidRDefault="001C4B6C" w:rsidP="001C4B6C">
      <w:pPr>
        <w:spacing w:line="276" w:lineRule="auto"/>
        <w:ind w:left="284" w:hanging="284"/>
        <w:jc w:val="both"/>
        <w:rPr>
          <w:rFonts w:ascii="Comic Sans MS" w:hAnsi="Comic Sans MS" w:cs="Arial"/>
          <w:sz w:val="20"/>
          <w:szCs w:val="20"/>
        </w:rPr>
      </w:pPr>
      <w:r>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1C4B6C" w:rsidRDefault="001C4B6C" w:rsidP="001C4B6C">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β. Την </w:t>
      </w:r>
      <w:proofErr w:type="spellStart"/>
      <w:r>
        <w:rPr>
          <w:rFonts w:ascii="Comic Sans MS" w:hAnsi="Comic Sans MS" w:cs="Arial"/>
          <w:sz w:val="20"/>
          <w:szCs w:val="20"/>
        </w:rPr>
        <w:t>περιπτ</w:t>
      </w:r>
      <w:proofErr w:type="spellEnd"/>
      <w:r>
        <w:rPr>
          <w:rFonts w:ascii="Comic Sans MS" w:hAnsi="Comic Sans MS" w:cs="Arial"/>
          <w:sz w:val="20"/>
          <w:szCs w:val="20"/>
        </w:rPr>
        <w:t xml:space="preserve">. δ του άρθρου 72 του ν. 3852/10  </w:t>
      </w:r>
    </w:p>
    <w:p w:rsidR="001C4B6C" w:rsidRDefault="001C4B6C" w:rsidP="001C4B6C">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γ. Του ΠΔ 80/2016 «Ανάληψη υποχρεώσεων από τους </w:t>
      </w:r>
      <w:proofErr w:type="spellStart"/>
      <w:r>
        <w:rPr>
          <w:rFonts w:ascii="Comic Sans MS" w:hAnsi="Comic Sans MS" w:cs="Arial"/>
          <w:sz w:val="20"/>
          <w:szCs w:val="20"/>
        </w:rPr>
        <w:t>Διατάκτες</w:t>
      </w:r>
      <w:proofErr w:type="spellEnd"/>
      <w:r>
        <w:rPr>
          <w:rFonts w:ascii="Comic Sans MS" w:hAnsi="Comic Sans MS" w:cs="Arial"/>
          <w:sz w:val="20"/>
          <w:szCs w:val="20"/>
        </w:rPr>
        <w:t>» (ΦΕΚ 145/Α) όπως ισχύει, και ιδίως το άρθρο 4 παρ.2</w:t>
      </w:r>
    </w:p>
    <w:p w:rsidR="001C4B6C" w:rsidRDefault="001C4B6C" w:rsidP="001C4B6C">
      <w:pPr>
        <w:spacing w:line="276" w:lineRule="auto"/>
        <w:ind w:left="284" w:hanging="284"/>
        <w:jc w:val="both"/>
        <w:rPr>
          <w:rFonts w:ascii="Comic Sans MS" w:hAnsi="Comic Sans MS" w:cs="Arial"/>
          <w:color w:val="000000"/>
          <w:sz w:val="20"/>
          <w:szCs w:val="20"/>
        </w:rPr>
      </w:pPr>
      <w:r>
        <w:rPr>
          <w:rFonts w:ascii="Comic Sans MS" w:hAnsi="Comic Sans MS" w:cs="Arial"/>
          <w:color w:val="000000"/>
          <w:sz w:val="20"/>
          <w:szCs w:val="20"/>
        </w:rPr>
        <w:t xml:space="preserve">δ. Τις εγκυκλίους </w:t>
      </w:r>
      <w:r>
        <w:rPr>
          <w:rFonts w:ascii="Comic Sans MS" w:hAnsi="Comic Sans MS" w:cs="Arial"/>
          <w:sz w:val="20"/>
          <w:szCs w:val="20"/>
        </w:rPr>
        <w:t xml:space="preserve">Υπ. Οικ. 2/100018/0026/30.12.2016, Υπ. Οικ. &amp; </w:t>
      </w:r>
      <w:proofErr w:type="spellStart"/>
      <w:r>
        <w:rPr>
          <w:rFonts w:ascii="Comic Sans MS" w:hAnsi="Comic Sans MS" w:cs="Arial"/>
          <w:sz w:val="20"/>
          <w:szCs w:val="20"/>
        </w:rPr>
        <w:t>Εσωτ</w:t>
      </w:r>
      <w:proofErr w:type="spellEnd"/>
      <w:r>
        <w:rPr>
          <w:rFonts w:ascii="Comic Sans MS" w:hAnsi="Comic Sans MS" w:cs="Arial"/>
          <w:sz w:val="20"/>
          <w:szCs w:val="20"/>
        </w:rPr>
        <w:t xml:space="preserve">. </w:t>
      </w:r>
      <w:proofErr w:type="spellStart"/>
      <w:r>
        <w:rPr>
          <w:rFonts w:ascii="Comic Sans MS" w:hAnsi="Comic Sans MS" w:cs="Arial"/>
          <w:sz w:val="20"/>
          <w:szCs w:val="20"/>
        </w:rPr>
        <w:t>εγκ</w:t>
      </w:r>
      <w:proofErr w:type="spellEnd"/>
      <w:r>
        <w:rPr>
          <w:rFonts w:ascii="Comic Sans MS" w:hAnsi="Comic Sans MS" w:cs="Arial"/>
          <w:sz w:val="20"/>
          <w:szCs w:val="20"/>
        </w:rPr>
        <w:t>. 30/2011, Υπ. Οικ. 2/18993/ΔΠΔΣΜ/28.02.2014, Υπ. Οικ. 2/65486/ΔΠΔΣΜ/23.12.2014, Υπ. Οικ. 2/86708/0026/28.11.2017</w:t>
      </w:r>
      <w:r>
        <w:rPr>
          <w:rFonts w:ascii="Comic Sans MS" w:hAnsi="Comic Sans MS" w:cs="Arial"/>
          <w:color w:val="000000"/>
          <w:sz w:val="20"/>
          <w:szCs w:val="20"/>
        </w:rPr>
        <w:t>.</w:t>
      </w:r>
    </w:p>
    <w:p w:rsidR="001C4B6C" w:rsidRDefault="001C4B6C" w:rsidP="001C4B6C">
      <w:pPr>
        <w:spacing w:line="276" w:lineRule="auto"/>
        <w:ind w:left="284" w:hanging="284"/>
        <w:jc w:val="both"/>
        <w:rPr>
          <w:rFonts w:ascii="Comic Sans MS" w:hAnsi="Comic Sans MS" w:cs="Arial"/>
          <w:sz w:val="20"/>
          <w:szCs w:val="20"/>
        </w:rPr>
      </w:pPr>
      <w:r>
        <w:rPr>
          <w:rFonts w:ascii="Comic Sans MS" w:hAnsi="Comic Sans MS" w:cs="Arial"/>
          <w:sz w:val="20"/>
          <w:szCs w:val="20"/>
        </w:rPr>
        <w:t xml:space="preserve">ε. Τις αποφάσεις δέσμευσης πίστωσης της οικονομικής επιτροπής για τις οποίες η ανάληψη της υποχρέωσης δεν έχει εκτελεσθεί εν </w:t>
      </w:r>
      <w:proofErr w:type="spellStart"/>
      <w:r>
        <w:rPr>
          <w:rFonts w:ascii="Comic Sans MS" w:hAnsi="Comic Sans MS" w:cs="Arial"/>
          <w:sz w:val="20"/>
          <w:szCs w:val="20"/>
        </w:rPr>
        <w:t>όλω</w:t>
      </w:r>
      <w:proofErr w:type="spellEnd"/>
      <w:r>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1C4B6C" w:rsidRDefault="001C4B6C" w:rsidP="001C4B6C">
      <w:pPr>
        <w:pStyle w:val="1"/>
        <w:spacing w:line="276" w:lineRule="auto"/>
        <w:ind w:left="0"/>
        <w:jc w:val="both"/>
        <w:rPr>
          <w:rFonts w:ascii="Comic Sans MS" w:hAnsi="Comic Sans MS" w:cs="Arial"/>
          <w:color w:val="000000"/>
        </w:rPr>
      </w:pPr>
      <w:r>
        <w:rPr>
          <w:rFonts w:ascii="Comic Sans MS" w:hAnsi="Comic Sans MS" w:cs="Arial"/>
          <w:color w:val="000000"/>
        </w:rPr>
        <w:t>Εισηγούμαστε την αποδέσμευση των ποσών όπως αναλυτικά εμφανίζονται στον παρακάτω πίνακα :</w:t>
      </w:r>
    </w:p>
    <w:p w:rsidR="00A828DF" w:rsidRPr="00D35CDC" w:rsidRDefault="00A828DF" w:rsidP="00A828DF">
      <w:pPr>
        <w:rPr>
          <w:rFonts w:ascii="Arial" w:hAnsi="Arial" w:cs="Arial"/>
          <w:sz w:val="20"/>
          <w:szCs w:val="20"/>
        </w:rPr>
      </w:pPr>
      <w:r>
        <w:rPr>
          <w:rFonts w:ascii="Comic Sans MS" w:hAnsi="Comic Sans MS" w:cs="Arial"/>
          <w:color w:val="000000"/>
        </w:rPr>
        <w:t xml:space="preserve">   </w:t>
      </w:r>
    </w:p>
    <w:p w:rsidR="00A828DF" w:rsidRPr="00D35CDC" w:rsidRDefault="00A828DF" w:rsidP="00A828DF">
      <w:pPr>
        <w:rPr>
          <w:rFonts w:ascii="Arial" w:hAnsi="Arial" w:cs="Arial"/>
          <w:sz w:val="20"/>
          <w:szCs w:val="20"/>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7"/>
        <w:gridCol w:w="1134"/>
        <w:gridCol w:w="1134"/>
        <w:gridCol w:w="4219"/>
        <w:gridCol w:w="2009"/>
      </w:tblGrid>
      <w:tr w:rsidR="00A828DF" w:rsidRPr="00F7666B" w:rsidTr="00A828DF">
        <w:trPr>
          <w:trHeight w:val="439"/>
        </w:trPr>
        <w:tc>
          <w:tcPr>
            <w:tcW w:w="567" w:type="dxa"/>
            <w:shd w:val="clear" w:color="auto" w:fill="auto"/>
            <w:noWrap/>
            <w:vAlign w:val="bottom"/>
          </w:tcPr>
          <w:p w:rsidR="00A828DF" w:rsidRPr="00F7666B" w:rsidRDefault="00A828DF" w:rsidP="00697757">
            <w:pPr>
              <w:jc w:val="center"/>
              <w:rPr>
                <w:rFonts w:ascii="Arial" w:hAnsi="Arial" w:cs="Arial"/>
                <w:b/>
                <w:color w:val="000000"/>
                <w:sz w:val="20"/>
                <w:szCs w:val="20"/>
              </w:rPr>
            </w:pPr>
            <w:r w:rsidRPr="00F7666B">
              <w:rPr>
                <w:rFonts w:ascii="Arial" w:hAnsi="Arial" w:cs="Arial"/>
                <w:b/>
                <w:color w:val="000000"/>
                <w:sz w:val="20"/>
                <w:szCs w:val="20"/>
              </w:rPr>
              <w:t>Α/Α</w:t>
            </w:r>
          </w:p>
        </w:tc>
        <w:tc>
          <w:tcPr>
            <w:tcW w:w="1134" w:type="dxa"/>
            <w:shd w:val="clear" w:color="auto" w:fill="auto"/>
            <w:noWrap/>
            <w:vAlign w:val="bottom"/>
          </w:tcPr>
          <w:p w:rsidR="00A828DF" w:rsidRPr="00F7666B" w:rsidRDefault="00A828DF" w:rsidP="00697757">
            <w:pPr>
              <w:rPr>
                <w:rFonts w:ascii="Arial" w:hAnsi="Arial" w:cs="Arial"/>
                <w:b/>
                <w:color w:val="000000"/>
                <w:sz w:val="20"/>
                <w:szCs w:val="20"/>
              </w:rPr>
            </w:pPr>
            <w:r w:rsidRPr="00F7666B">
              <w:rPr>
                <w:rFonts w:ascii="Arial" w:hAnsi="Arial" w:cs="Arial"/>
                <w:b/>
                <w:color w:val="000000"/>
                <w:sz w:val="20"/>
                <w:szCs w:val="20"/>
              </w:rPr>
              <w:t>ΗΜΕΡ.</w:t>
            </w:r>
          </w:p>
        </w:tc>
        <w:tc>
          <w:tcPr>
            <w:tcW w:w="1134" w:type="dxa"/>
            <w:shd w:val="clear" w:color="auto" w:fill="auto"/>
            <w:noWrap/>
            <w:vAlign w:val="bottom"/>
          </w:tcPr>
          <w:p w:rsidR="00A828DF" w:rsidRPr="00F7666B" w:rsidRDefault="00A828DF" w:rsidP="00697757">
            <w:pPr>
              <w:jc w:val="center"/>
              <w:rPr>
                <w:rFonts w:ascii="Arial" w:hAnsi="Arial" w:cs="Arial"/>
                <w:b/>
                <w:color w:val="000000"/>
                <w:sz w:val="20"/>
                <w:szCs w:val="20"/>
              </w:rPr>
            </w:pPr>
            <w:r w:rsidRPr="00F7666B">
              <w:rPr>
                <w:rFonts w:ascii="Arial" w:hAnsi="Arial" w:cs="Arial"/>
                <w:b/>
                <w:color w:val="000000"/>
                <w:sz w:val="20"/>
                <w:szCs w:val="20"/>
              </w:rPr>
              <w:t>Κ.Α.</w:t>
            </w:r>
          </w:p>
        </w:tc>
        <w:tc>
          <w:tcPr>
            <w:tcW w:w="4219" w:type="dxa"/>
            <w:shd w:val="clear" w:color="auto" w:fill="auto"/>
            <w:noWrap/>
            <w:vAlign w:val="bottom"/>
          </w:tcPr>
          <w:p w:rsidR="00A828DF" w:rsidRPr="00F7666B" w:rsidRDefault="00A828DF" w:rsidP="00697757">
            <w:pPr>
              <w:rPr>
                <w:rFonts w:ascii="Arial" w:hAnsi="Arial" w:cs="Arial"/>
                <w:b/>
                <w:color w:val="000000"/>
                <w:sz w:val="20"/>
                <w:szCs w:val="20"/>
              </w:rPr>
            </w:pPr>
            <w:r w:rsidRPr="00F7666B">
              <w:rPr>
                <w:rFonts w:ascii="Arial" w:hAnsi="Arial" w:cs="Arial"/>
                <w:b/>
                <w:color w:val="000000"/>
                <w:sz w:val="20"/>
                <w:szCs w:val="20"/>
              </w:rPr>
              <w:t xml:space="preserve">                          ΠΕΡΙΓΡΑΦΗ</w:t>
            </w:r>
          </w:p>
        </w:tc>
        <w:tc>
          <w:tcPr>
            <w:tcW w:w="1843" w:type="dxa"/>
            <w:shd w:val="clear" w:color="auto" w:fill="auto"/>
            <w:noWrap/>
            <w:vAlign w:val="bottom"/>
          </w:tcPr>
          <w:p w:rsidR="00A828DF" w:rsidRPr="00F7666B" w:rsidRDefault="00A828DF" w:rsidP="00697757">
            <w:pPr>
              <w:jc w:val="center"/>
              <w:rPr>
                <w:rFonts w:ascii="Arial" w:hAnsi="Arial" w:cs="Arial"/>
                <w:b/>
                <w:color w:val="000000"/>
                <w:sz w:val="20"/>
                <w:szCs w:val="20"/>
                <w:lang w:val="en-US"/>
              </w:rPr>
            </w:pPr>
            <w:r w:rsidRPr="00F7666B">
              <w:rPr>
                <w:rFonts w:ascii="Arial" w:hAnsi="Arial" w:cs="Arial"/>
                <w:b/>
                <w:color w:val="000000"/>
                <w:sz w:val="20"/>
                <w:szCs w:val="20"/>
              </w:rPr>
              <w:t>ΠΟΣΟ</w:t>
            </w:r>
            <w:r w:rsidRPr="00F7666B">
              <w:rPr>
                <w:rFonts w:ascii="Arial" w:hAnsi="Arial" w:cs="Arial"/>
                <w:b/>
                <w:color w:val="000000"/>
                <w:sz w:val="20"/>
                <w:szCs w:val="20"/>
                <w:lang w:val="en-US"/>
              </w:rPr>
              <w:t xml:space="preserve"> ΑΠΟΔΕΥΣΜΕΥΣΗΣ</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493</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12-3-2018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00-6443</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Δαπάνη διοργάνωσης της εκδήλωσης 4ος δρόμος του γιοφυριού -- ΑΝΤΙΛΟΓΙΣΜΟΣ ΠΟΣΟΥ ΑΑΥ-ΠΑΥ Α-181 με ΑΔΑ Ω8ΗΓΩΨΑ-ΟΤΗ</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-11.300,00</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504</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21-3-2018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50-6411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Έξοδα κίνησης ιδιόκτητων μεταφορικών μέσων (</w:t>
            </w:r>
            <w:proofErr w:type="spellStart"/>
            <w:r w:rsidRPr="00D24867">
              <w:rPr>
                <w:rFonts w:ascii="Arial" w:hAnsi="Arial" w:cs="Arial"/>
                <w:color w:val="000000"/>
                <w:sz w:val="20"/>
                <w:szCs w:val="20"/>
              </w:rPr>
              <w:t>καύσιμ</w:t>
            </w:r>
            <w:proofErr w:type="spellEnd"/>
            <w:r w:rsidRPr="00D24867">
              <w:rPr>
                <w:rFonts w:ascii="Arial" w:hAnsi="Arial" w:cs="Arial"/>
                <w:color w:val="000000"/>
                <w:sz w:val="20"/>
                <w:szCs w:val="20"/>
              </w:rPr>
              <w:t xml:space="preserve"> -- ΑΝΤΙΛΟΓΙΣΜΟΣ ΠΟΣΟΥ ΑΑΥ-ΠΑΥ Α-65 με ΑΔΑ 641ΚΩΨΑ-0ΙΤ</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-30,00</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517</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21-3-2018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00-8251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Πάγια προκαταβολή -- ΑΝΤΙΛΟΓΙΣΜΟΣ ΠΟΣΟΥ ΑΑΥ-ΠΑΥ Α-471 με ΑΔΑ 66ΒΣΩΨΑ-ΠΥΩ</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-34.000,00</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526</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70-6162.009</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D24867">
              <w:rPr>
                <w:rFonts w:ascii="Arial" w:hAnsi="Arial" w:cs="Arial"/>
                <w:color w:val="000000"/>
                <w:sz w:val="20"/>
                <w:szCs w:val="20"/>
              </w:rPr>
              <w:t>Αρταίων</w:t>
            </w:r>
            <w:proofErr w:type="spellEnd"/>
            <w:r w:rsidRPr="00D24867">
              <w:rPr>
                <w:rFonts w:ascii="Arial" w:hAnsi="Arial" w:cs="Arial"/>
                <w:color w:val="000000"/>
                <w:sz w:val="20"/>
                <w:szCs w:val="20"/>
              </w:rPr>
              <w:t xml:space="preserve"> -- ΑΝΤΙΛΟΓΙΣΜΟΣ ΠΟΣΟΥ ΑΑΥ-ΠΑΥ Α-168 με ΑΔΑ 6ΖΤΔΩΨΑ-98Π</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-4.800,00</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527</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20-6011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Τακτικές αποδοχές (περιλαμβάνονται βασικός μισθός, δώρα εορτών, γενικά και ειδικά τακτικά επιδόματα) -- ΑΝΤΙΛΟΓΙΣΜΟΣ ΠΟΣΟΥ ΑΑΥ-ΠΑΥ Α-11 με ΑΔΑ 7Σ6ΚΩΨΑ-ΡΤ6</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-18.900,00</w:t>
            </w:r>
          </w:p>
        </w:tc>
      </w:tr>
      <w:tr w:rsidR="00A828DF" w:rsidRPr="00F7666B" w:rsidTr="00A828DF">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528</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20-6051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Εργοδοτικές εισφορές προσωπικού με σύμβαση Δημοσίου -- ΑΝΤΙΛΟΓΙΣΜΟΣ ΠΟΣΟΥ ΑΑΥ-ΠΑΥ Α-14 με ΑΔΑ ΩΕΟ9ΩΨΑ-1Ρ3</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-5.400,00</w:t>
            </w:r>
          </w:p>
        </w:tc>
      </w:tr>
    </w:tbl>
    <w:p w:rsidR="00A828DF" w:rsidRPr="006B77CD" w:rsidRDefault="00A828DF" w:rsidP="00A828DF">
      <w:pPr>
        <w:rPr>
          <w:rFonts w:ascii="Arial" w:hAnsi="Arial" w:cs="Arial"/>
          <w:sz w:val="20"/>
          <w:szCs w:val="20"/>
        </w:rPr>
      </w:pPr>
    </w:p>
    <w:p w:rsidR="001C4B6C" w:rsidRDefault="001C4B6C" w:rsidP="001C4B6C">
      <w:pPr>
        <w:pStyle w:val="1"/>
        <w:spacing w:line="276" w:lineRule="auto"/>
        <w:ind w:left="0"/>
        <w:jc w:val="both"/>
        <w:rPr>
          <w:rFonts w:ascii="Comic Sans MS" w:hAnsi="Comic Sans MS" w:cs="Arial"/>
          <w:color w:val="000000"/>
        </w:rPr>
      </w:pPr>
    </w:p>
    <w:p w:rsidR="001C4B6C" w:rsidRDefault="001C4B6C" w:rsidP="001C4B6C">
      <w:pPr>
        <w:pStyle w:val="1"/>
        <w:spacing w:line="276" w:lineRule="auto"/>
        <w:ind w:left="0"/>
        <w:jc w:val="both"/>
        <w:rPr>
          <w:rFonts w:ascii="Comic Sans MS" w:hAnsi="Comic Sans MS" w:cs="Arial"/>
          <w:color w:val="000000"/>
        </w:rPr>
      </w:pPr>
    </w:p>
    <w:p w:rsidR="001C4B6C" w:rsidRDefault="001C4B6C" w:rsidP="001C4B6C">
      <w:pPr>
        <w:pStyle w:val="1"/>
        <w:spacing w:line="276" w:lineRule="auto"/>
        <w:ind w:left="0"/>
        <w:jc w:val="both"/>
        <w:rPr>
          <w:rFonts w:ascii="Comic Sans MS" w:hAnsi="Comic Sans MS" w:cs="Arial"/>
          <w:color w:val="000000"/>
        </w:rPr>
      </w:pPr>
    </w:p>
    <w:p w:rsidR="001C4B6C" w:rsidRDefault="001C4B6C" w:rsidP="001C4B6C">
      <w:pPr>
        <w:pStyle w:val="1"/>
        <w:spacing w:line="276" w:lineRule="auto"/>
        <w:ind w:left="0"/>
        <w:jc w:val="both"/>
        <w:rPr>
          <w:rFonts w:ascii="Comic Sans MS" w:hAnsi="Comic Sans MS" w:cs="Arial"/>
          <w:color w:val="000000"/>
        </w:rPr>
      </w:pPr>
    </w:p>
    <w:p w:rsidR="001C4B6C" w:rsidRDefault="001C4B6C" w:rsidP="001C4B6C">
      <w:pPr>
        <w:pStyle w:val="1"/>
        <w:spacing w:line="276" w:lineRule="auto"/>
        <w:ind w:left="0"/>
        <w:jc w:val="both"/>
        <w:rPr>
          <w:rFonts w:ascii="Arial" w:hAnsi="Arial" w:cs="Arial"/>
          <w:sz w:val="18"/>
          <w:szCs w:val="18"/>
        </w:rPr>
      </w:pPr>
    </w:p>
    <w:p w:rsidR="001C4B6C" w:rsidRDefault="001C4B6C" w:rsidP="001C4B6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C4B6C" w:rsidRDefault="001C4B6C" w:rsidP="001C4B6C">
      <w:pPr>
        <w:jc w:val="center"/>
        <w:rPr>
          <w:rFonts w:ascii="Comic Sans MS" w:hAnsi="Comic Sans MS"/>
          <w:b/>
          <w:sz w:val="20"/>
          <w:szCs w:val="20"/>
        </w:rPr>
      </w:pPr>
      <w:r>
        <w:rPr>
          <w:rFonts w:ascii="Comic Sans MS" w:hAnsi="Comic Sans MS"/>
          <w:b/>
          <w:sz w:val="20"/>
          <w:szCs w:val="20"/>
        </w:rPr>
        <w:t>Η ΟΙΚΟΝΟΜΙΚΗ ΕΠΙΤΡΟΠΗ</w:t>
      </w:r>
    </w:p>
    <w:p w:rsidR="001C4B6C" w:rsidRDefault="001C4B6C" w:rsidP="001C4B6C">
      <w:pPr>
        <w:jc w:val="center"/>
        <w:rPr>
          <w:rFonts w:ascii="Comic Sans MS" w:hAnsi="Comic Sans MS"/>
          <w:b/>
          <w:sz w:val="20"/>
          <w:szCs w:val="20"/>
        </w:rPr>
      </w:pPr>
    </w:p>
    <w:p w:rsidR="001C4B6C" w:rsidRPr="001C4B6C" w:rsidRDefault="001C4B6C" w:rsidP="001C4B6C">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1C4B6C" w:rsidRDefault="00E93008" w:rsidP="001C4B6C">
      <w:pPr>
        <w:spacing w:line="360" w:lineRule="auto"/>
        <w:jc w:val="center"/>
        <w:rPr>
          <w:rFonts w:ascii="Comic Sans MS" w:hAnsi="Comic Sans MS"/>
          <w:b/>
          <w:sz w:val="20"/>
          <w:szCs w:val="20"/>
        </w:rPr>
      </w:pPr>
      <w:r w:rsidRPr="00E93008">
        <w:rPr>
          <w:rFonts w:ascii="Comic Sans MS" w:hAnsi="Comic Sans MS"/>
          <w:b/>
          <w:sz w:val="20"/>
          <w:szCs w:val="20"/>
        </w:rPr>
        <w:t xml:space="preserve">ΑΠΟΦΑΣΙΖΕΙ </w:t>
      </w:r>
      <w:r>
        <w:rPr>
          <w:rFonts w:ascii="Comic Sans MS" w:hAnsi="Comic Sans MS"/>
          <w:b/>
          <w:sz w:val="20"/>
          <w:szCs w:val="20"/>
        </w:rPr>
        <w:t>ΟΜΟΦΩΝΑ</w:t>
      </w:r>
    </w:p>
    <w:p w:rsidR="00A828DF" w:rsidRPr="00A828DF" w:rsidRDefault="001C4B6C" w:rsidP="00A828DF">
      <w:pPr>
        <w:pStyle w:val="1"/>
        <w:spacing w:line="276" w:lineRule="auto"/>
        <w:ind w:left="0"/>
        <w:jc w:val="both"/>
        <w:rPr>
          <w:rFonts w:ascii="Comic Sans MS" w:hAnsi="Comic Sans MS" w:cs="Arial"/>
          <w:color w:val="000000"/>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7"/>
        <w:gridCol w:w="1134"/>
        <w:gridCol w:w="1134"/>
        <w:gridCol w:w="4219"/>
        <w:gridCol w:w="2009"/>
      </w:tblGrid>
      <w:tr w:rsidR="00A828DF" w:rsidRPr="00F7666B" w:rsidTr="00697757">
        <w:trPr>
          <w:trHeight w:val="439"/>
        </w:trPr>
        <w:tc>
          <w:tcPr>
            <w:tcW w:w="567" w:type="dxa"/>
            <w:shd w:val="clear" w:color="auto" w:fill="auto"/>
            <w:noWrap/>
            <w:vAlign w:val="bottom"/>
          </w:tcPr>
          <w:p w:rsidR="00A828DF" w:rsidRPr="00F7666B" w:rsidRDefault="00A828DF" w:rsidP="00697757">
            <w:pPr>
              <w:jc w:val="center"/>
              <w:rPr>
                <w:rFonts w:ascii="Arial" w:hAnsi="Arial" w:cs="Arial"/>
                <w:b/>
                <w:color w:val="000000"/>
                <w:sz w:val="20"/>
                <w:szCs w:val="20"/>
              </w:rPr>
            </w:pPr>
            <w:r w:rsidRPr="00F7666B">
              <w:rPr>
                <w:rFonts w:ascii="Arial" w:hAnsi="Arial" w:cs="Arial"/>
                <w:b/>
                <w:color w:val="000000"/>
                <w:sz w:val="20"/>
                <w:szCs w:val="20"/>
              </w:rPr>
              <w:t>Α/Α</w:t>
            </w:r>
          </w:p>
        </w:tc>
        <w:tc>
          <w:tcPr>
            <w:tcW w:w="1134" w:type="dxa"/>
            <w:shd w:val="clear" w:color="auto" w:fill="auto"/>
            <w:noWrap/>
            <w:vAlign w:val="bottom"/>
          </w:tcPr>
          <w:p w:rsidR="00A828DF" w:rsidRPr="00F7666B" w:rsidRDefault="00A828DF" w:rsidP="00697757">
            <w:pPr>
              <w:rPr>
                <w:rFonts w:ascii="Arial" w:hAnsi="Arial" w:cs="Arial"/>
                <w:b/>
                <w:color w:val="000000"/>
                <w:sz w:val="20"/>
                <w:szCs w:val="20"/>
              </w:rPr>
            </w:pPr>
            <w:r w:rsidRPr="00F7666B">
              <w:rPr>
                <w:rFonts w:ascii="Arial" w:hAnsi="Arial" w:cs="Arial"/>
                <w:b/>
                <w:color w:val="000000"/>
                <w:sz w:val="20"/>
                <w:szCs w:val="20"/>
              </w:rPr>
              <w:t>ΗΜΕΡ.</w:t>
            </w:r>
          </w:p>
        </w:tc>
        <w:tc>
          <w:tcPr>
            <w:tcW w:w="1134" w:type="dxa"/>
            <w:shd w:val="clear" w:color="auto" w:fill="auto"/>
            <w:noWrap/>
            <w:vAlign w:val="bottom"/>
          </w:tcPr>
          <w:p w:rsidR="00A828DF" w:rsidRPr="00F7666B" w:rsidRDefault="00A828DF" w:rsidP="00697757">
            <w:pPr>
              <w:jc w:val="center"/>
              <w:rPr>
                <w:rFonts w:ascii="Arial" w:hAnsi="Arial" w:cs="Arial"/>
                <w:b/>
                <w:color w:val="000000"/>
                <w:sz w:val="20"/>
                <w:szCs w:val="20"/>
              </w:rPr>
            </w:pPr>
            <w:r w:rsidRPr="00F7666B">
              <w:rPr>
                <w:rFonts w:ascii="Arial" w:hAnsi="Arial" w:cs="Arial"/>
                <w:b/>
                <w:color w:val="000000"/>
                <w:sz w:val="20"/>
                <w:szCs w:val="20"/>
              </w:rPr>
              <w:t>Κ.Α.</w:t>
            </w:r>
          </w:p>
        </w:tc>
        <w:tc>
          <w:tcPr>
            <w:tcW w:w="4219" w:type="dxa"/>
            <w:shd w:val="clear" w:color="auto" w:fill="auto"/>
            <w:noWrap/>
            <w:vAlign w:val="bottom"/>
          </w:tcPr>
          <w:p w:rsidR="00A828DF" w:rsidRPr="00F7666B" w:rsidRDefault="00A828DF" w:rsidP="00697757">
            <w:pPr>
              <w:rPr>
                <w:rFonts w:ascii="Arial" w:hAnsi="Arial" w:cs="Arial"/>
                <w:b/>
                <w:color w:val="000000"/>
                <w:sz w:val="20"/>
                <w:szCs w:val="20"/>
              </w:rPr>
            </w:pPr>
            <w:r w:rsidRPr="00F7666B">
              <w:rPr>
                <w:rFonts w:ascii="Arial" w:hAnsi="Arial" w:cs="Arial"/>
                <w:b/>
                <w:color w:val="000000"/>
                <w:sz w:val="20"/>
                <w:szCs w:val="20"/>
              </w:rPr>
              <w:t xml:space="preserve">                          ΠΕΡΙΓΡΑΦΗ</w:t>
            </w:r>
          </w:p>
        </w:tc>
        <w:tc>
          <w:tcPr>
            <w:tcW w:w="1843" w:type="dxa"/>
            <w:shd w:val="clear" w:color="auto" w:fill="auto"/>
            <w:noWrap/>
            <w:vAlign w:val="bottom"/>
          </w:tcPr>
          <w:p w:rsidR="00A828DF" w:rsidRPr="00F7666B" w:rsidRDefault="00A828DF" w:rsidP="00697757">
            <w:pPr>
              <w:jc w:val="center"/>
              <w:rPr>
                <w:rFonts w:ascii="Arial" w:hAnsi="Arial" w:cs="Arial"/>
                <w:b/>
                <w:color w:val="000000"/>
                <w:sz w:val="20"/>
                <w:szCs w:val="20"/>
                <w:lang w:val="en-US"/>
              </w:rPr>
            </w:pPr>
            <w:r w:rsidRPr="00F7666B">
              <w:rPr>
                <w:rFonts w:ascii="Arial" w:hAnsi="Arial" w:cs="Arial"/>
                <w:b/>
                <w:color w:val="000000"/>
                <w:sz w:val="20"/>
                <w:szCs w:val="20"/>
              </w:rPr>
              <w:t>ΠΟΣΟ</w:t>
            </w:r>
            <w:r w:rsidRPr="00F7666B">
              <w:rPr>
                <w:rFonts w:ascii="Arial" w:hAnsi="Arial" w:cs="Arial"/>
                <w:b/>
                <w:color w:val="000000"/>
                <w:sz w:val="20"/>
                <w:szCs w:val="20"/>
                <w:lang w:val="en-US"/>
              </w:rPr>
              <w:t xml:space="preserve"> ΑΠΟΔΕΥΣΜΕΥΣΗΣ</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493</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12-3-2018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00-6443</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Δαπάνη διοργάνωσης της εκδήλωσης 4ος δρόμος του γιοφυριού -- ΑΝΤΙΛΟΓΙΣΜΟΣ ΠΟΣΟΥ ΑΑΥ-ΠΑΥ Α-181 με ΑΔΑ Ω8ΗΓΩΨΑ-ΟΤΗ</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-11.300,00</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504</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21-3-2018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50-6411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Έξοδα κίνησης ιδιόκτητων μεταφορικών μέσων (</w:t>
            </w:r>
            <w:proofErr w:type="spellStart"/>
            <w:r w:rsidRPr="00D24867">
              <w:rPr>
                <w:rFonts w:ascii="Arial" w:hAnsi="Arial" w:cs="Arial"/>
                <w:color w:val="000000"/>
                <w:sz w:val="20"/>
                <w:szCs w:val="20"/>
              </w:rPr>
              <w:t>καύσιμ</w:t>
            </w:r>
            <w:proofErr w:type="spellEnd"/>
            <w:r w:rsidRPr="00D24867">
              <w:rPr>
                <w:rFonts w:ascii="Arial" w:hAnsi="Arial" w:cs="Arial"/>
                <w:color w:val="000000"/>
                <w:sz w:val="20"/>
                <w:szCs w:val="20"/>
              </w:rPr>
              <w:t xml:space="preserve"> -- ΑΝΤΙΛΟΓΙΣΜΟΣ ΠΟΣΟΥ ΑΑΥ-ΠΑΥ Α-65 με ΑΔΑ 641ΚΩΨΑ-0ΙΤ</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-30,00</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517</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21-3-2018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00-8251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Πάγια προκαταβολή -- ΑΝΤΙΛΟΓΙΣΜΟΣ ΠΟΣΟΥ ΑΑΥ-ΠΑΥ Α-471 με ΑΔΑ 66ΒΣΩΨΑ-ΠΥΩ</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-34.000,00</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526</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70-6162.009</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 xml:space="preserve">Εκπόνηση εργασίας συμβουλευτικής υποστήριξης για την προώθηση της απασχόλησης στον Δήμο </w:t>
            </w:r>
            <w:proofErr w:type="spellStart"/>
            <w:r w:rsidRPr="00D24867">
              <w:rPr>
                <w:rFonts w:ascii="Arial" w:hAnsi="Arial" w:cs="Arial"/>
                <w:color w:val="000000"/>
                <w:sz w:val="20"/>
                <w:szCs w:val="20"/>
              </w:rPr>
              <w:t>Αρταίων</w:t>
            </w:r>
            <w:proofErr w:type="spellEnd"/>
            <w:r w:rsidRPr="00D24867">
              <w:rPr>
                <w:rFonts w:ascii="Arial" w:hAnsi="Arial" w:cs="Arial"/>
                <w:color w:val="000000"/>
                <w:sz w:val="20"/>
                <w:szCs w:val="20"/>
              </w:rPr>
              <w:t xml:space="preserve"> -- ΑΝΤΙΛΟΓΙΣΜΟΣ ΠΟΣΟΥ ΑΑΥ-ΠΑΥ Α-168 με ΑΔΑ 6ΖΤΔΩΨΑ-98Π</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-4.800,00</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527</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20-6011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Τακτικές αποδοχές (περιλαμβάνονται βασικός μισθός, δώρα εορτών, γενικά και ειδικά τακτικά επιδόματα) -- ΑΝΤΙΛΟΓΙΣΜΟΣ ΠΟΣΟΥ ΑΑΥ-ΠΑΥ Α-11 με ΑΔΑ 7Σ6ΚΩΨΑ-ΡΤ6</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-18.900,00</w:t>
            </w:r>
          </w:p>
        </w:tc>
      </w:tr>
      <w:tr w:rsidR="00A828DF" w:rsidRPr="00F7666B" w:rsidTr="00697757">
        <w:trPr>
          <w:trHeight w:val="439"/>
        </w:trPr>
        <w:tc>
          <w:tcPr>
            <w:tcW w:w="567"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528</w:t>
            </w:r>
          </w:p>
        </w:tc>
        <w:tc>
          <w:tcPr>
            <w:tcW w:w="1134" w:type="dxa"/>
            <w:shd w:val="clear" w:color="auto" w:fill="auto"/>
            <w:noWrap/>
            <w:vAlign w:val="bottom"/>
          </w:tcPr>
          <w:p w:rsidR="00A828DF" w:rsidRPr="00D24867" w:rsidRDefault="00A828DF" w:rsidP="00697757">
            <w:pPr>
              <w:rPr>
                <w:rFonts w:ascii="Arial" w:hAnsi="Arial" w:cs="Arial"/>
                <w:color w:val="000000"/>
                <w:sz w:val="20"/>
                <w:szCs w:val="20"/>
              </w:rPr>
            </w:pPr>
            <w:r>
              <w:rPr>
                <w:rFonts w:ascii="Arial" w:hAnsi="Arial" w:cs="Arial"/>
                <w:color w:val="000000"/>
                <w:sz w:val="20"/>
                <w:szCs w:val="20"/>
              </w:rPr>
              <w:t>28-3-2018</w:t>
            </w:r>
          </w:p>
        </w:tc>
        <w:tc>
          <w:tcPr>
            <w:tcW w:w="1134" w:type="dxa"/>
            <w:shd w:val="clear" w:color="auto" w:fill="auto"/>
            <w:noWrap/>
            <w:vAlign w:val="bottom"/>
          </w:tcPr>
          <w:p w:rsidR="00A828DF" w:rsidRPr="00D24867" w:rsidRDefault="00A828DF" w:rsidP="00697757">
            <w:pPr>
              <w:jc w:val="center"/>
              <w:rPr>
                <w:rFonts w:ascii="Arial" w:hAnsi="Arial" w:cs="Arial"/>
                <w:color w:val="000000"/>
                <w:sz w:val="20"/>
                <w:szCs w:val="20"/>
              </w:rPr>
            </w:pPr>
            <w:r>
              <w:rPr>
                <w:rFonts w:ascii="Arial" w:hAnsi="Arial" w:cs="Arial"/>
                <w:color w:val="000000"/>
                <w:sz w:val="20"/>
                <w:szCs w:val="20"/>
              </w:rPr>
              <w:t>20-6051</w:t>
            </w:r>
          </w:p>
        </w:tc>
        <w:tc>
          <w:tcPr>
            <w:tcW w:w="4219" w:type="dxa"/>
            <w:shd w:val="clear" w:color="auto" w:fill="auto"/>
            <w:noWrap/>
            <w:vAlign w:val="bottom"/>
          </w:tcPr>
          <w:p w:rsidR="00A828DF" w:rsidRPr="00F7666B" w:rsidRDefault="00A828DF" w:rsidP="00697757">
            <w:pPr>
              <w:rPr>
                <w:rFonts w:ascii="Arial" w:hAnsi="Arial" w:cs="Arial"/>
                <w:color w:val="000000"/>
                <w:sz w:val="20"/>
                <w:szCs w:val="20"/>
              </w:rPr>
            </w:pPr>
            <w:r w:rsidRPr="00D24867">
              <w:rPr>
                <w:rFonts w:ascii="Arial" w:hAnsi="Arial" w:cs="Arial"/>
                <w:color w:val="000000"/>
                <w:sz w:val="20"/>
                <w:szCs w:val="20"/>
              </w:rPr>
              <w:t>Εργοδοτικές εισφορές προσωπικού με σύμβαση Δημοσίου -- ΑΝΤΙΛΟΓΙΣΜΟΣ ΠΟΣΟΥ ΑΑΥ-ΠΑΥ Α-14 με ΑΔΑ ΩΕΟ9ΩΨΑ-1Ρ3</w:t>
            </w:r>
          </w:p>
        </w:tc>
        <w:tc>
          <w:tcPr>
            <w:tcW w:w="1843" w:type="dxa"/>
            <w:shd w:val="clear" w:color="auto" w:fill="auto"/>
            <w:noWrap/>
            <w:vAlign w:val="bottom"/>
          </w:tcPr>
          <w:p w:rsidR="00A828DF" w:rsidRPr="00F7666B" w:rsidRDefault="00A828DF" w:rsidP="00697757">
            <w:pPr>
              <w:jc w:val="right"/>
              <w:rPr>
                <w:rFonts w:ascii="Arial" w:hAnsi="Arial" w:cs="Arial"/>
                <w:color w:val="000000"/>
                <w:sz w:val="20"/>
                <w:szCs w:val="20"/>
              </w:rPr>
            </w:pPr>
            <w:r>
              <w:rPr>
                <w:rFonts w:ascii="Arial" w:hAnsi="Arial" w:cs="Arial"/>
                <w:color w:val="000000"/>
                <w:sz w:val="20"/>
                <w:szCs w:val="20"/>
              </w:rPr>
              <w:t>-5.400,00</w:t>
            </w:r>
          </w:p>
        </w:tc>
      </w:tr>
    </w:tbl>
    <w:p w:rsidR="001C4B6C" w:rsidRDefault="001C4B6C" w:rsidP="001C4B6C">
      <w:pPr>
        <w:pStyle w:val="1"/>
        <w:spacing w:line="276" w:lineRule="auto"/>
        <w:ind w:left="0"/>
        <w:jc w:val="both"/>
        <w:rPr>
          <w:rFonts w:ascii="Comic Sans MS" w:hAnsi="Comic Sans MS" w:cs="Arial"/>
          <w:color w:val="000000"/>
        </w:rPr>
      </w:pPr>
    </w:p>
    <w:p w:rsidR="001C4B6C" w:rsidRDefault="001C4B6C" w:rsidP="001C4B6C">
      <w:pPr>
        <w:pStyle w:val="1"/>
        <w:spacing w:line="276" w:lineRule="auto"/>
        <w:ind w:left="0"/>
        <w:jc w:val="both"/>
        <w:rPr>
          <w:rFonts w:ascii="Comic Sans MS" w:hAnsi="Comic Sans MS"/>
        </w:rPr>
      </w:pPr>
      <w:r>
        <w:rPr>
          <w:rFonts w:ascii="Comic Sans MS" w:hAnsi="Comic Sans MS" w:cs="Arial"/>
        </w:rPr>
        <w:t xml:space="preserve"> </w:t>
      </w:r>
      <w:r>
        <w:rPr>
          <w:rFonts w:ascii="Comic Sans MS" w:hAnsi="Comic Sans MS" w:cs="Arial"/>
          <w:b/>
        </w:rPr>
        <w:t xml:space="preserve"> Β.</w:t>
      </w:r>
      <w:r>
        <w:rPr>
          <w:rFonts w:ascii="Comic Sans MS" w:hAnsi="Comic Sans MS" w:cs="Arial"/>
        </w:rPr>
        <w:t xml:space="preserve"> Αναθέτει κάθε παραπέρα ενέργεια στον κ. Δήμαρχο </w:t>
      </w:r>
    </w:p>
    <w:p w:rsidR="001C4B6C" w:rsidRDefault="001C4B6C" w:rsidP="001C4B6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93008">
        <w:rPr>
          <w:rFonts w:ascii="Comic Sans MS" w:hAnsi="Comic Sans MS"/>
          <w:b/>
          <w:sz w:val="20"/>
          <w:szCs w:val="20"/>
        </w:rPr>
        <w:t>189</w:t>
      </w:r>
      <w:r w:rsidR="00A828DF">
        <w:rPr>
          <w:rFonts w:ascii="Comic Sans MS" w:hAnsi="Comic Sans MS"/>
          <w:b/>
          <w:sz w:val="20"/>
          <w:szCs w:val="20"/>
        </w:rPr>
        <w:t xml:space="preserve">   </w:t>
      </w:r>
      <w:r>
        <w:rPr>
          <w:rFonts w:ascii="Comic Sans MS" w:hAnsi="Comic Sans MS"/>
          <w:b/>
          <w:sz w:val="20"/>
          <w:szCs w:val="20"/>
        </w:rPr>
        <w:t>/2018</w:t>
      </w:r>
    </w:p>
    <w:p w:rsidR="001C4B6C" w:rsidRDefault="001C4B6C" w:rsidP="001C4B6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1C4B6C" w:rsidRDefault="001C4B6C" w:rsidP="001C4B6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C4B6C" w:rsidRDefault="001C4B6C" w:rsidP="001C4B6C">
      <w:pPr>
        <w:rPr>
          <w:rFonts w:ascii="Comic Sans MS" w:hAnsi="Comic Sans MS"/>
          <w:b/>
          <w:i/>
          <w:sz w:val="20"/>
          <w:szCs w:val="20"/>
        </w:rPr>
      </w:pPr>
      <w:r>
        <w:rPr>
          <w:rFonts w:ascii="Comic Sans MS" w:hAnsi="Comic Sans MS"/>
          <w:b/>
          <w:i/>
          <w:sz w:val="20"/>
          <w:szCs w:val="20"/>
        </w:rPr>
        <w:t xml:space="preserve">                                                                              </w:t>
      </w:r>
    </w:p>
    <w:p w:rsidR="001C4B6C" w:rsidRDefault="001C4B6C" w:rsidP="001C4B6C">
      <w:pPr>
        <w:rPr>
          <w:rFonts w:ascii="Comic Sans MS" w:hAnsi="Comic Sans MS"/>
          <w:b/>
          <w:i/>
          <w:sz w:val="20"/>
          <w:szCs w:val="20"/>
        </w:rPr>
      </w:pPr>
      <w:r>
        <w:rPr>
          <w:rFonts w:ascii="Comic Sans MS" w:hAnsi="Comic Sans MS"/>
          <w:b/>
          <w:i/>
          <w:sz w:val="20"/>
          <w:szCs w:val="20"/>
        </w:rPr>
        <w:t xml:space="preserve">                                                                                                                        </w:t>
      </w:r>
    </w:p>
    <w:p w:rsidR="001C4B6C" w:rsidRDefault="001C4B6C" w:rsidP="001C4B6C">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C4B6C" w:rsidRDefault="001C4B6C" w:rsidP="001C4B6C">
      <w:pPr>
        <w:rPr>
          <w:rFonts w:ascii="Verdana" w:hAnsi="Verdana"/>
          <w:b/>
          <w:i/>
          <w:sz w:val="8"/>
          <w:szCs w:val="8"/>
        </w:rPr>
      </w:pPr>
      <w:r>
        <w:rPr>
          <w:rFonts w:ascii="Verdana" w:hAnsi="Verdana"/>
          <w:b/>
          <w:i/>
          <w:sz w:val="8"/>
          <w:szCs w:val="8"/>
        </w:rPr>
        <w:t xml:space="preserve">            Ακριβές Αντίγραφο                                                                                             </w:t>
      </w:r>
    </w:p>
    <w:p w:rsidR="001C4B6C" w:rsidRDefault="001C4B6C" w:rsidP="001C4B6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C4B6C" w:rsidRDefault="001C4B6C" w:rsidP="001C4B6C">
      <w:pPr>
        <w:jc w:val="both"/>
        <w:rPr>
          <w:rFonts w:ascii="Verdana" w:hAnsi="Verdana"/>
          <w:i/>
          <w:sz w:val="8"/>
          <w:szCs w:val="8"/>
        </w:rPr>
      </w:pPr>
      <w:r>
        <w:rPr>
          <w:rFonts w:ascii="Verdana" w:hAnsi="Verdana"/>
          <w:i/>
          <w:sz w:val="8"/>
          <w:szCs w:val="8"/>
        </w:rPr>
        <w:t xml:space="preserve">            Με εντολή Δημάρχου </w:t>
      </w:r>
    </w:p>
    <w:p w:rsidR="001C4B6C" w:rsidRDefault="001C4B6C" w:rsidP="001C4B6C">
      <w:pPr>
        <w:jc w:val="both"/>
        <w:rPr>
          <w:rFonts w:ascii="Verdana" w:hAnsi="Verdana"/>
          <w:i/>
          <w:sz w:val="8"/>
          <w:szCs w:val="8"/>
        </w:rPr>
      </w:pPr>
      <w:r>
        <w:rPr>
          <w:rFonts w:ascii="Verdana" w:hAnsi="Verdana"/>
          <w:i/>
          <w:sz w:val="8"/>
          <w:szCs w:val="8"/>
        </w:rPr>
        <w:t xml:space="preserve">              Ο  Υπάλληλος</w:t>
      </w:r>
    </w:p>
    <w:p w:rsidR="001C4B6C" w:rsidRDefault="001C4B6C" w:rsidP="001C4B6C">
      <w:pPr>
        <w:rPr>
          <w:rFonts w:ascii="Verdana" w:hAnsi="Verdana"/>
          <w:b/>
          <w:i/>
          <w:sz w:val="8"/>
          <w:szCs w:val="8"/>
        </w:rPr>
      </w:pPr>
      <w:r>
        <w:rPr>
          <w:rFonts w:ascii="Verdana" w:hAnsi="Verdana"/>
          <w:b/>
          <w:i/>
          <w:sz w:val="8"/>
          <w:szCs w:val="8"/>
        </w:rPr>
        <w:t xml:space="preserve">                                                                                                                                    </w:t>
      </w:r>
    </w:p>
    <w:p w:rsidR="001C4B6C" w:rsidRDefault="001C4B6C" w:rsidP="001C4B6C">
      <w:pPr>
        <w:jc w:val="both"/>
        <w:rPr>
          <w:rFonts w:ascii="Verdana" w:hAnsi="Verdana"/>
          <w:b/>
          <w:sz w:val="8"/>
          <w:szCs w:val="8"/>
        </w:rPr>
      </w:pPr>
      <w:r>
        <w:rPr>
          <w:rFonts w:ascii="Verdana" w:hAnsi="Verdana"/>
          <w:b/>
          <w:i/>
          <w:sz w:val="8"/>
          <w:szCs w:val="8"/>
        </w:rPr>
        <w:t xml:space="preserve">                                                  </w:t>
      </w:r>
    </w:p>
    <w:p w:rsidR="001C4B6C" w:rsidRDefault="001C4B6C" w:rsidP="001C4B6C">
      <w:pPr>
        <w:rPr>
          <w:sz w:val="8"/>
          <w:szCs w:val="8"/>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4B6C"/>
    <w:rsid w:val="000F2D0B"/>
    <w:rsid w:val="001C4B6C"/>
    <w:rsid w:val="002B0F68"/>
    <w:rsid w:val="003E4147"/>
    <w:rsid w:val="0064554F"/>
    <w:rsid w:val="006B0958"/>
    <w:rsid w:val="008904C4"/>
    <w:rsid w:val="009408E9"/>
    <w:rsid w:val="009B7EBB"/>
    <w:rsid w:val="00A14E9C"/>
    <w:rsid w:val="00A828DF"/>
    <w:rsid w:val="00A9603D"/>
    <w:rsid w:val="00CB5F09"/>
    <w:rsid w:val="00D41FB7"/>
    <w:rsid w:val="00E93008"/>
    <w:rsid w:val="00F1434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B6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C4B6C"/>
    <w:rPr>
      <w:rFonts w:ascii="Times New Roman" w:hAnsi="Times New Roman" w:cs="Times New Roman" w:hint="default"/>
      <w:b/>
      <w:bCs/>
    </w:rPr>
  </w:style>
  <w:style w:type="paragraph" w:styleId="Web">
    <w:name w:val="Normal (Web)"/>
    <w:basedOn w:val="a"/>
    <w:uiPriority w:val="99"/>
    <w:semiHidden/>
    <w:unhideWhenUsed/>
    <w:rsid w:val="001C4B6C"/>
    <w:pPr>
      <w:spacing w:before="100" w:beforeAutospacing="1" w:after="100" w:afterAutospacing="1"/>
    </w:pPr>
  </w:style>
  <w:style w:type="paragraph" w:customStyle="1" w:styleId="1">
    <w:name w:val="Χωρίς διάστιχο1"/>
    <w:uiPriority w:val="99"/>
    <w:rsid w:val="001C4B6C"/>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1C4B6C"/>
    <w:rPr>
      <w:rFonts w:ascii="Times New Roman" w:hAnsi="Times New Roman" w:cs="Times New Roman" w:hint="default"/>
    </w:rPr>
  </w:style>
  <w:style w:type="character" w:styleId="a4">
    <w:name w:val="Emphasis"/>
    <w:basedOn w:val="a0"/>
    <w:qFormat/>
    <w:rsid w:val="001C4B6C"/>
    <w:rPr>
      <w:i/>
      <w:iCs/>
    </w:rPr>
  </w:style>
  <w:style w:type="paragraph" w:styleId="2">
    <w:name w:val="Body Text 2"/>
    <w:basedOn w:val="a"/>
    <w:link w:val="2Char"/>
    <w:unhideWhenUsed/>
    <w:rsid w:val="008904C4"/>
    <w:pPr>
      <w:spacing w:line="360" w:lineRule="auto"/>
      <w:jc w:val="both"/>
    </w:pPr>
    <w:rPr>
      <w:szCs w:val="20"/>
    </w:rPr>
  </w:style>
  <w:style w:type="character" w:customStyle="1" w:styleId="2Char">
    <w:name w:val="Σώμα κείμενου 2 Char"/>
    <w:basedOn w:val="a0"/>
    <w:link w:val="2"/>
    <w:rsid w:val="008904C4"/>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8904C4"/>
    <w:rPr>
      <w:rFonts w:ascii="Tahoma" w:hAnsi="Tahoma" w:cs="Tahoma"/>
      <w:sz w:val="16"/>
      <w:szCs w:val="16"/>
    </w:rPr>
  </w:style>
  <w:style w:type="character" w:customStyle="1" w:styleId="Char">
    <w:name w:val="Κείμενο πλαισίου Char"/>
    <w:basedOn w:val="a0"/>
    <w:link w:val="a5"/>
    <w:uiPriority w:val="99"/>
    <w:semiHidden/>
    <w:rsid w:val="008904C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22517107">
      <w:bodyDiv w:val="1"/>
      <w:marLeft w:val="0"/>
      <w:marRight w:val="0"/>
      <w:marTop w:val="0"/>
      <w:marBottom w:val="0"/>
      <w:divBdr>
        <w:top w:val="none" w:sz="0" w:space="0" w:color="auto"/>
        <w:left w:val="none" w:sz="0" w:space="0" w:color="auto"/>
        <w:bottom w:val="none" w:sz="0" w:space="0" w:color="auto"/>
        <w:right w:val="none" w:sz="0" w:space="0" w:color="auto"/>
      </w:divBdr>
    </w:div>
    <w:div w:id="198096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1457</Words>
  <Characters>7869</Characters>
  <Application>Microsoft Office Word</Application>
  <DocSecurity>0</DocSecurity>
  <Lines>65</Lines>
  <Paragraphs>18</Paragraphs>
  <ScaleCrop>false</ScaleCrop>
  <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2018-04-16T09:54:00Z</cp:lastPrinted>
  <dcterms:created xsi:type="dcterms:W3CDTF">2018-04-13T04:58:00Z</dcterms:created>
  <dcterms:modified xsi:type="dcterms:W3CDTF">2018-04-16T09:56:00Z</dcterms:modified>
</cp:coreProperties>
</file>