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FC511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F6682">
              <w:rPr>
                <w:rFonts w:ascii="Tahoma" w:hAnsi="Tahoma" w:cs="Tahoma"/>
                <w:b/>
                <w:bCs/>
                <w:sz w:val="22"/>
                <w:szCs w:val="22"/>
              </w:rPr>
              <w:t>2</w:t>
            </w:r>
            <w:r w:rsidR="00CA0D0C">
              <w:rPr>
                <w:rFonts w:ascii="Tahoma" w:hAnsi="Tahoma" w:cs="Tahoma"/>
                <w:b/>
                <w:bCs/>
                <w:sz w:val="22"/>
                <w:szCs w:val="22"/>
                <w:lang w:val="en-US"/>
              </w:rPr>
              <w:t>0</w:t>
            </w:r>
            <w:r w:rsidR="00FC5115">
              <w:rPr>
                <w:rFonts w:ascii="Tahoma" w:hAnsi="Tahoma" w:cs="Tahoma"/>
                <w:b/>
                <w:bCs/>
                <w:sz w:val="22"/>
                <w:szCs w:val="22"/>
              </w:rPr>
              <w:t>5</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2B3A9C" w:rsidRPr="002B3A9C" w:rsidRDefault="0057073F" w:rsidP="002B3A9C">
            <w:pPr>
              <w:pStyle w:val="aff"/>
              <w:rPr>
                <w:rStyle w:val="af1"/>
                <w:rFonts w:ascii="Tahoma" w:hAnsi="Tahoma" w:cs="Tahoma"/>
                <w:sz w:val="22"/>
                <w:szCs w:val="22"/>
              </w:rPr>
            </w:pPr>
            <w:r>
              <w:rPr>
                <w:rFonts w:ascii="Tahoma" w:hAnsi="Tahoma" w:cs="Tahoma"/>
              </w:rPr>
              <w:tab/>
            </w:r>
            <w:r w:rsidR="002B3A9C" w:rsidRPr="002B3A9C">
              <w:rPr>
                <w:rStyle w:val="af1"/>
                <w:rFonts w:ascii="Tahoma" w:hAnsi="Tahoma" w:cs="Tahoma"/>
                <w:sz w:val="22"/>
                <w:szCs w:val="22"/>
              </w:rPr>
              <w:t>ΑΔΑ: ΩΚ3ΒΩΨΑ-ΒΛ0</w:t>
            </w:r>
            <w:r w:rsidR="003C7C89" w:rsidRPr="002B3A9C">
              <w:rPr>
                <w:rStyle w:val="af1"/>
                <w:rFonts w:ascii="Tahoma" w:hAnsi="Tahoma" w:cs="Tahoma"/>
                <w:sz w:val="22"/>
                <w:szCs w:val="22"/>
              </w:rPr>
              <w:tab/>
            </w:r>
            <w:r w:rsidR="000E1ADA" w:rsidRPr="002B3A9C">
              <w:rPr>
                <w:rStyle w:val="af1"/>
                <w:rFonts w:ascii="Tahoma" w:hAnsi="Tahoma" w:cs="Tahoma"/>
                <w:sz w:val="22"/>
                <w:szCs w:val="22"/>
              </w:rPr>
              <w:tab/>
            </w:r>
          </w:p>
          <w:p w:rsidR="004116B6" w:rsidRPr="002B3A9C" w:rsidRDefault="004116B6" w:rsidP="002B3A9C">
            <w:pPr>
              <w:ind w:firstLine="720"/>
            </w:pPr>
          </w:p>
        </w:tc>
        <w:tc>
          <w:tcPr>
            <w:tcW w:w="4865" w:type="dxa"/>
            <w:shd w:val="clear" w:color="auto" w:fill="D9D9D9" w:themeFill="background1" w:themeFillShade="D9"/>
          </w:tcPr>
          <w:p w:rsidR="00CA1C96" w:rsidRPr="00A82940" w:rsidRDefault="00AC2C5A" w:rsidP="00FC5115">
            <w:pPr>
              <w:spacing w:after="200"/>
              <w:jc w:val="both"/>
              <w:rPr>
                <w:rStyle w:val="af1"/>
                <w:rFonts w:ascii="Tahoma" w:hAnsi="Tahoma" w:cs="Tahoma"/>
                <w:i w:val="0"/>
                <w:iCs w:val="0"/>
                <w:sz w:val="22"/>
                <w:szCs w:val="22"/>
              </w:rPr>
            </w:pPr>
            <w:r w:rsidRPr="00A82940">
              <w:rPr>
                <w:rFonts w:ascii="Tahoma" w:hAnsi="Tahoma" w:cs="Tahoma"/>
                <w:sz w:val="22"/>
                <w:szCs w:val="22"/>
              </w:rPr>
              <w:t>«</w:t>
            </w:r>
            <w:r w:rsidR="00FC5115" w:rsidRPr="00FC5115">
              <w:rPr>
                <w:rFonts w:ascii="Tahoma" w:hAnsi="Tahoma" w:cs="Tahoma"/>
                <w:b/>
                <w:sz w:val="22"/>
                <w:szCs w:val="22"/>
              </w:rPr>
              <w:t>Έγκριση πρωτοκόλλου οριστικής παραλαβής της υπηρεσίας με τίτλο «Εργασίες στεγανοποίησης Δημοτικών κτιρίων»</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208CD" w:rsidRDefault="009208CD"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208CD" w:rsidRDefault="009208CD"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DF6682" w:rsidRDefault="00DF6682" w:rsidP="00DF6682">
      <w:pPr>
        <w:spacing w:line="276" w:lineRule="auto"/>
        <w:jc w:val="both"/>
        <w:rPr>
          <w:rFonts w:ascii="Tahoma" w:hAnsi="Tahoma" w:cs="Tahoma"/>
          <w:sz w:val="22"/>
          <w:szCs w:val="22"/>
        </w:rPr>
      </w:pPr>
    </w:p>
    <w:p w:rsidR="00BD5D7E" w:rsidRDefault="00AC3AB7" w:rsidP="00BD5D7E">
      <w:pPr>
        <w:spacing w:after="200" w:line="276" w:lineRule="auto"/>
        <w:jc w:val="both"/>
        <w:rPr>
          <w:rFonts w:ascii="Tahoma" w:hAnsi="Tahoma" w:cs="Tahoma"/>
          <w:sz w:val="22"/>
          <w:szCs w:val="22"/>
          <w:shd w:val="clear" w:color="auto" w:fill="FFFFFF"/>
        </w:rPr>
      </w:pPr>
      <w:r w:rsidRPr="00012281">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FC5115">
        <w:rPr>
          <w:rFonts w:ascii="Tahoma" w:hAnsi="Tahoma" w:cs="Tahoma"/>
          <w:sz w:val="22"/>
          <w:szCs w:val="22"/>
          <w:shd w:val="clear" w:color="auto" w:fill="FFFFFF"/>
        </w:rPr>
        <w:t>6</w:t>
      </w:r>
      <w:r w:rsidR="00DD2589" w:rsidRPr="00012281">
        <w:rPr>
          <w:rFonts w:ascii="Tahoma" w:hAnsi="Tahoma" w:cs="Tahoma"/>
          <w:sz w:val="22"/>
          <w:szCs w:val="22"/>
        </w:rPr>
        <w:t>ο</w:t>
      </w:r>
      <w:r w:rsidRPr="00012281">
        <w:rPr>
          <w:rFonts w:ascii="Tahoma" w:hAnsi="Tahoma" w:cs="Tahoma"/>
          <w:sz w:val="22"/>
          <w:szCs w:val="22"/>
          <w:shd w:val="clear" w:color="auto" w:fill="FFFFFF"/>
        </w:rPr>
        <w:t xml:space="preserve">  </w:t>
      </w:r>
      <w:r w:rsidR="00CA0D0C" w:rsidRPr="00012281">
        <w:rPr>
          <w:rFonts w:ascii="Tahoma" w:hAnsi="Tahoma" w:cs="Tahoma"/>
          <w:sz w:val="22"/>
          <w:szCs w:val="22"/>
          <w:shd w:val="clear" w:color="auto" w:fill="FFFFFF"/>
        </w:rPr>
        <w:t>έκτακτο</w:t>
      </w:r>
      <w:r w:rsidRPr="00012281">
        <w:rPr>
          <w:rFonts w:ascii="Tahoma" w:hAnsi="Tahoma" w:cs="Tahoma"/>
          <w:sz w:val="22"/>
          <w:szCs w:val="22"/>
          <w:shd w:val="clear" w:color="auto" w:fill="FFFFFF"/>
        </w:rPr>
        <w:t xml:space="preserve">  θέμα της ημερήσιας διάταξης </w:t>
      </w:r>
      <w:bookmarkEnd w:id="0"/>
      <w:bookmarkEnd w:id="1"/>
      <w:bookmarkEnd w:id="2"/>
      <w:bookmarkEnd w:id="3"/>
      <w:bookmarkEnd w:id="4"/>
      <w:r w:rsidR="000251DD" w:rsidRPr="00012281">
        <w:rPr>
          <w:rFonts w:ascii="Tahoma" w:hAnsi="Tahoma" w:cs="Tahoma"/>
          <w:sz w:val="22"/>
          <w:szCs w:val="22"/>
          <w:shd w:val="clear" w:color="auto" w:fill="FFFFFF"/>
        </w:rPr>
        <w:t>«</w:t>
      </w:r>
      <w:r w:rsidR="00FC5115" w:rsidRPr="00FC5115">
        <w:rPr>
          <w:rFonts w:ascii="Tahoma" w:hAnsi="Tahoma" w:cs="Tahoma"/>
          <w:sz w:val="22"/>
          <w:szCs w:val="22"/>
        </w:rPr>
        <w:t xml:space="preserve">Έγκριση πρωτοκόλλου οριστικής παραλαβής </w:t>
      </w:r>
      <w:r w:rsidR="00DE2FEB">
        <w:rPr>
          <w:rFonts w:ascii="Tahoma" w:hAnsi="Tahoma" w:cs="Tahoma"/>
          <w:sz w:val="22"/>
          <w:szCs w:val="22"/>
        </w:rPr>
        <w:t xml:space="preserve">τμήματος </w:t>
      </w:r>
      <w:r w:rsidR="00FC5115" w:rsidRPr="00FC5115">
        <w:rPr>
          <w:rFonts w:ascii="Tahoma" w:hAnsi="Tahoma" w:cs="Tahoma"/>
          <w:sz w:val="22"/>
          <w:szCs w:val="22"/>
        </w:rPr>
        <w:t>της υπηρεσίας με τίτλο «Εργασίες στεγανοποίησης Δημοτικών κτιρίων»</w:t>
      </w:r>
      <w:r w:rsidR="000251DD" w:rsidRPr="00012281">
        <w:rPr>
          <w:rFonts w:ascii="Tahoma" w:hAnsi="Tahoma" w:cs="Tahoma"/>
          <w:sz w:val="22"/>
          <w:szCs w:val="22"/>
        </w:rPr>
        <w:t xml:space="preserve"> </w:t>
      </w:r>
      <w:r w:rsidR="00BD5D7E" w:rsidRPr="00976C1B">
        <w:rPr>
          <w:rFonts w:ascii="Tahoma" w:hAnsi="Tahoma" w:cs="Tahoma"/>
          <w:sz w:val="22"/>
          <w:szCs w:val="22"/>
          <w:shd w:val="clear" w:color="auto" w:fill="FFFFFF"/>
        </w:rPr>
        <w:t xml:space="preserve">έθεσε υπόψη του Συμβουλίου το από </w:t>
      </w:r>
      <w:r w:rsidR="00DE2FEB">
        <w:rPr>
          <w:rFonts w:ascii="Tahoma" w:hAnsi="Tahoma" w:cs="Tahoma"/>
          <w:sz w:val="22"/>
          <w:szCs w:val="22"/>
          <w:shd w:val="clear" w:color="auto" w:fill="FFFFFF"/>
        </w:rPr>
        <w:t>16-4-2018</w:t>
      </w:r>
      <w:r w:rsidR="00BD5D7E" w:rsidRPr="00976C1B">
        <w:rPr>
          <w:rFonts w:ascii="Tahoma" w:hAnsi="Tahoma" w:cs="Tahoma"/>
          <w:sz w:val="22"/>
          <w:szCs w:val="22"/>
          <w:shd w:val="clear" w:color="auto" w:fill="FFFFFF"/>
        </w:rPr>
        <w:t xml:space="preserve"> πρωτόκολλο οριστικής παραλαβής τ</w:t>
      </w:r>
      <w:r w:rsidR="00DE2FEB">
        <w:rPr>
          <w:rFonts w:ascii="Tahoma" w:hAnsi="Tahoma" w:cs="Tahoma"/>
          <w:sz w:val="22"/>
          <w:szCs w:val="22"/>
          <w:shd w:val="clear" w:color="auto" w:fill="FFFFFF"/>
        </w:rPr>
        <w:t>ης</w:t>
      </w:r>
      <w:r w:rsidR="00BD5D7E" w:rsidRPr="00976C1B">
        <w:rPr>
          <w:rFonts w:ascii="Tahoma" w:hAnsi="Tahoma" w:cs="Tahoma"/>
          <w:sz w:val="22"/>
          <w:szCs w:val="22"/>
          <w:shd w:val="clear" w:color="auto" w:fill="FFFFFF"/>
        </w:rPr>
        <w:t xml:space="preserve"> παραπάνω </w:t>
      </w:r>
      <w:r w:rsidR="00DE2FEB">
        <w:rPr>
          <w:rFonts w:ascii="Tahoma" w:hAnsi="Tahoma" w:cs="Tahoma"/>
          <w:sz w:val="22"/>
          <w:szCs w:val="22"/>
          <w:shd w:val="clear" w:color="auto" w:fill="FFFFFF"/>
        </w:rPr>
        <w:t>υπηρεσίας</w:t>
      </w:r>
      <w:r w:rsidR="00BD5D7E" w:rsidRPr="00976C1B">
        <w:rPr>
          <w:rFonts w:ascii="Tahoma" w:hAnsi="Tahoma" w:cs="Tahoma"/>
          <w:sz w:val="22"/>
          <w:szCs w:val="22"/>
          <w:shd w:val="clear" w:color="auto" w:fill="FFFFFF"/>
        </w:rPr>
        <w:t xml:space="preserve">, </w:t>
      </w:r>
      <w:r w:rsidR="00B3613E">
        <w:rPr>
          <w:rFonts w:ascii="Tahoma" w:hAnsi="Tahoma" w:cs="Tahoma"/>
          <w:sz w:val="22"/>
          <w:szCs w:val="22"/>
          <w:shd w:val="clear" w:color="auto" w:fill="FFFFFF"/>
        </w:rPr>
        <w:t>που</w:t>
      </w:r>
      <w:r w:rsidR="00BD5D7E" w:rsidRPr="00976C1B">
        <w:rPr>
          <w:rFonts w:ascii="Tahoma" w:hAnsi="Tahoma" w:cs="Tahoma"/>
          <w:sz w:val="22"/>
          <w:szCs w:val="22"/>
          <w:shd w:val="clear" w:color="auto" w:fill="FFFFFF"/>
        </w:rPr>
        <w:t xml:space="preserve"> εκτελέστηκε από τον «</w:t>
      </w:r>
      <w:r w:rsidR="00DE2FEB">
        <w:rPr>
          <w:rFonts w:ascii="Tahoma" w:hAnsi="Tahoma" w:cs="Tahoma"/>
          <w:sz w:val="22"/>
          <w:szCs w:val="22"/>
          <w:shd w:val="clear" w:color="auto" w:fill="FFFFFF"/>
        </w:rPr>
        <w:t>ΝΙΚΟΛΑΟ ΜΠΕΗ</w:t>
      </w:r>
      <w:r w:rsidR="00BD5D7E" w:rsidRPr="00976C1B">
        <w:rPr>
          <w:rFonts w:ascii="Tahoma" w:hAnsi="Tahoma" w:cs="Tahoma"/>
          <w:sz w:val="22"/>
          <w:szCs w:val="22"/>
          <w:shd w:val="clear" w:color="auto" w:fill="FFFFFF"/>
        </w:rPr>
        <w:t xml:space="preserve">» και η δαπάνη των εργασιών ανήλθε στο ποσό των </w:t>
      </w:r>
      <w:r w:rsidR="00B3613E">
        <w:rPr>
          <w:rFonts w:ascii="Tahoma" w:hAnsi="Tahoma" w:cs="Tahoma"/>
          <w:sz w:val="22"/>
          <w:szCs w:val="22"/>
          <w:shd w:val="clear" w:color="auto" w:fill="FFFFFF"/>
        </w:rPr>
        <w:t>12.933,20</w:t>
      </w:r>
      <w:r w:rsidR="00BD5D7E" w:rsidRPr="00976C1B">
        <w:rPr>
          <w:rFonts w:ascii="Tahoma" w:hAnsi="Tahoma" w:cs="Tahoma"/>
          <w:sz w:val="22"/>
          <w:szCs w:val="22"/>
          <w:shd w:val="clear" w:color="auto" w:fill="FFFFFF"/>
        </w:rPr>
        <w:t>€ με Φ.Π.Α..</w:t>
      </w:r>
    </w:p>
    <w:p w:rsidR="00CA1C96" w:rsidRPr="0014077F" w:rsidRDefault="00CA1C96" w:rsidP="00733FCE">
      <w:pPr>
        <w:spacing w:after="200" w:line="276" w:lineRule="auto"/>
        <w:jc w:val="both"/>
        <w:rPr>
          <w:rFonts w:ascii="Tahoma" w:hAnsi="Tahoma" w:cs="Tahoma"/>
          <w:sz w:val="22"/>
          <w:szCs w:val="22"/>
        </w:rPr>
      </w:pPr>
      <w:r w:rsidRPr="0014077F">
        <w:rPr>
          <w:rFonts w:ascii="Tahoma" w:hAnsi="Tahoma" w:cs="Tahoma"/>
          <w:sz w:val="22"/>
          <w:szCs w:val="22"/>
          <w:shd w:val="clear" w:color="auto" w:fill="FFFFFF"/>
        </w:rPr>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Default="00CA1C96" w:rsidP="00CA1C96">
      <w:pPr>
        <w:pStyle w:val="Bullets"/>
        <w:numPr>
          <w:ilvl w:val="0"/>
          <w:numId w:val="0"/>
        </w:numPr>
        <w:spacing w:line="276" w:lineRule="auto"/>
        <w:ind w:left="360"/>
        <w:jc w:val="center"/>
        <w:rPr>
          <w:rFonts w:cs="Tahoma"/>
          <w:b/>
        </w:rPr>
      </w:pPr>
      <w:r w:rsidRPr="0014077F">
        <w:rPr>
          <w:rFonts w:cs="Tahoma"/>
          <w:b/>
        </w:rPr>
        <w:t>ΤΟ ΔΗΜΟΤΙΚΟ ΣΥΜΒΟΥΛΙΟ</w:t>
      </w:r>
    </w:p>
    <w:p w:rsidR="00DF6682" w:rsidRPr="0014077F" w:rsidRDefault="00DF6682" w:rsidP="00CA1C96">
      <w:pPr>
        <w:pStyle w:val="Bullets"/>
        <w:numPr>
          <w:ilvl w:val="0"/>
          <w:numId w:val="0"/>
        </w:numPr>
        <w:spacing w:line="276" w:lineRule="auto"/>
        <w:ind w:left="360"/>
        <w:jc w:val="center"/>
        <w:rPr>
          <w:rFonts w:cs="Tahoma"/>
          <w:b/>
        </w:rPr>
      </w:pPr>
    </w:p>
    <w:p w:rsidR="00DE2FEB" w:rsidRPr="00976C1B" w:rsidRDefault="00DE2FEB" w:rsidP="00B3613E">
      <w:pPr>
        <w:spacing w:line="276" w:lineRule="auto"/>
        <w:rPr>
          <w:rFonts w:ascii="Tahoma" w:hAnsi="Tahoma" w:cs="Tahoma"/>
          <w:b/>
          <w:sz w:val="22"/>
          <w:szCs w:val="22"/>
        </w:rPr>
      </w:pPr>
      <w:r w:rsidRPr="00976C1B">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976C1B">
        <w:rPr>
          <w:rFonts w:ascii="Tahoma" w:hAnsi="Tahoma" w:cs="Tahoma"/>
          <w:sz w:val="22"/>
          <w:szCs w:val="22"/>
        </w:rPr>
        <w:br/>
      </w:r>
      <w:r w:rsidRPr="00976C1B">
        <w:rPr>
          <w:rFonts w:ascii="Tahoma" w:hAnsi="Tahoma" w:cs="Tahoma"/>
          <w:sz w:val="22"/>
          <w:szCs w:val="22"/>
        </w:rPr>
        <w:br/>
      </w:r>
      <w:r w:rsidRPr="00976C1B">
        <w:rPr>
          <w:rFonts w:ascii="Tahoma" w:hAnsi="Tahoma" w:cs="Tahoma"/>
          <w:b/>
          <w:sz w:val="22"/>
          <w:szCs w:val="22"/>
        </w:rPr>
        <w:t xml:space="preserve">                    </w:t>
      </w:r>
      <w:r>
        <w:rPr>
          <w:rFonts w:ascii="Tahoma" w:hAnsi="Tahoma" w:cs="Tahoma"/>
          <w:b/>
          <w:sz w:val="22"/>
          <w:szCs w:val="22"/>
        </w:rPr>
        <w:t xml:space="preserve">                                 </w:t>
      </w:r>
      <w:r w:rsidRPr="00976C1B">
        <w:rPr>
          <w:rFonts w:ascii="Tahoma" w:hAnsi="Tahoma" w:cs="Tahoma"/>
          <w:b/>
          <w:sz w:val="22"/>
          <w:szCs w:val="22"/>
        </w:rPr>
        <w:t xml:space="preserve"> ΑΠΟΦΑΣΙΖΕI ΟΜΟΦΩΝΑ</w:t>
      </w:r>
    </w:p>
    <w:p w:rsidR="00DE2FEB" w:rsidRPr="00976C1B" w:rsidRDefault="00DE2FEB" w:rsidP="00DE2FEB">
      <w:pPr>
        <w:spacing w:after="200" w:line="276" w:lineRule="auto"/>
        <w:jc w:val="both"/>
        <w:rPr>
          <w:rFonts w:ascii="Tahoma" w:hAnsi="Tahoma" w:cs="Tahoma"/>
          <w:sz w:val="22"/>
          <w:szCs w:val="22"/>
          <w:shd w:val="clear" w:color="auto" w:fill="FFFFFF"/>
        </w:rPr>
      </w:pPr>
      <w:r w:rsidRPr="00976C1B">
        <w:rPr>
          <w:rFonts w:ascii="Tahoma" w:hAnsi="Tahoma" w:cs="Tahoma"/>
          <w:sz w:val="22"/>
          <w:szCs w:val="22"/>
        </w:rPr>
        <w:br/>
      </w:r>
      <w:r w:rsidRPr="00976C1B">
        <w:rPr>
          <w:rFonts w:ascii="Tahoma" w:hAnsi="Tahoma" w:cs="Tahoma"/>
          <w:sz w:val="22"/>
          <w:szCs w:val="22"/>
          <w:shd w:val="clear" w:color="auto" w:fill="FFFFFF"/>
        </w:rPr>
        <w:t xml:space="preserve">Α. Την έγκριση του από </w:t>
      </w:r>
      <w:r>
        <w:rPr>
          <w:rFonts w:ascii="Tahoma" w:hAnsi="Tahoma" w:cs="Tahoma"/>
          <w:sz w:val="22"/>
          <w:szCs w:val="22"/>
          <w:shd w:val="clear" w:color="auto" w:fill="FFFFFF"/>
        </w:rPr>
        <w:t>16-4-2018</w:t>
      </w:r>
      <w:r w:rsidRPr="00976C1B">
        <w:rPr>
          <w:rFonts w:ascii="Tahoma" w:hAnsi="Tahoma" w:cs="Tahoma"/>
          <w:sz w:val="22"/>
          <w:szCs w:val="22"/>
          <w:shd w:val="clear" w:color="auto" w:fill="FFFFFF"/>
        </w:rPr>
        <w:t xml:space="preserve"> Πρωτοκόλλου Οριστικής  Παραλαβής</w:t>
      </w:r>
      <w:r w:rsidR="00B3613E">
        <w:rPr>
          <w:rFonts w:ascii="Tahoma" w:hAnsi="Tahoma" w:cs="Tahoma"/>
          <w:sz w:val="22"/>
          <w:szCs w:val="22"/>
          <w:shd w:val="clear" w:color="auto" w:fill="FFFFFF"/>
        </w:rPr>
        <w:t xml:space="preserve"> τμήματος </w:t>
      </w:r>
      <w:r w:rsidRPr="00FC5115">
        <w:rPr>
          <w:rFonts w:ascii="Tahoma" w:hAnsi="Tahoma" w:cs="Tahoma"/>
          <w:sz w:val="22"/>
          <w:szCs w:val="22"/>
        </w:rPr>
        <w:t>της υπηρεσίας με τίτλο «Εργασίες στεγανοποίησης Δημοτικών κτιρίων»</w:t>
      </w:r>
      <w:r>
        <w:rPr>
          <w:rFonts w:ascii="Tahoma" w:hAnsi="Tahoma" w:cs="Tahoma"/>
          <w:sz w:val="22"/>
          <w:szCs w:val="22"/>
        </w:rPr>
        <w:t xml:space="preserve"> </w:t>
      </w:r>
      <w:r w:rsidRPr="00976C1B">
        <w:rPr>
          <w:rFonts w:ascii="Tahoma" w:hAnsi="Tahoma" w:cs="Tahoma"/>
          <w:sz w:val="22"/>
          <w:szCs w:val="22"/>
          <w:shd w:val="clear" w:color="auto" w:fill="FFFFFF"/>
        </w:rPr>
        <w:t xml:space="preserve"> </w:t>
      </w:r>
      <w:r w:rsidR="00B3613E">
        <w:rPr>
          <w:rFonts w:ascii="Tahoma" w:hAnsi="Tahoma" w:cs="Tahoma"/>
          <w:sz w:val="22"/>
          <w:szCs w:val="22"/>
          <w:shd w:val="clear" w:color="auto" w:fill="FFFFFF"/>
        </w:rPr>
        <w:t>που</w:t>
      </w:r>
      <w:r w:rsidR="00B3613E" w:rsidRPr="00976C1B">
        <w:rPr>
          <w:rFonts w:ascii="Tahoma" w:hAnsi="Tahoma" w:cs="Tahoma"/>
          <w:sz w:val="22"/>
          <w:szCs w:val="22"/>
          <w:shd w:val="clear" w:color="auto" w:fill="FFFFFF"/>
        </w:rPr>
        <w:t xml:space="preserve"> εκτελέστηκε από τον «</w:t>
      </w:r>
      <w:r w:rsidR="00B3613E">
        <w:rPr>
          <w:rFonts w:ascii="Tahoma" w:hAnsi="Tahoma" w:cs="Tahoma"/>
          <w:sz w:val="22"/>
          <w:szCs w:val="22"/>
          <w:shd w:val="clear" w:color="auto" w:fill="FFFFFF"/>
        </w:rPr>
        <w:t>ΝΙΚΟΛΑΟ ΜΠΕΗ</w:t>
      </w:r>
      <w:r w:rsidR="00B3613E" w:rsidRPr="00976C1B">
        <w:rPr>
          <w:rFonts w:ascii="Tahoma" w:hAnsi="Tahoma" w:cs="Tahoma"/>
          <w:sz w:val="22"/>
          <w:szCs w:val="22"/>
          <w:shd w:val="clear" w:color="auto" w:fill="FFFFFF"/>
        </w:rPr>
        <w:t xml:space="preserve">» </w:t>
      </w:r>
      <w:r w:rsidR="00B3613E">
        <w:rPr>
          <w:rFonts w:ascii="Tahoma" w:hAnsi="Tahoma" w:cs="Tahoma"/>
          <w:sz w:val="22"/>
          <w:szCs w:val="22"/>
          <w:shd w:val="clear" w:color="auto" w:fill="FFFFFF"/>
        </w:rPr>
        <w:t>,</w:t>
      </w:r>
      <w:r w:rsidR="00B3613E" w:rsidRPr="00976C1B">
        <w:rPr>
          <w:rFonts w:ascii="Tahoma" w:hAnsi="Tahoma" w:cs="Tahoma"/>
          <w:sz w:val="22"/>
          <w:szCs w:val="22"/>
          <w:shd w:val="clear" w:color="auto" w:fill="FFFFFF"/>
        </w:rPr>
        <w:t xml:space="preserve">η δαπάνη ανήλθε στο ποσό των </w:t>
      </w:r>
      <w:r w:rsidR="00B3613E">
        <w:rPr>
          <w:rFonts w:ascii="Tahoma" w:hAnsi="Tahoma" w:cs="Tahoma"/>
          <w:sz w:val="22"/>
          <w:szCs w:val="22"/>
          <w:shd w:val="clear" w:color="auto" w:fill="FFFFFF"/>
        </w:rPr>
        <w:t xml:space="preserve">12.933,20€ με Φ.Π.Α. </w:t>
      </w:r>
      <w:r w:rsidRPr="00976C1B">
        <w:rPr>
          <w:rFonts w:ascii="Tahoma" w:hAnsi="Tahoma" w:cs="Tahoma"/>
          <w:sz w:val="22"/>
          <w:szCs w:val="22"/>
          <w:shd w:val="clear" w:color="auto" w:fill="FFFFFF"/>
        </w:rPr>
        <w:t>και παραλήφθηκε από την αρμόδια επιτροπή παραλαβής.</w:t>
      </w:r>
    </w:p>
    <w:p w:rsidR="007B6AFE" w:rsidRDefault="007B6AFE" w:rsidP="004A2F7E">
      <w:pPr>
        <w:jc w:val="both"/>
      </w:pP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Pr="0014077F"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DF6682">
        <w:rPr>
          <w:rFonts w:ascii="Tahoma" w:hAnsi="Tahoma"/>
          <w:b/>
          <w:sz w:val="22"/>
          <w:szCs w:val="22"/>
        </w:rPr>
        <w:t>2</w:t>
      </w:r>
      <w:r w:rsidR="00CA0D0C">
        <w:rPr>
          <w:rFonts w:ascii="Tahoma" w:hAnsi="Tahoma"/>
          <w:b/>
          <w:sz w:val="22"/>
          <w:szCs w:val="22"/>
        </w:rPr>
        <w:t>0</w:t>
      </w:r>
      <w:r w:rsidR="00B3613E">
        <w:rPr>
          <w:rFonts w:ascii="Tahoma" w:hAnsi="Tahoma"/>
          <w:b/>
          <w:sz w:val="22"/>
          <w:szCs w:val="22"/>
        </w:rPr>
        <w:t>5</w:t>
      </w:r>
      <w:r w:rsidRPr="0014077F">
        <w:rPr>
          <w:rFonts w:ascii="Tahoma" w:hAnsi="Tahoma"/>
          <w:b/>
          <w:sz w:val="22"/>
          <w:szCs w:val="22"/>
        </w:rPr>
        <w:t>/2017</w:t>
      </w: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89A" w:rsidRDefault="00C7589A">
      <w:r>
        <w:separator/>
      </w:r>
    </w:p>
  </w:endnote>
  <w:endnote w:type="continuationSeparator" w:id="0">
    <w:p w:rsidR="00C7589A" w:rsidRDefault="00C7589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E33FDC"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E33FDC">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B3A9C">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89A" w:rsidRDefault="00C7589A">
      <w:r>
        <w:separator/>
      </w:r>
    </w:p>
  </w:footnote>
  <w:footnote w:type="continuationSeparator" w:id="0">
    <w:p w:rsidR="00C7589A" w:rsidRDefault="00C758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6">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7">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0">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0"/>
  </w:num>
  <w:num w:numId="5">
    <w:abstractNumId w:val="21"/>
  </w:num>
  <w:num w:numId="6">
    <w:abstractNumId w:val="36"/>
  </w:num>
  <w:num w:numId="7">
    <w:abstractNumId w:val="10"/>
  </w:num>
  <w:num w:numId="8">
    <w:abstractNumId w:val="30"/>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8"/>
  </w:num>
  <w:num w:numId="15">
    <w:abstractNumId w:val="15"/>
  </w:num>
  <w:num w:numId="16">
    <w:abstractNumId w:val="20"/>
  </w:num>
  <w:num w:numId="17">
    <w:abstractNumId w:val="19"/>
  </w:num>
  <w:num w:numId="18">
    <w:abstractNumId w:val="8"/>
  </w:num>
  <w:num w:numId="19">
    <w:abstractNumId w:val="31"/>
  </w:num>
  <w:num w:numId="20">
    <w:abstractNumId w:val="5"/>
  </w:num>
  <w:num w:numId="21">
    <w:abstractNumId w:val="37"/>
  </w:num>
  <w:num w:numId="22">
    <w:abstractNumId w:val="17"/>
  </w:num>
  <w:num w:numId="23">
    <w:abstractNumId w:val="35"/>
  </w:num>
  <w:num w:numId="24">
    <w:abstractNumId w:val="22"/>
  </w:num>
  <w:num w:numId="25">
    <w:abstractNumId w:val="26"/>
  </w:num>
  <w:num w:numId="26">
    <w:abstractNumId w:val="29"/>
  </w:num>
  <w:num w:numId="27">
    <w:abstractNumId w:val="7"/>
  </w:num>
  <w:num w:numId="28">
    <w:abstractNumId w:val="16"/>
  </w:num>
  <w:num w:numId="29">
    <w:abstractNumId w:val="32"/>
  </w:num>
  <w:num w:numId="30">
    <w:abstractNumId w:val="34"/>
  </w:num>
  <w:num w:numId="31">
    <w:abstractNumId w:val="23"/>
  </w:num>
  <w:num w:numId="32">
    <w:abstractNumId w:val="25"/>
  </w:num>
  <w:num w:numId="33">
    <w:abstractNumId w:val="3"/>
  </w:num>
  <w:num w:numId="34">
    <w:abstractNumId w:val="2"/>
  </w:num>
  <w:num w:numId="35">
    <w:abstractNumId w:val="33"/>
  </w:num>
  <w:num w:numId="36">
    <w:abstractNumId w:val="12"/>
  </w:num>
  <w:num w:numId="37">
    <w:abstractNumId w:val="13"/>
  </w:num>
  <w:num w:numId="38">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3590A"/>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3A9C"/>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89A"/>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3FDC"/>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2FC48E-2E88-4D59-A916-8B370890C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588</Words>
  <Characters>3180</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2018-04-17T10:14:00Z</dcterms:created>
  <dcterms:modified xsi:type="dcterms:W3CDTF">2018-04-18T05:19:00Z</dcterms:modified>
</cp:coreProperties>
</file>