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3526D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3526D2">
              <w:rPr>
                <w:rFonts w:ascii="Tahoma" w:hAnsi="Tahoma" w:cs="Tahoma"/>
                <w:b/>
                <w:bCs/>
                <w:sz w:val="22"/>
                <w:szCs w:val="22"/>
              </w:rPr>
              <w:t>2</w:t>
            </w:r>
            <w:r w:rsidR="00045E48">
              <w:rPr>
                <w:rFonts w:ascii="Tahoma" w:hAnsi="Tahoma" w:cs="Tahoma"/>
                <w:b/>
                <w:bCs/>
                <w:sz w:val="22"/>
                <w:szCs w:val="22"/>
              </w:rPr>
              <w:t>7</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530FF1">
        <w:trPr>
          <w:trHeight w:val="1223"/>
        </w:trPr>
        <w:tc>
          <w:tcPr>
            <w:tcW w:w="4253" w:type="dxa"/>
          </w:tcPr>
          <w:p w:rsidR="003C7C89" w:rsidRDefault="003C7C89" w:rsidP="003B1271">
            <w:pPr>
              <w:rPr>
                <w:rStyle w:val="af"/>
                <w:rFonts w:ascii="Tahoma" w:hAnsi="Tahoma" w:cs="Tahoma"/>
                <w:b/>
                <w:i w:val="0"/>
                <w:sz w:val="22"/>
                <w:szCs w:val="22"/>
              </w:rPr>
            </w:pPr>
          </w:p>
          <w:p w:rsidR="003C7C89" w:rsidRPr="00B94702" w:rsidRDefault="00B94702" w:rsidP="00B94702">
            <w:pPr>
              <w:tabs>
                <w:tab w:val="left" w:pos="902"/>
              </w:tabs>
              <w:rPr>
                <w:rStyle w:val="af"/>
                <w:rFonts w:ascii="Tahoma" w:hAnsi="Tahoma" w:cs="Tahoma"/>
                <w:b/>
                <w:i w:val="0"/>
                <w:sz w:val="22"/>
                <w:szCs w:val="22"/>
              </w:rPr>
            </w:pPr>
            <w:r>
              <w:rPr>
                <w:rFonts w:ascii="Tahoma" w:hAnsi="Tahoma" w:cs="Tahoma"/>
                <w:sz w:val="22"/>
                <w:szCs w:val="22"/>
              </w:rPr>
              <w:tab/>
            </w:r>
            <w:r w:rsidRPr="00B94702">
              <w:rPr>
                <w:rStyle w:val="af"/>
                <w:rFonts w:ascii="Tahoma" w:hAnsi="Tahoma" w:cs="Tahoma"/>
                <w:b/>
                <w:i w:val="0"/>
                <w:sz w:val="22"/>
                <w:szCs w:val="22"/>
              </w:rPr>
              <w:t>ΑΔΑ: 97ΚΣΩΨΑ-4ΣΣ</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387" w:type="dxa"/>
            <w:shd w:val="clear" w:color="auto" w:fill="D9D9D9" w:themeFill="background1" w:themeFillShade="D9"/>
          </w:tcPr>
          <w:p w:rsidR="004116B6" w:rsidRPr="00CB681B" w:rsidRDefault="00045E48" w:rsidP="00473924">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sidRPr="00045E48">
              <w:rPr>
                <w:rFonts w:ascii="Tahoma" w:hAnsi="Tahoma" w:cs="Tahoma"/>
                <w:b/>
                <w:bCs/>
                <w:color w:val="000000"/>
                <w:spacing w:val="0"/>
                <w:kern w:val="22"/>
                <w:sz w:val="22"/>
                <w:szCs w:val="22"/>
                <w:lang w:val="el-GR"/>
              </w:rPr>
              <w:t xml:space="preserve"> «</w:t>
            </w:r>
            <w:r w:rsidRPr="00045E48">
              <w:rPr>
                <w:rFonts w:ascii="Tahoma" w:hAnsi="Tahoma" w:cs="Tahoma"/>
                <w:b/>
                <w:spacing w:val="0"/>
                <w:kern w:val="22"/>
                <w:sz w:val="22"/>
                <w:szCs w:val="22"/>
                <w:lang w:val="el-GR"/>
              </w:rPr>
              <w:t>Αδυναμία εκτέλεσης των εργασιών εκκένωσης βόθρου καταφυγίου αδέσποτων ζώων συντροφιάς με ιδία μέσα (προσωπικό και εξοπλισμό)</w:t>
            </w:r>
            <w:r w:rsidR="00530FF1" w:rsidRPr="00530FF1">
              <w:rPr>
                <w:rFonts w:ascii="Tahoma" w:hAnsi="Tahoma" w:cs="Tahoma"/>
                <w:b/>
                <w:spacing w:val="0"/>
                <w:sz w:val="22"/>
                <w:szCs w:val="22"/>
                <w:lang w:val="el-GR"/>
              </w:rPr>
              <w:t>»</w:t>
            </w:r>
          </w:p>
        </w:tc>
      </w:tr>
    </w:tbl>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045E48" w:rsidRDefault="00045E48" w:rsidP="00045E48">
      <w:pPr>
        <w:spacing w:line="276" w:lineRule="auto"/>
        <w:jc w:val="both"/>
        <w:rPr>
          <w:rStyle w:val="af"/>
          <w:rFonts w:ascii="Tahoma" w:hAnsi="Tahoma" w:cs="Tahoma"/>
          <w:i w:val="0"/>
          <w:sz w:val="22"/>
          <w:szCs w:val="22"/>
        </w:rPr>
      </w:pPr>
      <w:r w:rsidRPr="001D08E6">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 w:val="22"/>
          <w:szCs w:val="22"/>
          <w:shd w:val="clear" w:color="auto" w:fill="FFFFFF"/>
        </w:rPr>
        <w:t>25</w:t>
      </w:r>
      <w:r w:rsidRPr="001D08E6">
        <w:rPr>
          <w:rFonts w:ascii="Tahoma" w:hAnsi="Tahoma" w:cs="Tahoma"/>
          <w:kern w:val="22"/>
          <w:sz w:val="22"/>
          <w:szCs w:val="22"/>
          <w:shd w:val="clear" w:color="auto" w:fill="FFFFFF"/>
          <w:vertAlign w:val="superscript"/>
        </w:rPr>
        <w:t>ο</w:t>
      </w:r>
      <w:r w:rsidRPr="001D08E6">
        <w:rPr>
          <w:rFonts w:ascii="Tahoma" w:hAnsi="Tahoma" w:cs="Tahoma"/>
          <w:kern w:val="22"/>
          <w:sz w:val="22"/>
          <w:szCs w:val="22"/>
          <w:shd w:val="clear" w:color="auto" w:fill="FFFFFF"/>
        </w:rPr>
        <w:t xml:space="preserve">  τακτικό θέμα της ημερήσιας διάταξης</w:t>
      </w:r>
      <w:r w:rsidRPr="001D08E6">
        <w:rPr>
          <w:rFonts w:ascii="Tahoma" w:hAnsi="Tahoma" w:cs="Tahoma"/>
          <w:sz w:val="22"/>
          <w:szCs w:val="22"/>
          <w:shd w:val="clear" w:color="auto" w:fill="FFFFFF"/>
        </w:rPr>
        <w:t xml:space="preserve"> </w:t>
      </w:r>
      <w:r w:rsidRPr="001D08E6">
        <w:rPr>
          <w:rFonts w:ascii="Tahoma" w:hAnsi="Tahoma" w:cs="Tahoma"/>
          <w:bCs/>
          <w:color w:val="000000"/>
        </w:rPr>
        <w:t xml:space="preserve"> «</w:t>
      </w:r>
      <w:r w:rsidRPr="00753EC9">
        <w:rPr>
          <w:rFonts w:ascii="Tahoma" w:hAnsi="Tahoma" w:cs="Tahoma"/>
        </w:rPr>
        <w:t>Αδυναμία εκτέλεσης των εργασιών εκκένωσης βόθρου καταφυγίου αδέσποτων ζώων συντροφιάς με ιδία μέσα (προσωπικό και εξοπλισμό)</w:t>
      </w:r>
      <w:r w:rsidRPr="001D08E6">
        <w:rPr>
          <w:rFonts w:ascii="Tahoma" w:hAnsi="Tahoma" w:cs="Tahoma"/>
          <w:bCs/>
          <w:color w:val="000000"/>
        </w:rPr>
        <w:t>»</w:t>
      </w:r>
      <w:r w:rsidRPr="003F1F9E">
        <w:rPr>
          <w:rFonts w:ascii="Tahoma" w:hAnsi="Tahoma" w:cs="Tahoma"/>
          <w:sz w:val="22"/>
          <w:szCs w:val="22"/>
        </w:rPr>
        <w:t> </w:t>
      </w:r>
      <w:r>
        <w:rPr>
          <w:rFonts w:ascii="Tahoma" w:hAnsi="Tahoma" w:cs="Tahoma"/>
          <w:sz w:val="22"/>
          <w:szCs w:val="22"/>
        </w:rPr>
        <w:t xml:space="preserve">  έδωσε το λόγο στη</w:t>
      </w:r>
      <w:r w:rsidRPr="009F6697">
        <w:rPr>
          <w:rFonts w:ascii="Tahoma" w:hAnsi="Tahoma" w:cs="Tahoma"/>
          <w:sz w:val="22"/>
          <w:szCs w:val="22"/>
        </w:rPr>
        <w:t>ν αρμόδι</w:t>
      </w:r>
      <w:r>
        <w:rPr>
          <w:rFonts w:ascii="Tahoma" w:hAnsi="Tahoma" w:cs="Tahoma"/>
          <w:sz w:val="22"/>
          <w:szCs w:val="22"/>
        </w:rPr>
        <w:t>α</w:t>
      </w:r>
      <w:r w:rsidRPr="009F6697">
        <w:rPr>
          <w:rFonts w:ascii="Tahoma" w:hAnsi="Tahoma" w:cs="Tahoma"/>
          <w:sz w:val="22"/>
          <w:szCs w:val="22"/>
        </w:rPr>
        <w:t xml:space="preserve"> αντιδήμαρχο κ</w:t>
      </w:r>
      <w:r>
        <w:rPr>
          <w:rFonts w:ascii="Tahoma" w:hAnsi="Tahoma" w:cs="Tahoma"/>
          <w:sz w:val="22"/>
          <w:szCs w:val="22"/>
        </w:rPr>
        <w:t>α Γραμματικού</w:t>
      </w:r>
      <w:r w:rsidRPr="009F6697">
        <w:rPr>
          <w:rFonts w:ascii="Tahoma" w:hAnsi="Tahoma" w:cs="Tahoma"/>
          <w:sz w:val="22"/>
          <w:szCs w:val="22"/>
        </w:rPr>
        <w:t xml:space="preserve">, </w:t>
      </w:r>
      <w:r>
        <w:rPr>
          <w:rFonts w:ascii="Tahoma" w:hAnsi="Tahoma" w:cs="Tahoma"/>
          <w:sz w:val="22"/>
          <w:szCs w:val="22"/>
        </w:rPr>
        <w:t>η οποία παίρνοντας το λόγο,</w:t>
      </w:r>
      <w:r w:rsidRPr="00D14623">
        <w:rPr>
          <w:rFonts w:ascii="Tahoma" w:hAnsi="Tahoma" w:cs="Tahoma"/>
          <w:sz w:val="22"/>
          <w:szCs w:val="22"/>
        </w:rPr>
        <w:t xml:space="preserve"> </w:t>
      </w:r>
      <w:r w:rsidRPr="00B23B00">
        <w:rPr>
          <w:rStyle w:val="af"/>
          <w:rFonts w:ascii="Tahoma" w:hAnsi="Tahoma" w:cs="Tahoma"/>
          <w:i w:val="0"/>
          <w:sz w:val="22"/>
          <w:szCs w:val="22"/>
        </w:rPr>
        <w:t>έθεσε υπόψη του Συμβουλίου τα πρωτόκολλα παραλαβής  ως εξής :</w:t>
      </w:r>
    </w:p>
    <w:p w:rsidR="00045E48" w:rsidRDefault="00045E48" w:rsidP="00045E48">
      <w:pPr>
        <w:spacing w:line="276" w:lineRule="auto"/>
        <w:jc w:val="both"/>
        <w:rPr>
          <w:rFonts w:ascii="Tahoma" w:hAnsi="Tahoma" w:cs="Tahoma"/>
          <w:sz w:val="22"/>
          <w:szCs w:val="22"/>
        </w:rPr>
      </w:pPr>
    </w:p>
    <w:p w:rsidR="00045E48" w:rsidRDefault="00045E48" w:rsidP="00045E48">
      <w:pPr>
        <w:spacing w:line="276" w:lineRule="auto"/>
        <w:jc w:val="both"/>
        <w:rPr>
          <w:rFonts w:ascii="Tahoma" w:hAnsi="Tahoma" w:cs="Tahoma"/>
          <w:sz w:val="22"/>
          <w:szCs w:val="22"/>
        </w:rPr>
      </w:pPr>
      <w:r w:rsidRPr="001D08E6">
        <w:rPr>
          <w:rFonts w:ascii="Tahoma" w:hAnsi="Tahoma" w:cs="Tahoma"/>
          <w:sz w:val="22"/>
          <w:szCs w:val="22"/>
        </w:rPr>
        <w:t>Έχοντας υπόψη :</w:t>
      </w:r>
    </w:p>
    <w:p w:rsidR="00045E48" w:rsidRPr="001D08E6" w:rsidRDefault="00045E48" w:rsidP="00045E48">
      <w:pPr>
        <w:spacing w:line="276" w:lineRule="auto"/>
        <w:jc w:val="both"/>
        <w:rPr>
          <w:rFonts w:ascii="Tahoma" w:hAnsi="Tahoma" w:cs="Tahoma"/>
          <w:sz w:val="22"/>
          <w:szCs w:val="22"/>
        </w:rPr>
      </w:pPr>
    </w:p>
    <w:p w:rsidR="00045E48" w:rsidRPr="001D08E6" w:rsidRDefault="00045E48" w:rsidP="00045E48">
      <w:pPr>
        <w:spacing w:line="276" w:lineRule="auto"/>
        <w:jc w:val="both"/>
        <w:rPr>
          <w:rFonts w:ascii="Tahoma" w:hAnsi="Tahoma" w:cs="Tahoma"/>
          <w:sz w:val="22"/>
          <w:szCs w:val="22"/>
        </w:rPr>
      </w:pPr>
      <w:r w:rsidRPr="001D08E6">
        <w:rPr>
          <w:rFonts w:ascii="Tahoma" w:hAnsi="Tahoma" w:cs="Tahoma"/>
          <w:sz w:val="22"/>
          <w:szCs w:val="22"/>
        </w:rPr>
        <w:t xml:space="preserve">Το γεγονός ότι τόσο ο Δήμος μας, όσο και η Δημοτική Επιχείρηση Ύδρευσης και Αποχέτευσης του Δήμου </w:t>
      </w:r>
      <w:proofErr w:type="spellStart"/>
      <w:r w:rsidRPr="001D08E6">
        <w:rPr>
          <w:rFonts w:ascii="Tahoma" w:hAnsi="Tahoma" w:cs="Tahoma"/>
          <w:sz w:val="22"/>
          <w:szCs w:val="22"/>
        </w:rPr>
        <w:t>Αρταίων</w:t>
      </w:r>
      <w:proofErr w:type="spellEnd"/>
      <w:r w:rsidRPr="001D08E6">
        <w:rPr>
          <w:rFonts w:ascii="Tahoma" w:hAnsi="Tahoma" w:cs="Tahoma"/>
          <w:sz w:val="22"/>
          <w:szCs w:val="22"/>
        </w:rPr>
        <w:t xml:space="preserve"> δεν διαθέτουν ειδικό βυτίο και εξοπλισμό για την εκκένωση βόθρων από λύματα.</w:t>
      </w:r>
    </w:p>
    <w:p w:rsidR="00045E48" w:rsidRDefault="00045E48" w:rsidP="00045E48">
      <w:pPr>
        <w:spacing w:line="276" w:lineRule="auto"/>
        <w:jc w:val="both"/>
        <w:rPr>
          <w:rFonts w:ascii="Tahoma" w:hAnsi="Tahoma" w:cs="Tahoma"/>
          <w:sz w:val="22"/>
          <w:szCs w:val="22"/>
        </w:rPr>
      </w:pPr>
      <w:r w:rsidRPr="001D08E6">
        <w:rPr>
          <w:rFonts w:ascii="Tahoma" w:hAnsi="Tahoma" w:cs="Tahoma"/>
          <w:sz w:val="22"/>
          <w:szCs w:val="22"/>
        </w:rPr>
        <w:t>Το γεγονός ότι στο Τμήμα Αγροτικής Ανάπτυξης, της Δ/</w:t>
      </w:r>
      <w:proofErr w:type="spellStart"/>
      <w:r w:rsidRPr="001D08E6">
        <w:rPr>
          <w:rFonts w:ascii="Tahoma" w:hAnsi="Tahoma" w:cs="Tahoma"/>
          <w:sz w:val="22"/>
          <w:szCs w:val="22"/>
        </w:rPr>
        <w:t>νσης</w:t>
      </w:r>
      <w:proofErr w:type="spellEnd"/>
      <w:r w:rsidRPr="001D08E6">
        <w:rPr>
          <w:rFonts w:ascii="Tahoma" w:hAnsi="Tahoma" w:cs="Tahoma"/>
          <w:sz w:val="22"/>
          <w:szCs w:val="22"/>
        </w:rPr>
        <w:t xml:space="preserve"> Ανάπτυξης του Δήμου μας, η οποία είναι και η αρμόδια υπηρεσία, βάσει του νέου Ο.Ε.Υ. (ΦΕΚ 3464/4-10-2017, τ. Β΄) του Δήμου μας, υπηρετεί ένας (1) υπάλληλος με ειδικότητα ΤΕ-Γεωπόνων Φυτικής Παραγωγής, ως Προϊστάμενος του Τμήματος, του οποίου η ειδικότητα δεν δικαιολογεί την ενασχόλησή του με τις αντίστοιχες εργασίες, ενώ το προσωπικό με ειδικότητα ΥΕ-Εργατών Γενικών Καθηκόντων που υπηρετεί στην υπηρεσία Καθαριότητας, δεν επαρκεί για την κάλυψη των αναγκών της υπηρεσίας Καθαριότητας, πόσο μάλλον, για την κάλυψη των αναγκών των εργασιών αυτών. </w:t>
      </w:r>
    </w:p>
    <w:p w:rsidR="00045E48" w:rsidRDefault="00045E48" w:rsidP="00045E48">
      <w:pPr>
        <w:spacing w:line="276" w:lineRule="auto"/>
        <w:jc w:val="both"/>
        <w:rPr>
          <w:rFonts w:ascii="Tahoma" w:hAnsi="Tahoma" w:cs="Tahoma"/>
          <w:sz w:val="22"/>
          <w:szCs w:val="22"/>
        </w:rPr>
      </w:pPr>
    </w:p>
    <w:p w:rsidR="00045E48" w:rsidRPr="001D08E6" w:rsidRDefault="00045E48" w:rsidP="00045E48">
      <w:pPr>
        <w:spacing w:line="276" w:lineRule="auto"/>
        <w:jc w:val="both"/>
        <w:rPr>
          <w:rFonts w:ascii="Tahoma" w:hAnsi="Tahoma" w:cs="Tahoma"/>
          <w:sz w:val="22"/>
          <w:szCs w:val="22"/>
        </w:rPr>
      </w:pPr>
      <w:r>
        <w:rPr>
          <w:rFonts w:ascii="Tahoma" w:hAnsi="Tahoma" w:cs="Tahoma"/>
          <w:sz w:val="22"/>
          <w:szCs w:val="22"/>
        </w:rPr>
        <w:t xml:space="preserve"> </w:t>
      </w:r>
      <w:r w:rsidRPr="001D08E6">
        <w:rPr>
          <w:rFonts w:ascii="Tahoma" w:hAnsi="Tahoma" w:cs="Tahoma"/>
          <w:sz w:val="22"/>
          <w:szCs w:val="22"/>
        </w:rPr>
        <w:t>Την Κ.Α. 70-6162.008 «Εργασίες εκκένωσης βόθρου καταφυγίου αδέσποτων ζώων συντροφιάς», ποσού 600,00€.</w:t>
      </w:r>
    </w:p>
    <w:p w:rsidR="00045E48" w:rsidRDefault="00045E48" w:rsidP="00045E48">
      <w:pPr>
        <w:spacing w:line="276" w:lineRule="auto"/>
        <w:jc w:val="center"/>
        <w:rPr>
          <w:rFonts w:ascii="Tahoma" w:hAnsi="Tahoma" w:cs="Tahoma"/>
          <w:b/>
          <w:sz w:val="22"/>
          <w:szCs w:val="22"/>
          <w:u w:val="single"/>
        </w:rPr>
      </w:pPr>
      <w:r w:rsidRPr="001D08E6">
        <w:rPr>
          <w:rFonts w:ascii="Tahoma" w:hAnsi="Tahoma" w:cs="Tahoma"/>
          <w:b/>
          <w:sz w:val="22"/>
          <w:szCs w:val="22"/>
          <w:u w:val="single"/>
        </w:rPr>
        <w:t>Εισηγούμαστε</w:t>
      </w:r>
    </w:p>
    <w:p w:rsidR="00045E48" w:rsidRPr="001D08E6" w:rsidRDefault="00045E48" w:rsidP="00045E48">
      <w:pPr>
        <w:spacing w:line="276" w:lineRule="auto"/>
        <w:jc w:val="center"/>
        <w:rPr>
          <w:rFonts w:ascii="Tahoma" w:hAnsi="Tahoma" w:cs="Tahoma"/>
          <w:b/>
          <w:sz w:val="22"/>
          <w:szCs w:val="22"/>
          <w:u w:val="single"/>
        </w:rPr>
      </w:pPr>
    </w:p>
    <w:p w:rsidR="00045E48" w:rsidRPr="001D08E6" w:rsidRDefault="00045E48" w:rsidP="00045E48">
      <w:pPr>
        <w:spacing w:line="276" w:lineRule="auto"/>
        <w:jc w:val="both"/>
        <w:rPr>
          <w:rFonts w:ascii="Tahoma" w:hAnsi="Tahoma" w:cs="Tahoma"/>
          <w:b/>
          <w:sz w:val="22"/>
          <w:szCs w:val="22"/>
        </w:rPr>
      </w:pPr>
      <w:r w:rsidRPr="001D08E6">
        <w:rPr>
          <w:rFonts w:ascii="Tahoma" w:hAnsi="Tahoma" w:cs="Tahoma"/>
          <w:sz w:val="22"/>
          <w:szCs w:val="22"/>
        </w:rPr>
        <w:t xml:space="preserve">την ανάθεση παροχής των εργασιών εκκένωσης βόθρου καταφυγίου αδέσποτων ζώων συντροφιάς, λόγω αδυναμίας εκτέλεσης με ιδία μέσα (προσωπικό και εξοπλισμό) για το έτος 2018. </w:t>
      </w:r>
      <w:r w:rsidRPr="001D08E6">
        <w:rPr>
          <w:rFonts w:ascii="Tahoma" w:hAnsi="Tahoma" w:cs="Tahoma"/>
          <w:b/>
          <w:sz w:val="22"/>
          <w:szCs w:val="22"/>
        </w:rPr>
        <w:t xml:space="preserve">    </w:t>
      </w:r>
    </w:p>
    <w:p w:rsidR="00045E48" w:rsidRPr="00C762C3" w:rsidRDefault="00045E48" w:rsidP="00045E48">
      <w:pPr>
        <w:ind w:left="360"/>
        <w:jc w:val="both"/>
        <w:rPr>
          <w:rFonts w:ascii="Verdana" w:hAnsi="Verdana"/>
          <w:sz w:val="20"/>
          <w:szCs w:val="20"/>
        </w:rPr>
      </w:pPr>
      <w:r>
        <w:rPr>
          <w:rFonts w:ascii="Verdana" w:hAnsi="Verdana"/>
          <w:b/>
          <w:sz w:val="20"/>
          <w:szCs w:val="20"/>
        </w:rPr>
        <w:t xml:space="preserve">                                                           </w:t>
      </w:r>
    </w:p>
    <w:p w:rsidR="00045E48" w:rsidRDefault="00045E48" w:rsidP="00045E48">
      <w:pPr>
        <w:spacing w:line="276" w:lineRule="auto"/>
        <w:jc w:val="both"/>
        <w:rPr>
          <w:rFonts w:ascii="Tahoma" w:hAnsi="Tahoma" w:cs="Tahoma"/>
          <w:sz w:val="22"/>
          <w:szCs w:val="22"/>
        </w:rPr>
      </w:pPr>
      <w:r>
        <w:rPr>
          <w:rFonts w:ascii="Tahoma" w:hAnsi="Tahoma" w:cs="Tahoma"/>
          <w:sz w:val="22"/>
          <w:szCs w:val="22"/>
        </w:rPr>
        <w:t xml:space="preserve"> </w:t>
      </w: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45E48" w:rsidRPr="00A439F8" w:rsidRDefault="00045E48" w:rsidP="00045E48">
      <w:pPr>
        <w:spacing w:line="276" w:lineRule="auto"/>
        <w:jc w:val="both"/>
        <w:rPr>
          <w:rFonts w:ascii="Tahoma" w:hAnsi="Tahoma" w:cs="Tahoma"/>
          <w:sz w:val="22"/>
          <w:szCs w:val="22"/>
        </w:rPr>
      </w:pPr>
    </w:p>
    <w:p w:rsidR="00045E48" w:rsidRDefault="00045E48" w:rsidP="00045E4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045E48" w:rsidRPr="004C49B9" w:rsidRDefault="00045E48" w:rsidP="00045E48">
      <w:pPr>
        <w:spacing w:line="276" w:lineRule="auto"/>
        <w:jc w:val="both"/>
        <w:rPr>
          <w:rFonts w:ascii="Tahoma" w:hAnsi="Tahoma" w:cs="Tahoma"/>
          <w:b/>
          <w:color w:val="000000"/>
          <w:sz w:val="22"/>
          <w:szCs w:val="22"/>
        </w:rPr>
      </w:pPr>
    </w:p>
    <w:p w:rsidR="00045E48" w:rsidRPr="00650C70" w:rsidRDefault="00045E48" w:rsidP="00045E48">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045E48" w:rsidRPr="00595539" w:rsidRDefault="00045E48" w:rsidP="00045E48">
      <w:pPr>
        <w:rPr>
          <w:rStyle w:val="af"/>
          <w:rFonts w:ascii="Tahoma" w:hAnsi="Tahoma" w:cs="Tahoma"/>
          <w:i w:val="0"/>
          <w:sz w:val="22"/>
          <w:szCs w:val="22"/>
        </w:rPr>
      </w:pPr>
      <w:r w:rsidRPr="00595539">
        <w:rPr>
          <w:rStyle w:val="af"/>
          <w:rFonts w:ascii="Tahoma" w:hAnsi="Tahoma" w:cs="Tahoma"/>
          <w:sz w:val="22"/>
          <w:szCs w:val="22"/>
        </w:rPr>
        <w:t xml:space="preserve"> </w:t>
      </w:r>
    </w:p>
    <w:p w:rsidR="00045E48" w:rsidRPr="00650C70" w:rsidRDefault="00045E48" w:rsidP="00045E48">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045E48" w:rsidRPr="00595539" w:rsidRDefault="00045E48" w:rsidP="00045E48">
      <w:pPr>
        <w:rPr>
          <w:rStyle w:val="af"/>
          <w:rFonts w:ascii="Tahoma" w:hAnsi="Tahoma" w:cs="Tahoma"/>
          <w:b/>
          <w:i w:val="0"/>
          <w:sz w:val="22"/>
          <w:szCs w:val="22"/>
        </w:rPr>
      </w:pPr>
    </w:p>
    <w:p w:rsidR="00045E48" w:rsidRPr="00045E48" w:rsidRDefault="00045E48" w:rsidP="00045E48">
      <w:pPr>
        <w:spacing w:line="276" w:lineRule="auto"/>
        <w:jc w:val="both"/>
        <w:rPr>
          <w:rFonts w:ascii="Tahoma" w:hAnsi="Tahoma" w:cs="Tahoma"/>
          <w:sz w:val="22"/>
          <w:szCs w:val="22"/>
        </w:rPr>
      </w:pPr>
      <w:r w:rsidRPr="00045E48">
        <w:rPr>
          <w:rFonts w:ascii="Tahoma" w:hAnsi="Tahoma" w:cs="Tahoma"/>
          <w:sz w:val="22"/>
          <w:szCs w:val="22"/>
        </w:rPr>
        <w:t xml:space="preserve">Α.- Την Αδυναμία εκτέλεσης των εργασιών εκκένωσης βόθρου καταφυγίου αδέσποτων ζώων συντροφιάς λόγω  αδυναμίας εκτέλεσης με ιδία μέσα (προσωπικό και εξοπλισμός) του Δήμου </w:t>
      </w:r>
      <w:proofErr w:type="spellStart"/>
      <w:r w:rsidRPr="00045E48">
        <w:rPr>
          <w:rFonts w:ascii="Tahoma" w:hAnsi="Tahoma" w:cs="Tahoma"/>
          <w:sz w:val="22"/>
          <w:szCs w:val="22"/>
        </w:rPr>
        <w:t>Αρταίων</w:t>
      </w:r>
      <w:proofErr w:type="spellEnd"/>
      <w:r w:rsidRPr="00045E48">
        <w:rPr>
          <w:rFonts w:ascii="Tahoma" w:hAnsi="Tahoma" w:cs="Tahoma"/>
          <w:sz w:val="22"/>
          <w:szCs w:val="22"/>
        </w:rPr>
        <w:t xml:space="preserve"> διότι α) τόσο ο Δήμος μας, όσο και η Δημοτική Επιχείρηση Ύδρευσης και Αποχέτευσης του Δήμου </w:t>
      </w:r>
      <w:proofErr w:type="spellStart"/>
      <w:r w:rsidRPr="00045E48">
        <w:rPr>
          <w:rFonts w:ascii="Tahoma" w:hAnsi="Tahoma" w:cs="Tahoma"/>
          <w:sz w:val="22"/>
          <w:szCs w:val="22"/>
        </w:rPr>
        <w:t>Αρταίων</w:t>
      </w:r>
      <w:proofErr w:type="spellEnd"/>
      <w:r w:rsidRPr="00045E48">
        <w:rPr>
          <w:rFonts w:ascii="Tahoma" w:hAnsi="Tahoma" w:cs="Tahoma"/>
          <w:sz w:val="22"/>
          <w:szCs w:val="22"/>
        </w:rPr>
        <w:t xml:space="preserve"> δεν διαθέτουν ειδικό βυτίο και εξοπλισμό για την εκκένωση βόθρων από λύματα και  β) στη Δ/</w:t>
      </w:r>
      <w:proofErr w:type="spellStart"/>
      <w:r w:rsidRPr="00045E48">
        <w:rPr>
          <w:rFonts w:ascii="Tahoma" w:hAnsi="Tahoma" w:cs="Tahoma"/>
          <w:sz w:val="22"/>
          <w:szCs w:val="22"/>
        </w:rPr>
        <w:t>νση</w:t>
      </w:r>
      <w:proofErr w:type="spellEnd"/>
      <w:r w:rsidRPr="00045E48">
        <w:rPr>
          <w:rFonts w:ascii="Tahoma" w:hAnsi="Tahoma" w:cs="Tahoma"/>
          <w:sz w:val="22"/>
          <w:szCs w:val="22"/>
        </w:rPr>
        <w:t xml:space="preserve"> Τοπικής Οικονομικής Ανάπτυξης-Γεωργίας-Κτηνοτροφίας &amp; Αλιείας του Δήμου μας, υπηρετεί ένας (1) υπάλληλος με ειδικότητα ΤΕ-Γεωπόνων Φυτικής Παραγωγής, ως Προϊστάμενος του Τμήματος, του οποίου η ειδικότητα δεν δικαιολογεί την ενασχόλησή του με τις αντίστοιχες εργασίες, ενώ το προσωπικό με ειδικότητα ΥΕ-Εργατών Γενικών Καθηκόντων που υπηρετεί στην υπηρεσία Καθαριότητας, δεν επαρκεί για την κάλυψη των αναγκών της υπηρεσίας Καθαριότητας, πόσο μάλλον, για την κάλυψη των αναγκών των εργασιών αυτών. </w:t>
      </w:r>
    </w:p>
    <w:p w:rsidR="00045E48" w:rsidRPr="001D08E6" w:rsidRDefault="00045E48" w:rsidP="00045E48">
      <w:pPr>
        <w:spacing w:line="276" w:lineRule="auto"/>
        <w:jc w:val="both"/>
        <w:rPr>
          <w:rFonts w:ascii="Tahoma" w:hAnsi="Tahoma" w:cs="Tahoma"/>
          <w:sz w:val="22"/>
          <w:szCs w:val="22"/>
        </w:rPr>
      </w:pPr>
    </w:p>
    <w:p w:rsidR="00045E48" w:rsidRDefault="00045E48" w:rsidP="00045E48">
      <w:pPr>
        <w:pStyle w:val="af2"/>
        <w:spacing w:line="276" w:lineRule="auto"/>
        <w:jc w:val="both"/>
        <w:rPr>
          <w:rFonts w:ascii="Tahoma" w:hAnsi="Tahoma" w:cs="Tahoma"/>
        </w:rPr>
      </w:pPr>
    </w:p>
    <w:p w:rsidR="00045E48" w:rsidRDefault="00045E48" w:rsidP="00045E48">
      <w:pPr>
        <w:pStyle w:val="af2"/>
        <w:spacing w:line="276" w:lineRule="auto"/>
        <w:jc w:val="both"/>
        <w:rPr>
          <w:rFonts w:ascii="Tahoma" w:hAnsi="Tahoma" w:cs="Tahoma"/>
        </w:rPr>
      </w:pPr>
      <w:r w:rsidRPr="00EE0ADB">
        <w:rPr>
          <w:rFonts w:ascii="Tahoma" w:hAnsi="Tahoma" w:cs="Tahoma"/>
        </w:rPr>
        <w:lastRenderedPageBreak/>
        <w:br/>
        <w:t xml:space="preserve">Β.-Τη σύναψη σύμβασης παροχής των εργασιών εκκένωσης βόθρου καταφυγίου αδέσποτων ζώων συντροφιάς, λόγω αδυναμίας εκτέλεσης με ιδία μέσα (προσωπικό και εξοπλισμός) του Δήμου </w:t>
      </w:r>
      <w:proofErr w:type="spellStart"/>
      <w:r w:rsidRPr="00EE0ADB">
        <w:rPr>
          <w:rFonts w:ascii="Tahoma" w:hAnsi="Tahoma" w:cs="Tahoma"/>
        </w:rPr>
        <w:t>Αρταίων</w:t>
      </w:r>
      <w:proofErr w:type="spellEnd"/>
      <w:r w:rsidRPr="00EE0ADB">
        <w:rPr>
          <w:rFonts w:ascii="Tahoma" w:hAnsi="Tahoma" w:cs="Tahoma"/>
        </w:rPr>
        <w:t>.</w:t>
      </w:r>
    </w:p>
    <w:p w:rsidR="00045E48" w:rsidRPr="00EE0ADB" w:rsidRDefault="00045E48" w:rsidP="00045E48">
      <w:pPr>
        <w:pStyle w:val="af2"/>
        <w:spacing w:line="276" w:lineRule="auto"/>
        <w:jc w:val="both"/>
        <w:rPr>
          <w:rFonts w:ascii="Tahoma" w:hAnsi="Tahoma" w:cs="Tahoma"/>
        </w:rPr>
      </w:pPr>
    </w:p>
    <w:p w:rsidR="00045E48" w:rsidRPr="00543D1C" w:rsidRDefault="00045E48" w:rsidP="00045E48">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Pr="00543D1C">
        <w:rPr>
          <w:rStyle w:val="af"/>
          <w:rFonts w:ascii="Tahoma" w:hAnsi="Tahoma" w:cs="Tahoma"/>
          <w:i w:val="0"/>
          <w:sz w:val="22"/>
          <w:szCs w:val="22"/>
        </w:rPr>
        <w:t xml:space="preserve">  Αναθέτει κάθε παραπέρα ενέργεια στον κ. Δήμαρχο</w:t>
      </w:r>
    </w:p>
    <w:p w:rsidR="00045E48" w:rsidRPr="00986126" w:rsidRDefault="00045E48" w:rsidP="00045E48">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 xml:space="preserve">127  </w:t>
      </w:r>
      <w:r w:rsidRPr="00986126">
        <w:rPr>
          <w:rStyle w:val="af"/>
          <w:rFonts w:ascii="Tahoma" w:hAnsi="Tahoma" w:cs="Tahoma"/>
          <w:b/>
          <w:i w:val="0"/>
          <w:sz w:val="22"/>
          <w:szCs w:val="22"/>
        </w:rPr>
        <w:t>/2018</w:t>
      </w:r>
    </w:p>
    <w:p w:rsidR="00045E48" w:rsidRPr="007F6ED1" w:rsidRDefault="00045E48" w:rsidP="00045E48">
      <w:pPr>
        <w:pStyle w:val="a4"/>
        <w:spacing w:line="276" w:lineRule="auto"/>
        <w:jc w:val="both"/>
        <w:rPr>
          <w:rFonts w:ascii="Tahoma" w:hAnsi="Tahoma" w:cs="Tahoma"/>
          <w:b/>
          <w:sz w:val="22"/>
          <w:szCs w:val="22"/>
        </w:rPr>
      </w:pPr>
    </w:p>
    <w:p w:rsidR="00045E48" w:rsidRPr="007F6ED1" w:rsidRDefault="00045E48" w:rsidP="00045E48">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045E48" w:rsidRPr="007F6ED1" w:rsidRDefault="00045E48" w:rsidP="00045E48">
      <w:pPr>
        <w:pStyle w:val="a4"/>
        <w:spacing w:line="276" w:lineRule="auto"/>
        <w:jc w:val="center"/>
        <w:rPr>
          <w:rFonts w:ascii="Tahoma" w:hAnsi="Tahoma" w:cs="Tahoma"/>
          <w:b/>
          <w:sz w:val="22"/>
          <w:szCs w:val="22"/>
        </w:rPr>
      </w:pPr>
    </w:p>
    <w:p w:rsidR="00045E48" w:rsidRPr="007F6ED1" w:rsidRDefault="00045E48" w:rsidP="00045E48">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045E48" w:rsidRPr="007B1C83" w:rsidRDefault="00045E48" w:rsidP="00045E48">
      <w:pPr>
        <w:rPr>
          <w:rFonts w:ascii="Tahoma" w:hAnsi="Tahoma" w:cs="Tahoma"/>
          <w:b/>
          <w:sz w:val="12"/>
          <w:szCs w:val="12"/>
        </w:rPr>
      </w:pPr>
      <w:r w:rsidRPr="007B1C83">
        <w:rPr>
          <w:rFonts w:ascii="Tahoma" w:hAnsi="Tahoma" w:cs="Tahoma"/>
          <w:b/>
          <w:sz w:val="12"/>
          <w:szCs w:val="12"/>
        </w:rPr>
        <w:t xml:space="preserve">ΑΚΡΙΒΕΣ ΑΝΤΙΓΡΑΦΟ                                                   </w:t>
      </w:r>
    </w:p>
    <w:p w:rsidR="00045E48" w:rsidRPr="007B1C83" w:rsidRDefault="00045E48" w:rsidP="00045E48">
      <w:pPr>
        <w:rPr>
          <w:rFonts w:ascii="Tahoma" w:hAnsi="Tahoma" w:cs="Tahoma"/>
          <w:b/>
          <w:sz w:val="12"/>
          <w:szCs w:val="12"/>
        </w:rPr>
      </w:pPr>
      <w:r w:rsidRPr="007B1C83">
        <w:rPr>
          <w:rFonts w:ascii="Tahoma" w:hAnsi="Tahoma" w:cs="Tahoma"/>
          <w:b/>
          <w:sz w:val="12"/>
          <w:szCs w:val="12"/>
        </w:rPr>
        <w:t xml:space="preserve">      Άρτα αυθημερόν                                                 </w:t>
      </w:r>
    </w:p>
    <w:p w:rsidR="00045E48" w:rsidRPr="007B1C83" w:rsidRDefault="00045E48" w:rsidP="00045E48">
      <w:pPr>
        <w:rPr>
          <w:rFonts w:ascii="Tahoma" w:hAnsi="Tahoma" w:cs="Tahoma"/>
          <w:b/>
          <w:sz w:val="12"/>
          <w:szCs w:val="12"/>
        </w:rPr>
      </w:pPr>
      <w:r w:rsidRPr="007B1C83">
        <w:rPr>
          <w:rFonts w:ascii="Tahoma" w:hAnsi="Tahoma" w:cs="Tahoma"/>
          <w:b/>
          <w:sz w:val="12"/>
          <w:szCs w:val="12"/>
        </w:rPr>
        <w:t xml:space="preserve">Ο Υπεύθυνος  Γραφείου </w:t>
      </w:r>
    </w:p>
    <w:p w:rsidR="00045E48" w:rsidRPr="007B1C83" w:rsidRDefault="00045E48" w:rsidP="00045E48">
      <w:pPr>
        <w:rPr>
          <w:rFonts w:ascii="Tahoma" w:hAnsi="Tahoma" w:cs="Tahoma"/>
          <w:b/>
          <w:sz w:val="12"/>
          <w:szCs w:val="12"/>
        </w:rPr>
      </w:pPr>
    </w:p>
    <w:p w:rsidR="00045E48" w:rsidRPr="003C0DD5" w:rsidRDefault="00045E48" w:rsidP="00045E48">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3C0DD5" w:rsidRDefault="003C0DD5" w:rsidP="00045E48">
      <w:pPr>
        <w:pStyle w:val="Normalgr"/>
        <w:tabs>
          <w:tab w:val="clear" w:pos="1021"/>
          <w:tab w:val="clear" w:pos="1588"/>
        </w:tabs>
        <w:overflowPunct w:val="0"/>
        <w:autoSpaceDE w:val="0"/>
        <w:spacing w:line="276" w:lineRule="auto"/>
        <w:textAlignment w:val="baseline"/>
        <w:rPr>
          <w:rFonts w:ascii="Tahoma" w:hAnsi="Tahoma" w:cs="Tahoma"/>
          <w:b/>
          <w:sz w:val="12"/>
          <w:szCs w:val="12"/>
        </w:rPr>
      </w:pPr>
    </w:p>
    <w:sectPr w:rsidR="003C0DD5" w:rsidRPr="003C0DD5"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7C5" w:rsidRDefault="00B607C5">
      <w:r>
        <w:separator/>
      </w:r>
    </w:p>
  </w:endnote>
  <w:endnote w:type="continuationSeparator" w:id="0">
    <w:p w:rsidR="00B607C5" w:rsidRDefault="00B607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6A0030"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473924">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6A0030">
        <w:pPr>
          <w:pStyle w:val="a6"/>
          <w:jc w:val="center"/>
        </w:pPr>
        <w:fldSimple w:instr=" PAGE    \* MERGEFORMAT ">
          <w:r w:rsidR="00B94702">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7C5" w:rsidRDefault="00B607C5">
      <w:r>
        <w:separator/>
      </w:r>
    </w:p>
  </w:footnote>
  <w:footnote w:type="continuationSeparator" w:id="0">
    <w:p w:rsidR="00B607C5" w:rsidRDefault="00B607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6">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2">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4">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6">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7">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3"/>
  </w:num>
  <w:num w:numId="6">
    <w:abstractNumId w:val="28"/>
  </w:num>
  <w:num w:numId="7">
    <w:abstractNumId w:val="10"/>
  </w:num>
  <w:num w:numId="8">
    <w:abstractNumId w:val="18"/>
  </w:num>
  <w:num w:numId="9">
    <w:abstractNumId w:val="16"/>
  </w:num>
  <w:num w:numId="10">
    <w:abstractNumId w:val="8"/>
  </w:num>
  <w:num w:numId="11">
    <w:abstractNumId w:val="15"/>
  </w:num>
  <w:num w:numId="12">
    <w:abstractNumId w:val="17"/>
  </w:num>
  <w:num w:numId="13">
    <w:abstractNumId w:val="7"/>
  </w:num>
  <w:num w:numId="14">
    <w:abstractNumId w:val="3"/>
  </w:num>
  <w:num w:numId="15">
    <w:abstractNumId w:val="25"/>
  </w:num>
  <w:num w:numId="16">
    <w:abstractNumId w:val="22"/>
  </w:num>
  <w:num w:numId="17">
    <w:abstractNumId w:val="27"/>
  </w:num>
  <w:num w:numId="18">
    <w:abstractNumId w:val="11"/>
  </w:num>
  <w:num w:numId="19">
    <w:abstractNumId w:val="21"/>
  </w:num>
  <w:num w:numId="20">
    <w:abstractNumId w:val="4"/>
  </w:num>
  <w:num w:numId="21">
    <w:abstractNumId w:val="14"/>
  </w:num>
  <w:num w:numId="22">
    <w:abstractNumId w:val="5"/>
  </w:num>
  <w:num w:numId="23">
    <w:abstractNumId w:val="24"/>
  </w:num>
  <w:num w:numId="24">
    <w:abstractNumId w:val="9"/>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19"/>
  </w:num>
  <w:num w:numId="29">
    <w:abstractNumId w:val="26"/>
  </w:num>
  <w:num w:numId="30">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1378"/>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24"/>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0030"/>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07C5"/>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4702"/>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08F"/>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uiPriority w:val="99"/>
    <w:rsid w:val="008C6663"/>
    <w:rPr>
      <w:rFonts w:ascii="Tahoma" w:hAnsi="Tahoma" w:cs="Tahoma"/>
      <w:sz w:val="16"/>
      <w:szCs w:val="16"/>
    </w:rPr>
  </w:style>
  <w:style w:type="character" w:customStyle="1" w:styleId="Char2">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uiPriority w:val="99"/>
    <w:rsid w:val="00F41881"/>
    <w:pPr>
      <w:tabs>
        <w:tab w:val="center" w:pos="4153"/>
        <w:tab w:val="right" w:pos="8306"/>
      </w:tabs>
    </w:pPr>
  </w:style>
  <w:style w:type="character" w:customStyle="1" w:styleId="Char6">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380485-5157-49DE-BCFB-BD35809A1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997</Words>
  <Characters>5390</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2018-03-14T12:26:00Z</cp:lastPrinted>
  <dcterms:created xsi:type="dcterms:W3CDTF">2018-03-13T08:08:00Z</dcterms:created>
  <dcterms:modified xsi:type="dcterms:W3CDTF">2018-03-14T12:27:00Z</dcterms:modified>
</cp:coreProperties>
</file>