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80881"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8028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12691">
        <w:trPr>
          <w:trHeight w:val="113"/>
        </w:trPr>
        <w:tc>
          <w:tcPr>
            <w:tcW w:w="4253" w:type="dxa"/>
            <w:shd w:val="clear" w:color="auto" w:fill="D9D9D9" w:themeFill="background1" w:themeFillShade="D9"/>
          </w:tcPr>
          <w:p w:rsidR="004116B6" w:rsidRDefault="004116B6" w:rsidP="00955D9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955D98">
              <w:rPr>
                <w:rFonts w:ascii="Tahoma" w:hAnsi="Tahoma" w:cs="Tahoma"/>
                <w:b/>
                <w:bCs/>
                <w:sz w:val="22"/>
                <w:szCs w:val="22"/>
              </w:rPr>
              <w:t>20</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A12691">
        <w:trPr>
          <w:trHeight w:val="940"/>
        </w:trPr>
        <w:tc>
          <w:tcPr>
            <w:tcW w:w="4253" w:type="dxa"/>
          </w:tcPr>
          <w:p w:rsidR="003C7C89" w:rsidRDefault="003C7C89" w:rsidP="003B1271">
            <w:pPr>
              <w:rPr>
                <w:rStyle w:val="af"/>
                <w:rFonts w:ascii="Tahoma" w:hAnsi="Tahoma" w:cs="Tahoma"/>
                <w:b/>
                <w:i w:val="0"/>
                <w:sz w:val="22"/>
                <w:szCs w:val="22"/>
              </w:rPr>
            </w:pPr>
          </w:p>
          <w:p w:rsidR="00A12691" w:rsidRPr="00E735B8" w:rsidRDefault="00E735B8" w:rsidP="00A12691">
            <w:pPr>
              <w:tabs>
                <w:tab w:val="left" w:pos="1003"/>
              </w:tabs>
              <w:rPr>
                <w:rStyle w:val="af"/>
                <w:rFonts w:ascii="Tahoma" w:hAnsi="Tahoma" w:cs="Tahoma"/>
                <w:b/>
                <w:i w:val="0"/>
                <w:sz w:val="22"/>
                <w:szCs w:val="22"/>
              </w:rPr>
            </w:pPr>
            <w:r>
              <w:rPr>
                <w:rFonts w:ascii="Tahoma" w:hAnsi="Tahoma" w:cs="Tahoma"/>
                <w:sz w:val="22"/>
                <w:szCs w:val="22"/>
              </w:rPr>
              <w:tab/>
            </w:r>
            <w:r w:rsidR="00A12691" w:rsidRPr="00E735B8">
              <w:rPr>
                <w:rStyle w:val="af"/>
                <w:rFonts w:ascii="Tahoma" w:hAnsi="Tahoma" w:cs="Tahoma"/>
                <w:b/>
                <w:i w:val="0"/>
                <w:sz w:val="22"/>
                <w:szCs w:val="22"/>
              </w:rPr>
              <w:t>ΑΔΑ: 6188ΩΨΑ-ΛΦΖ</w:t>
            </w:r>
          </w:p>
          <w:p w:rsidR="004116B6" w:rsidRPr="003C7C89" w:rsidRDefault="003C7C89" w:rsidP="00A12691">
            <w:pPr>
              <w:tabs>
                <w:tab w:val="left" w:pos="1003"/>
              </w:tabs>
              <w:rPr>
                <w:rStyle w:val="af"/>
                <w:rFonts w:ascii="Tahoma" w:hAnsi="Tahoma" w:cs="Tahoma"/>
                <w:b/>
                <w:i w:val="0"/>
                <w:sz w:val="22"/>
                <w:szCs w:val="22"/>
              </w:rPr>
            </w:pPr>
            <w:r>
              <w:rPr>
                <w:rFonts w:ascii="Tahoma" w:hAnsi="Tahoma" w:cs="Tahoma"/>
                <w:sz w:val="22"/>
                <w:szCs w:val="22"/>
              </w:rPr>
              <w:tab/>
            </w:r>
          </w:p>
        </w:tc>
        <w:tc>
          <w:tcPr>
            <w:tcW w:w="5245" w:type="dxa"/>
            <w:shd w:val="clear" w:color="auto" w:fill="D9D9D9" w:themeFill="background1" w:themeFillShade="D9"/>
          </w:tcPr>
          <w:p w:rsidR="004116B6" w:rsidRPr="00465D53" w:rsidRDefault="00AC2C5A" w:rsidP="00465D53">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465D53">
              <w:rPr>
                <w:rFonts w:ascii="Tahoma" w:hAnsi="Tahoma" w:cs="Tahoma"/>
                <w:b/>
                <w:spacing w:val="0"/>
                <w:sz w:val="22"/>
                <w:szCs w:val="22"/>
                <w:lang w:val="el-GR"/>
              </w:rPr>
              <w:t>«</w:t>
            </w:r>
            <w:r w:rsidR="00465D53" w:rsidRPr="00465D53">
              <w:rPr>
                <w:rFonts w:ascii="Tahoma" w:hAnsi="Tahoma" w:cs="Tahoma"/>
                <w:b/>
                <w:bCs/>
                <w:color w:val="000000"/>
                <w:spacing w:val="0"/>
                <w:sz w:val="22"/>
                <w:szCs w:val="22"/>
                <w:lang w:val="el-GR"/>
              </w:rPr>
              <w:t xml:space="preserve">Έγκριση απολογισμού σχολικής επιτροπής </w:t>
            </w:r>
            <w:r w:rsidR="00955D98" w:rsidRPr="00955D98">
              <w:rPr>
                <w:rFonts w:ascii="Tahoma" w:hAnsi="Tahoma" w:cs="Tahoma"/>
                <w:b/>
                <w:bCs/>
                <w:color w:val="000000"/>
                <w:spacing w:val="0"/>
                <w:kern w:val="20"/>
                <w:sz w:val="22"/>
                <w:szCs w:val="22"/>
                <w:lang w:val="el-GR"/>
              </w:rPr>
              <w:t>Δευτεροβάθμιας</w:t>
            </w:r>
            <w:r w:rsidR="00955D98" w:rsidRPr="00955D98">
              <w:rPr>
                <w:rFonts w:ascii="Tahoma" w:hAnsi="Tahoma" w:cs="Tahoma"/>
                <w:bCs/>
                <w:color w:val="000000"/>
                <w:lang w:val="el-GR"/>
              </w:rPr>
              <w:t xml:space="preserve"> </w:t>
            </w:r>
            <w:r w:rsidR="00465D53" w:rsidRPr="00465D53">
              <w:rPr>
                <w:rFonts w:ascii="Tahoma" w:hAnsi="Tahoma" w:cs="Tahoma"/>
                <w:b/>
                <w:bCs/>
                <w:color w:val="000000"/>
                <w:spacing w:val="0"/>
                <w:sz w:val="22"/>
                <w:szCs w:val="22"/>
                <w:lang w:val="el-GR"/>
              </w:rPr>
              <w:t>Εκπαίδευσης οικ. Έτους 2017</w:t>
            </w:r>
            <w:r w:rsidR="00E974FA" w:rsidRPr="00465D53">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55D98" w:rsidRPr="00955D98" w:rsidRDefault="00955D98" w:rsidP="00955D98">
      <w:pPr>
        <w:spacing w:line="276" w:lineRule="auto"/>
        <w:jc w:val="both"/>
        <w:rPr>
          <w:rFonts w:ascii="Tahoma" w:hAnsi="Tahoma" w:cs="Tahoma"/>
          <w:sz w:val="22"/>
          <w:szCs w:val="22"/>
        </w:rPr>
      </w:pPr>
      <w:r w:rsidRPr="00955D98">
        <w:rPr>
          <w:rFonts w:ascii="Tahoma" w:hAnsi="Tahoma" w:cs="Tahoma"/>
          <w:kern w:val="22"/>
          <w:sz w:val="22"/>
          <w:szCs w:val="22"/>
          <w:shd w:val="clear" w:color="auto" w:fill="FFFFFF"/>
        </w:rPr>
        <w:lastRenderedPageBreak/>
        <w:t>Ο Πρόεδρος κήρυξε την έναρξη της συνεδρίασης και εισηγούμενος το 18</w:t>
      </w:r>
      <w:r w:rsidRPr="00955D98">
        <w:rPr>
          <w:rFonts w:ascii="Tahoma" w:hAnsi="Tahoma" w:cs="Tahoma"/>
          <w:kern w:val="22"/>
          <w:sz w:val="22"/>
          <w:szCs w:val="22"/>
          <w:shd w:val="clear" w:color="auto" w:fill="FFFFFF"/>
          <w:vertAlign w:val="superscript"/>
        </w:rPr>
        <w:t>ο</w:t>
      </w:r>
      <w:r w:rsidRPr="00955D98">
        <w:rPr>
          <w:rFonts w:ascii="Tahoma" w:hAnsi="Tahoma" w:cs="Tahoma"/>
          <w:kern w:val="22"/>
          <w:sz w:val="22"/>
          <w:szCs w:val="22"/>
          <w:shd w:val="clear" w:color="auto" w:fill="FFFFFF"/>
        </w:rPr>
        <w:t xml:space="preserve">  τακτικό θέμα της ημερήσιας διάταξης</w:t>
      </w:r>
      <w:r w:rsidRPr="00955D98">
        <w:rPr>
          <w:rFonts w:ascii="Tahoma" w:hAnsi="Tahoma" w:cs="Tahoma"/>
          <w:sz w:val="22"/>
          <w:szCs w:val="22"/>
          <w:shd w:val="clear" w:color="auto" w:fill="FFFFFF"/>
        </w:rPr>
        <w:t xml:space="preserve"> «</w:t>
      </w:r>
      <w:r w:rsidRPr="00955D98">
        <w:rPr>
          <w:rFonts w:ascii="Tahoma" w:hAnsi="Tahoma" w:cs="Tahoma"/>
          <w:bCs/>
          <w:color w:val="000000"/>
          <w:sz w:val="22"/>
          <w:szCs w:val="22"/>
        </w:rPr>
        <w:t>Έγκριση απολογισμού σχολικής επιτροπής Δευτεροβάθμιας Εκπαίδευσης οικ. Έτους 2017</w:t>
      </w:r>
      <w:r w:rsidRPr="00955D98">
        <w:rPr>
          <w:rFonts w:ascii="Tahoma" w:hAnsi="Tahoma" w:cs="Tahoma"/>
          <w:sz w:val="22"/>
          <w:szCs w:val="22"/>
        </w:rPr>
        <w:t>»</w:t>
      </w:r>
      <w:r w:rsidRPr="00955D98">
        <w:rPr>
          <w:rFonts w:ascii="Tahoma" w:hAnsi="Tahoma" w:cs="Tahoma"/>
          <w:kern w:val="22"/>
          <w:sz w:val="22"/>
          <w:szCs w:val="22"/>
        </w:rPr>
        <w:t xml:space="preserve"> </w:t>
      </w:r>
      <w:r w:rsidRPr="00955D98">
        <w:rPr>
          <w:rFonts w:ascii="Tahoma" w:hAnsi="Tahoma" w:cs="Tahoma"/>
          <w:sz w:val="22"/>
          <w:szCs w:val="22"/>
        </w:rPr>
        <w:t xml:space="preserve">έδωσε το λόγο στον Αντιδήμαρχο κ. Χριστόφορο </w:t>
      </w:r>
      <w:proofErr w:type="spellStart"/>
      <w:r w:rsidRPr="00955D98">
        <w:rPr>
          <w:rFonts w:ascii="Tahoma" w:hAnsi="Tahoma" w:cs="Tahoma"/>
          <w:sz w:val="22"/>
          <w:szCs w:val="22"/>
        </w:rPr>
        <w:t>Σιαφάκα</w:t>
      </w:r>
      <w:proofErr w:type="spellEnd"/>
      <w:r w:rsidRPr="00955D98">
        <w:rPr>
          <w:rFonts w:ascii="Tahoma" w:hAnsi="Tahoma" w:cs="Tahoma"/>
          <w:sz w:val="22"/>
          <w:szCs w:val="22"/>
        </w:rPr>
        <w:t xml:space="preserve"> ο οποίος παίρνοντας το λόγο έθεσε υπόψη του Συμβουλίου τα εξής:</w:t>
      </w:r>
    </w:p>
    <w:p w:rsidR="00955D98" w:rsidRDefault="00955D98" w:rsidP="00955D98">
      <w:pPr>
        <w:jc w:val="both"/>
        <w:rPr>
          <w:rFonts w:ascii="Arial" w:hAnsi="Arial" w:cs="Arial"/>
          <w:color w:val="000000"/>
          <w:sz w:val="14"/>
          <w:szCs w:val="14"/>
          <w:shd w:val="clear" w:color="auto" w:fill="FFFFFF"/>
        </w:rPr>
      </w:pPr>
    </w:p>
    <w:p w:rsidR="00955D98" w:rsidRPr="00CE74DF" w:rsidRDefault="00955D98" w:rsidP="00955D98">
      <w:pPr>
        <w:spacing w:line="276" w:lineRule="auto"/>
        <w:jc w:val="both"/>
        <w:rPr>
          <w:rFonts w:ascii="Tahoma" w:hAnsi="Tahoma" w:cs="Tahoma"/>
          <w:sz w:val="22"/>
          <w:szCs w:val="22"/>
          <w:shd w:val="clear" w:color="auto" w:fill="FFFFFF"/>
        </w:rPr>
      </w:pPr>
      <w:r>
        <w:rPr>
          <w:rFonts w:ascii="Tahoma" w:hAnsi="Tahoma" w:cs="Tahoma"/>
          <w:sz w:val="22"/>
          <w:szCs w:val="22"/>
        </w:rPr>
        <w:t xml:space="preserve">      </w:t>
      </w:r>
      <w:r w:rsidRPr="00CE74DF">
        <w:rPr>
          <w:rFonts w:ascii="Tahoma" w:hAnsi="Tahoma" w:cs="Tahoma"/>
          <w:sz w:val="22"/>
          <w:szCs w:val="22"/>
          <w:shd w:val="clear" w:color="auto" w:fill="FFFFFF"/>
        </w:rPr>
        <w:t>Σύμφωνα με την  </w:t>
      </w:r>
      <w:proofErr w:type="spellStart"/>
      <w:r w:rsidRPr="00CE74DF">
        <w:rPr>
          <w:rFonts w:ascii="Tahoma" w:hAnsi="Tahoma" w:cs="Tahoma"/>
          <w:sz w:val="22"/>
          <w:szCs w:val="22"/>
          <w:shd w:val="clear" w:color="auto" w:fill="FFFFFF"/>
        </w:rPr>
        <w:t>Αριθμ</w:t>
      </w:r>
      <w:proofErr w:type="spellEnd"/>
      <w:r w:rsidRPr="00CE74DF">
        <w:rPr>
          <w:rFonts w:ascii="Tahoma" w:hAnsi="Tahoma" w:cs="Tahoma"/>
          <w:sz w:val="22"/>
          <w:szCs w:val="22"/>
          <w:shd w:val="clear" w:color="auto" w:fill="FFFFFF"/>
        </w:rPr>
        <w:t xml:space="preserve">. </w:t>
      </w:r>
      <w:r>
        <w:rPr>
          <w:rFonts w:ascii="Tahoma" w:hAnsi="Tahoma" w:cs="Tahoma"/>
          <w:sz w:val="22"/>
          <w:szCs w:val="22"/>
          <w:shd w:val="clear" w:color="auto" w:fill="FFFFFF"/>
        </w:rPr>
        <w:t>5</w:t>
      </w:r>
      <w:r w:rsidRPr="00CE74DF">
        <w:rPr>
          <w:rFonts w:ascii="Tahoma" w:hAnsi="Tahoma" w:cs="Tahoma"/>
          <w:sz w:val="22"/>
          <w:szCs w:val="22"/>
          <w:shd w:val="clear" w:color="auto" w:fill="FFFFFF"/>
        </w:rPr>
        <w:t xml:space="preserve">/2018 Απόφαση  της Σχολικής Επιτροπής </w:t>
      </w:r>
      <w:r w:rsidRPr="005636C2">
        <w:rPr>
          <w:rFonts w:ascii="Tahoma" w:hAnsi="Tahoma" w:cs="Tahoma"/>
          <w:bCs/>
          <w:color w:val="000000"/>
        </w:rPr>
        <w:t xml:space="preserve">Δευτεροβάθμιας </w:t>
      </w:r>
      <w:r w:rsidRPr="00CE74DF">
        <w:rPr>
          <w:rFonts w:ascii="Tahoma" w:hAnsi="Tahoma" w:cs="Tahoma"/>
          <w:sz w:val="22"/>
          <w:szCs w:val="22"/>
          <w:shd w:val="clear" w:color="auto" w:fill="FFFFFF"/>
        </w:rPr>
        <w:t xml:space="preserve">Εκπαίδευσης Δήμου </w:t>
      </w:r>
      <w:proofErr w:type="spellStart"/>
      <w:r w:rsidRPr="00CE74DF">
        <w:rPr>
          <w:rFonts w:ascii="Tahoma" w:hAnsi="Tahoma" w:cs="Tahoma"/>
          <w:sz w:val="22"/>
          <w:szCs w:val="22"/>
          <w:shd w:val="clear" w:color="auto" w:fill="FFFFFF"/>
        </w:rPr>
        <w:t>Αρταίων</w:t>
      </w:r>
      <w:proofErr w:type="spellEnd"/>
      <w:r w:rsidRPr="00CE74DF">
        <w:rPr>
          <w:rFonts w:ascii="Tahoma" w:hAnsi="Tahoma" w:cs="Tahoma"/>
          <w:sz w:val="22"/>
          <w:szCs w:val="22"/>
          <w:shd w:val="clear" w:color="auto" w:fill="FFFFFF"/>
        </w:rPr>
        <w:t xml:space="preserve">,  το Συμβούλιο της Σχολικής Επιτροπής Πρωτοβάθμιας Εκπαίδευσης Δήμου </w:t>
      </w:r>
      <w:proofErr w:type="spellStart"/>
      <w:r w:rsidRPr="00CE74DF">
        <w:rPr>
          <w:rFonts w:ascii="Tahoma" w:hAnsi="Tahoma" w:cs="Tahoma"/>
          <w:sz w:val="22"/>
          <w:szCs w:val="22"/>
          <w:shd w:val="clear" w:color="auto" w:fill="FFFFFF"/>
        </w:rPr>
        <w:t>Αρταίων</w:t>
      </w:r>
      <w:proofErr w:type="spellEnd"/>
      <w:r w:rsidRPr="00CE74DF">
        <w:rPr>
          <w:rFonts w:ascii="Tahoma" w:hAnsi="Tahoma" w:cs="Tahoma"/>
          <w:sz w:val="22"/>
          <w:szCs w:val="22"/>
          <w:shd w:val="clear" w:color="auto" w:fill="FFFFFF"/>
        </w:rPr>
        <w:t xml:space="preserve"> ενέκρινε ομόφωνα το Απολογισμό της  Σχολικής Επιτροπής </w:t>
      </w:r>
      <w:r w:rsidRPr="005636C2">
        <w:rPr>
          <w:rFonts w:ascii="Tahoma" w:hAnsi="Tahoma" w:cs="Tahoma"/>
          <w:bCs/>
          <w:color w:val="000000"/>
        </w:rPr>
        <w:t xml:space="preserve">Δευτεροβάθμιας </w:t>
      </w:r>
      <w:r w:rsidRPr="00CE74DF">
        <w:rPr>
          <w:rFonts w:ascii="Tahoma" w:hAnsi="Tahoma" w:cs="Tahoma"/>
          <w:sz w:val="22"/>
          <w:szCs w:val="22"/>
          <w:shd w:val="clear" w:color="auto" w:fill="FFFFFF"/>
        </w:rPr>
        <w:t xml:space="preserve">Εκπαίδευσης Δήμου </w:t>
      </w:r>
      <w:proofErr w:type="spellStart"/>
      <w:r w:rsidRPr="00CE74DF">
        <w:rPr>
          <w:rFonts w:ascii="Tahoma" w:hAnsi="Tahoma" w:cs="Tahoma"/>
          <w:sz w:val="22"/>
          <w:szCs w:val="22"/>
          <w:shd w:val="clear" w:color="auto" w:fill="FFFFFF"/>
        </w:rPr>
        <w:t>Αρταίων</w:t>
      </w:r>
      <w:proofErr w:type="spellEnd"/>
      <w:r w:rsidRPr="00CE74DF">
        <w:rPr>
          <w:rFonts w:ascii="Tahoma" w:hAnsi="Tahoma" w:cs="Tahoma"/>
          <w:sz w:val="22"/>
          <w:szCs w:val="22"/>
          <w:shd w:val="clear" w:color="auto" w:fill="FFFFFF"/>
        </w:rPr>
        <w:t xml:space="preserve"> για το Οικονομικό Έτος 201</w:t>
      </w:r>
      <w:r>
        <w:rPr>
          <w:rFonts w:ascii="Tahoma" w:hAnsi="Tahoma" w:cs="Tahoma"/>
          <w:sz w:val="22"/>
          <w:szCs w:val="22"/>
          <w:shd w:val="clear" w:color="auto" w:fill="FFFFFF"/>
        </w:rPr>
        <w:t>7</w:t>
      </w:r>
      <w:r w:rsidRPr="00CE74DF">
        <w:rPr>
          <w:rFonts w:ascii="Tahoma" w:hAnsi="Tahoma" w:cs="Tahoma"/>
          <w:sz w:val="22"/>
          <w:szCs w:val="22"/>
          <w:shd w:val="clear" w:color="auto" w:fill="FFFFFF"/>
        </w:rPr>
        <w:t xml:space="preserve"> ως εξής:</w:t>
      </w:r>
    </w:p>
    <w:p w:rsidR="00955D98" w:rsidRPr="00CE74DF" w:rsidRDefault="00955D98" w:rsidP="00955D98">
      <w:pPr>
        <w:spacing w:line="276" w:lineRule="auto"/>
        <w:jc w:val="both"/>
        <w:rPr>
          <w:rFonts w:ascii="Tahoma" w:hAnsi="Tahoma" w:cs="Tahoma"/>
          <w:sz w:val="22"/>
          <w:szCs w:val="22"/>
        </w:rPr>
      </w:pPr>
    </w:p>
    <w:p w:rsidR="00955D98" w:rsidRPr="005636C2" w:rsidRDefault="00955D98" w:rsidP="00955D98">
      <w:pPr>
        <w:spacing w:line="276" w:lineRule="auto"/>
        <w:rPr>
          <w:rFonts w:ascii="Tahoma" w:hAnsi="Tahoma" w:cs="Tahoma"/>
          <w:color w:val="FF0000"/>
          <w:sz w:val="22"/>
          <w:szCs w:val="22"/>
        </w:rPr>
      </w:pPr>
      <w:r w:rsidRPr="005636C2">
        <w:rPr>
          <w:rFonts w:ascii="Tahoma" w:hAnsi="Tahoma" w:cs="Tahoma"/>
          <w:sz w:val="22"/>
          <w:szCs w:val="22"/>
        </w:rPr>
        <w:t xml:space="preserve">       ΧΡΗΜΑΤΙΚΟ ΥΠΟΛΟΙΠΟ  Έτους 2016</w:t>
      </w:r>
      <w:r w:rsidRPr="005636C2">
        <w:rPr>
          <w:rFonts w:ascii="Tahoma" w:hAnsi="Tahoma" w:cs="Tahoma"/>
          <w:color w:val="FF0000"/>
          <w:sz w:val="22"/>
          <w:szCs w:val="22"/>
        </w:rPr>
        <w:t xml:space="preserve"> </w:t>
      </w:r>
      <w:r>
        <w:rPr>
          <w:rFonts w:ascii="Tahoma" w:hAnsi="Tahoma" w:cs="Tahoma"/>
          <w:color w:val="FF0000"/>
          <w:sz w:val="22"/>
          <w:szCs w:val="22"/>
        </w:rPr>
        <w:t xml:space="preserve">    </w:t>
      </w:r>
      <w:r w:rsidRPr="005636C2">
        <w:rPr>
          <w:rFonts w:ascii="Tahoma" w:hAnsi="Tahoma" w:cs="Tahoma"/>
          <w:color w:val="FF0000"/>
          <w:sz w:val="22"/>
          <w:szCs w:val="22"/>
        </w:rPr>
        <w:t xml:space="preserve">  </w:t>
      </w:r>
      <w:r w:rsidRPr="005636C2">
        <w:rPr>
          <w:rFonts w:ascii="Tahoma" w:hAnsi="Tahoma" w:cs="Tahoma"/>
          <w:sz w:val="22"/>
          <w:szCs w:val="22"/>
        </w:rPr>
        <w:t>102.929,63 €</w:t>
      </w:r>
      <w:r w:rsidRPr="005636C2">
        <w:rPr>
          <w:rFonts w:ascii="Tahoma" w:hAnsi="Tahoma" w:cs="Tahoma"/>
          <w:color w:val="FF0000"/>
          <w:sz w:val="22"/>
          <w:szCs w:val="22"/>
        </w:rPr>
        <w:t xml:space="preserve">                     </w:t>
      </w:r>
    </w:p>
    <w:p w:rsidR="00955D98" w:rsidRPr="005636C2" w:rsidRDefault="00955D98" w:rsidP="00955D98">
      <w:pPr>
        <w:spacing w:line="276" w:lineRule="auto"/>
        <w:rPr>
          <w:rFonts w:ascii="Tahoma" w:hAnsi="Tahoma" w:cs="Tahoma"/>
          <w:sz w:val="22"/>
          <w:szCs w:val="22"/>
        </w:rPr>
      </w:pPr>
      <w:r w:rsidRPr="005636C2">
        <w:rPr>
          <w:rFonts w:ascii="Tahoma" w:hAnsi="Tahoma" w:cs="Tahoma"/>
          <w:color w:val="FF0000"/>
          <w:sz w:val="22"/>
          <w:szCs w:val="22"/>
        </w:rPr>
        <w:t xml:space="preserve">       </w:t>
      </w:r>
      <w:r w:rsidRPr="005636C2">
        <w:rPr>
          <w:rFonts w:ascii="Tahoma" w:hAnsi="Tahoma" w:cs="Tahoma"/>
          <w:sz w:val="22"/>
          <w:szCs w:val="22"/>
        </w:rPr>
        <w:t>Γενικό Σύνολο ΕΣΟΔΩΝ  Έτους 2017        470.706,03 €</w:t>
      </w:r>
    </w:p>
    <w:p w:rsidR="00955D98" w:rsidRPr="005636C2" w:rsidRDefault="00955D98" w:rsidP="00955D98">
      <w:pPr>
        <w:spacing w:line="276" w:lineRule="auto"/>
        <w:rPr>
          <w:rFonts w:ascii="Tahoma" w:hAnsi="Tahoma" w:cs="Tahoma"/>
          <w:sz w:val="22"/>
          <w:szCs w:val="22"/>
        </w:rPr>
      </w:pPr>
      <w:r w:rsidRPr="005636C2">
        <w:rPr>
          <w:rFonts w:ascii="Tahoma" w:hAnsi="Tahoma" w:cs="Tahoma"/>
          <w:sz w:val="22"/>
          <w:szCs w:val="22"/>
        </w:rPr>
        <w:t xml:space="preserve">       Σύνολο Πιστώσεων   Έτους 2017                4.475,00 </w:t>
      </w:r>
      <w:r>
        <w:rPr>
          <w:rFonts w:ascii="Tahoma" w:hAnsi="Tahoma" w:cs="Tahoma"/>
          <w:sz w:val="22"/>
          <w:szCs w:val="22"/>
        </w:rPr>
        <w:t xml:space="preserve"> </w:t>
      </w:r>
      <w:r w:rsidRPr="005636C2">
        <w:rPr>
          <w:rFonts w:ascii="Tahoma" w:hAnsi="Tahoma" w:cs="Tahoma"/>
          <w:sz w:val="22"/>
          <w:szCs w:val="22"/>
        </w:rPr>
        <w:t>€</w:t>
      </w:r>
    </w:p>
    <w:p w:rsidR="00955D98" w:rsidRPr="005636C2" w:rsidRDefault="00955D98" w:rsidP="00955D98">
      <w:pPr>
        <w:spacing w:line="276" w:lineRule="auto"/>
        <w:rPr>
          <w:rFonts w:ascii="Tahoma" w:hAnsi="Tahoma" w:cs="Tahoma"/>
          <w:sz w:val="22"/>
          <w:szCs w:val="22"/>
        </w:rPr>
      </w:pPr>
      <w:r w:rsidRPr="005636C2">
        <w:rPr>
          <w:rFonts w:ascii="Tahoma" w:hAnsi="Tahoma" w:cs="Tahoma"/>
          <w:color w:val="FF0000"/>
          <w:sz w:val="22"/>
          <w:szCs w:val="22"/>
        </w:rPr>
        <w:t xml:space="preserve">       </w:t>
      </w:r>
      <w:r w:rsidRPr="005636C2">
        <w:rPr>
          <w:rFonts w:ascii="Tahoma" w:hAnsi="Tahoma" w:cs="Tahoma"/>
          <w:sz w:val="22"/>
          <w:szCs w:val="22"/>
        </w:rPr>
        <w:t xml:space="preserve">Γενικό Σύνολο   ΕΞΟΔΩΝ  Έτους 2017     </w:t>
      </w:r>
      <w:r>
        <w:rPr>
          <w:rFonts w:ascii="Tahoma" w:hAnsi="Tahoma" w:cs="Tahoma"/>
          <w:sz w:val="22"/>
          <w:szCs w:val="22"/>
        </w:rPr>
        <w:t xml:space="preserve"> </w:t>
      </w:r>
      <w:r w:rsidRPr="005636C2">
        <w:rPr>
          <w:rFonts w:ascii="Tahoma" w:hAnsi="Tahoma" w:cs="Tahoma"/>
          <w:sz w:val="22"/>
          <w:szCs w:val="22"/>
        </w:rPr>
        <w:t>403.682,91 €</w:t>
      </w:r>
    </w:p>
    <w:p w:rsidR="00955D98" w:rsidRPr="005636C2" w:rsidRDefault="00955D98" w:rsidP="00955D98">
      <w:pPr>
        <w:spacing w:line="276" w:lineRule="auto"/>
        <w:rPr>
          <w:rFonts w:ascii="Tahoma" w:hAnsi="Tahoma" w:cs="Tahoma"/>
          <w:sz w:val="22"/>
          <w:szCs w:val="22"/>
        </w:rPr>
      </w:pPr>
      <w:r w:rsidRPr="005636C2">
        <w:rPr>
          <w:rFonts w:ascii="Tahoma" w:hAnsi="Tahoma" w:cs="Tahoma"/>
          <w:sz w:val="22"/>
          <w:szCs w:val="22"/>
        </w:rPr>
        <w:t xml:space="preserve">       ΧΡΗΜΑΤΙΚΟ ΥΠΟΛΟΙΠΟ  31-12-2017  </w:t>
      </w:r>
      <w:r>
        <w:rPr>
          <w:rFonts w:ascii="Tahoma" w:hAnsi="Tahoma" w:cs="Tahoma"/>
          <w:sz w:val="22"/>
          <w:szCs w:val="22"/>
        </w:rPr>
        <w:t xml:space="preserve">       </w:t>
      </w:r>
      <w:r w:rsidRPr="005636C2">
        <w:rPr>
          <w:rFonts w:ascii="Tahoma" w:hAnsi="Tahoma" w:cs="Tahoma"/>
          <w:sz w:val="22"/>
          <w:szCs w:val="22"/>
        </w:rPr>
        <w:t>62.548,12</w:t>
      </w:r>
      <w:r w:rsidRPr="005636C2">
        <w:rPr>
          <w:rFonts w:ascii="Tahoma" w:hAnsi="Tahoma" w:cs="Tahoma"/>
          <w:color w:val="FF0000"/>
          <w:sz w:val="22"/>
          <w:szCs w:val="22"/>
        </w:rPr>
        <w:t xml:space="preserve"> </w:t>
      </w:r>
      <w:r w:rsidRPr="005636C2">
        <w:rPr>
          <w:rFonts w:ascii="Tahoma" w:hAnsi="Tahoma" w:cs="Tahoma"/>
          <w:sz w:val="22"/>
          <w:szCs w:val="22"/>
        </w:rPr>
        <w:t xml:space="preserve">€ </w:t>
      </w:r>
    </w:p>
    <w:p w:rsidR="00955D98" w:rsidRPr="005636C2" w:rsidRDefault="00955D98" w:rsidP="00955D98">
      <w:pPr>
        <w:spacing w:line="276" w:lineRule="auto"/>
        <w:rPr>
          <w:rFonts w:ascii="Tahoma" w:hAnsi="Tahoma" w:cs="Tahoma"/>
          <w:sz w:val="22"/>
          <w:szCs w:val="22"/>
        </w:rPr>
      </w:pPr>
      <w:r w:rsidRPr="005636C2">
        <w:rPr>
          <w:rFonts w:ascii="Tahoma" w:hAnsi="Tahoma" w:cs="Tahoma"/>
          <w:color w:val="FF0000"/>
          <w:sz w:val="22"/>
          <w:szCs w:val="22"/>
        </w:rPr>
        <w:t xml:space="preserve">      </w:t>
      </w:r>
      <w:r w:rsidRPr="005636C2">
        <w:rPr>
          <w:rFonts w:ascii="Tahoma" w:hAnsi="Tahoma" w:cs="Tahoma"/>
          <w:sz w:val="22"/>
          <w:szCs w:val="22"/>
        </w:rPr>
        <w:t>ΤΑ ΟΠΟΙΑ  ΥΠΑΡΧΟΥΝ  ΣΤΗΝ ΤΡΑΠΕΖΑ</w:t>
      </w:r>
      <w:r w:rsidRPr="005636C2">
        <w:rPr>
          <w:rFonts w:ascii="Tahoma" w:hAnsi="Tahoma" w:cs="Tahoma"/>
          <w:color w:val="FF0000"/>
          <w:sz w:val="22"/>
          <w:szCs w:val="22"/>
        </w:rPr>
        <w:t xml:space="preserve">  </w:t>
      </w:r>
      <w:r>
        <w:rPr>
          <w:rFonts w:ascii="Tahoma" w:hAnsi="Tahoma" w:cs="Tahoma"/>
          <w:color w:val="FF0000"/>
          <w:sz w:val="22"/>
          <w:szCs w:val="22"/>
        </w:rPr>
        <w:t xml:space="preserve">    </w:t>
      </w:r>
      <w:r w:rsidRPr="005636C2">
        <w:rPr>
          <w:rFonts w:ascii="Tahoma" w:hAnsi="Tahoma" w:cs="Tahoma"/>
          <w:sz w:val="22"/>
          <w:szCs w:val="22"/>
        </w:rPr>
        <w:t>62.548,12</w:t>
      </w:r>
      <w:r w:rsidRPr="005636C2">
        <w:rPr>
          <w:rFonts w:ascii="Tahoma" w:hAnsi="Tahoma" w:cs="Tahoma"/>
          <w:color w:val="FF0000"/>
          <w:sz w:val="22"/>
          <w:szCs w:val="22"/>
        </w:rPr>
        <w:t xml:space="preserve"> </w:t>
      </w:r>
      <w:r w:rsidRPr="005636C2">
        <w:rPr>
          <w:rFonts w:ascii="Tahoma" w:hAnsi="Tahoma" w:cs="Tahoma"/>
          <w:sz w:val="22"/>
          <w:szCs w:val="22"/>
        </w:rPr>
        <w:t>€</w:t>
      </w:r>
    </w:p>
    <w:p w:rsidR="00955D98" w:rsidRPr="005636C2" w:rsidRDefault="00955D98" w:rsidP="00955D98">
      <w:pPr>
        <w:spacing w:line="276" w:lineRule="auto"/>
        <w:ind w:left="360"/>
        <w:jc w:val="both"/>
        <w:rPr>
          <w:rFonts w:ascii="Tahoma" w:hAnsi="Tahoma" w:cs="Tahoma"/>
          <w:sz w:val="22"/>
          <w:szCs w:val="22"/>
        </w:rPr>
      </w:pPr>
      <w:r w:rsidRPr="005636C2">
        <w:rPr>
          <w:rFonts w:ascii="Tahoma" w:hAnsi="Tahoma" w:cs="Tahoma"/>
          <w:sz w:val="22"/>
          <w:szCs w:val="22"/>
        </w:rPr>
        <w:t xml:space="preserve">   Τα χρηματικά υπόλοιπα επιβεβαιώνονται και από τις  σχετικές βεβαιώσεις της Τράπεζας Πειραιώς.    </w:t>
      </w:r>
    </w:p>
    <w:p w:rsidR="00955D98" w:rsidRPr="00B63202" w:rsidRDefault="00955D98" w:rsidP="00955D98">
      <w:pPr>
        <w:spacing w:line="276" w:lineRule="auto"/>
        <w:ind w:firstLine="426"/>
        <w:jc w:val="both"/>
        <w:rPr>
          <w:rFonts w:ascii="Tahoma" w:hAnsi="Tahoma" w:cs="Tahoma"/>
          <w:sz w:val="22"/>
          <w:szCs w:val="22"/>
        </w:rPr>
      </w:pPr>
    </w:p>
    <w:p w:rsidR="00955D98" w:rsidRDefault="00955D98" w:rsidP="00955D98">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55D98" w:rsidRPr="00A439F8" w:rsidRDefault="00955D98" w:rsidP="00955D98">
      <w:pPr>
        <w:spacing w:line="276" w:lineRule="auto"/>
        <w:jc w:val="both"/>
        <w:rPr>
          <w:rFonts w:ascii="Tahoma" w:hAnsi="Tahoma" w:cs="Tahoma"/>
          <w:sz w:val="22"/>
          <w:szCs w:val="22"/>
        </w:rPr>
      </w:pPr>
    </w:p>
    <w:p w:rsidR="00955D98" w:rsidRDefault="00955D98" w:rsidP="00955D9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55D98" w:rsidRPr="004C49B9" w:rsidRDefault="00955D98" w:rsidP="00955D98">
      <w:pPr>
        <w:spacing w:line="276" w:lineRule="auto"/>
        <w:jc w:val="both"/>
        <w:rPr>
          <w:rFonts w:ascii="Tahoma" w:hAnsi="Tahoma" w:cs="Tahoma"/>
          <w:b/>
          <w:color w:val="000000"/>
          <w:sz w:val="22"/>
          <w:szCs w:val="22"/>
        </w:rPr>
      </w:pPr>
    </w:p>
    <w:p w:rsidR="00955D98" w:rsidRPr="00650C70" w:rsidRDefault="00955D98" w:rsidP="00955D98">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proofErr w:type="spellStart"/>
      <w:r w:rsidRPr="00650C70">
        <w:rPr>
          <w:rStyle w:val="af"/>
          <w:rFonts w:ascii="Tahoma" w:hAnsi="Tahoma" w:cs="Tahoma"/>
          <w:i w:val="0"/>
          <w:sz w:val="22"/>
          <w:szCs w:val="22"/>
        </w:rPr>
        <w:t>αριθμ</w:t>
      </w:r>
      <w:proofErr w:type="spellEnd"/>
      <w:r w:rsidRPr="00650C70">
        <w:rPr>
          <w:rStyle w:val="af"/>
          <w:rFonts w:ascii="Tahoma" w:hAnsi="Tahoma" w:cs="Tahoma"/>
          <w:i w:val="0"/>
          <w:sz w:val="22"/>
          <w:szCs w:val="22"/>
        </w:rPr>
        <w:t xml:space="preserve">. </w:t>
      </w:r>
      <w:r>
        <w:rPr>
          <w:rStyle w:val="af"/>
          <w:rFonts w:ascii="Tahoma" w:hAnsi="Tahoma" w:cs="Tahoma"/>
          <w:i w:val="0"/>
          <w:sz w:val="22"/>
          <w:szCs w:val="22"/>
        </w:rPr>
        <w:t xml:space="preserve">5/2018 απόφαση της Σχολικής </w:t>
      </w:r>
      <w:proofErr w:type="spellStart"/>
      <w:r>
        <w:rPr>
          <w:rStyle w:val="af"/>
          <w:rFonts w:ascii="Tahoma" w:hAnsi="Tahoma" w:cs="Tahoma"/>
          <w:i w:val="0"/>
          <w:sz w:val="22"/>
          <w:szCs w:val="22"/>
        </w:rPr>
        <w:t>Επιτροπης</w:t>
      </w:r>
      <w:proofErr w:type="spellEnd"/>
      <w:r>
        <w:rPr>
          <w:rStyle w:val="af"/>
          <w:rFonts w:ascii="Tahoma" w:hAnsi="Tahoma" w:cs="Tahoma"/>
          <w:i w:val="0"/>
          <w:sz w:val="22"/>
          <w:szCs w:val="22"/>
        </w:rPr>
        <w:t xml:space="preserve"> </w:t>
      </w:r>
      <w:r w:rsidRPr="00650C70">
        <w:rPr>
          <w:rStyle w:val="af"/>
          <w:rFonts w:ascii="Tahoma" w:hAnsi="Tahoma" w:cs="Tahoma"/>
          <w:i w:val="0"/>
          <w:sz w:val="22"/>
          <w:szCs w:val="22"/>
        </w:rPr>
        <w:t> </w:t>
      </w:r>
    </w:p>
    <w:p w:rsidR="00955D98" w:rsidRPr="00595539" w:rsidRDefault="00955D98" w:rsidP="00955D98">
      <w:pPr>
        <w:rPr>
          <w:rStyle w:val="af"/>
          <w:rFonts w:ascii="Tahoma" w:hAnsi="Tahoma" w:cs="Tahoma"/>
          <w:i w:val="0"/>
          <w:sz w:val="22"/>
          <w:szCs w:val="22"/>
        </w:rPr>
      </w:pPr>
      <w:r w:rsidRPr="00595539">
        <w:rPr>
          <w:rStyle w:val="af"/>
          <w:rFonts w:ascii="Tahoma" w:hAnsi="Tahoma" w:cs="Tahoma"/>
          <w:sz w:val="22"/>
          <w:szCs w:val="22"/>
        </w:rPr>
        <w:t xml:space="preserve"> </w:t>
      </w:r>
    </w:p>
    <w:p w:rsidR="00955D98" w:rsidRPr="00650C70" w:rsidRDefault="00955D98" w:rsidP="00955D98">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955D98" w:rsidRPr="00595539" w:rsidRDefault="00955D98" w:rsidP="00955D98">
      <w:pPr>
        <w:rPr>
          <w:rStyle w:val="af"/>
          <w:rFonts w:ascii="Tahoma" w:hAnsi="Tahoma" w:cs="Tahoma"/>
          <w:b/>
          <w:i w:val="0"/>
          <w:sz w:val="22"/>
          <w:szCs w:val="22"/>
        </w:rPr>
      </w:pPr>
    </w:p>
    <w:p w:rsidR="00955D98" w:rsidRDefault="00955D98" w:rsidP="00955D98">
      <w:pPr>
        <w:rPr>
          <w:rFonts w:ascii="Tahoma" w:hAnsi="Tahoma" w:cs="Tahoma"/>
          <w:sz w:val="22"/>
          <w:szCs w:val="22"/>
          <w:shd w:val="clear" w:color="auto" w:fill="FFFFFF"/>
        </w:rPr>
      </w:pPr>
      <w:r w:rsidRPr="005A46EE">
        <w:rPr>
          <w:rStyle w:val="af"/>
          <w:rFonts w:ascii="Tahoma" w:hAnsi="Tahoma" w:cs="Tahoma"/>
          <w:i w:val="0"/>
          <w:sz w:val="22"/>
          <w:szCs w:val="22"/>
        </w:rPr>
        <w:t>Α.- Την</w:t>
      </w:r>
      <w:r w:rsidRPr="005A46EE">
        <w:rPr>
          <w:rStyle w:val="af"/>
          <w:rFonts w:ascii="Tahoma" w:hAnsi="Tahoma" w:cs="Tahoma"/>
          <w:sz w:val="22"/>
          <w:szCs w:val="22"/>
        </w:rPr>
        <w:t xml:space="preserve"> </w:t>
      </w:r>
      <w:r w:rsidRPr="005A46EE">
        <w:rPr>
          <w:rFonts w:ascii="Tahoma" w:hAnsi="Tahoma" w:cs="Tahoma"/>
          <w:sz w:val="22"/>
          <w:szCs w:val="22"/>
          <w:shd w:val="clear" w:color="auto" w:fill="FFFFFF"/>
        </w:rPr>
        <w:t xml:space="preserve"> έγκριση του απολογισμού της  Σχολικής Επιτροπής </w:t>
      </w:r>
      <w:r w:rsidRPr="005636C2">
        <w:rPr>
          <w:rFonts w:ascii="Tahoma" w:hAnsi="Tahoma" w:cs="Tahoma"/>
          <w:bCs/>
          <w:color w:val="000000"/>
        </w:rPr>
        <w:t xml:space="preserve">Δευτεροβάθμιας </w:t>
      </w:r>
      <w:r w:rsidRPr="005A46EE">
        <w:rPr>
          <w:rFonts w:ascii="Tahoma" w:hAnsi="Tahoma" w:cs="Tahoma"/>
          <w:sz w:val="22"/>
          <w:szCs w:val="22"/>
          <w:shd w:val="clear" w:color="auto" w:fill="FFFFFF"/>
        </w:rPr>
        <w:t xml:space="preserve">Εκπαίδευσης Δήμου </w:t>
      </w:r>
      <w:proofErr w:type="spellStart"/>
      <w:r w:rsidRPr="005A46EE">
        <w:rPr>
          <w:rFonts w:ascii="Tahoma" w:hAnsi="Tahoma" w:cs="Tahoma"/>
          <w:sz w:val="22"/>
          <w:szCs w:val="22"/>
          <w:shd w:val="clear" w:color="auto" w:fill="FFFFFF"/>
        </w:rPr>
        <w:t>Αρταίων</w:t>
      </w:r>
      <w:proofErr w:type="spellEnd"/>
      <w:r w:rsidRPr="005A46EE">
        <w:rPr>
          <w:rFonts w:ascii="Tahoma" w:hAnsi="Tahoma" w:cs="Tahoma"/>
          <w:sz w:val="22"/>
          <w:szCs w:val="22"/>
          <w:shd w:val="clear" w:color="auto" w:fill="FFFFFF"/>
        </w:rPr>
        <w:t xml:space="preserve"> για το Οικονομικό Έτος 201</w:t>
      </w:r>
      <w:r>
        <w:rPr>
          <w:rFonts w:ascii="Tahoma" w:hAnsi="Tahoma" w:cs="Tahoma"/>
          <w:sz w:val="22"/>
          <w:szCs w:val="22"/>
          <w:shd w:val="clear" w:color="auto" w:fill="FFFFFF"/>
        </w:rPr>
        <w:t>7</w:t>
      </w:r>
      <w:r w:rsidRPr="005A46EE">
        <w:rPr>
          <w:rFonts w:ascii="Tahoma" w:hAnsi="Tahoma" w:cs="Tahoma"/>
          <w:sz w:val="22"/>
          <w:szCs w:val="22"/>
          <w:shd w:val="clear" w:color="auto" w:fill="FFFFFF"/>
        </w:rPr>
        <w:t>, ο οποίος έχει ως εξής:</w:t>
      </w:r>
    </w:p>
    <w:p w:rsidR="00955D98" w:rsidRPr="005A46EE" w:rsidRDefault="00955D98" w:rsidP="00955D98">
      <w:pPr>
        <w:rPr>
          <w:rFonts w:ascii="Tahoma" w:hAnsi="Tahoma" w:cs="Tahoma"/>
          <w:sz w:val="22"/>
          <w:szCs w:val="22"/>
          <w:shd w:val="clear" w:color="auto" w:fill="FFFFFF"/>
        </w:rPr>
      </w:pPr>
    </w:p>
    <w:p w:rsidR="00955D98" w:rsidRPr="005636C2" w:rsidRDefault="00955D98" w:rsidP="00955D98">
      <w:pPr>
        <w:spacing w:line="276" w:lineRule="auto"/>
        <w:rPr>
          <w:rFonts w:ascii="Tahoma" w:hAnsi="Tahoma" w:cs="Tahoma"/>
          <w:color w:val="FF0000"/>
          <w:sz w:val="22"/>
          <w:szCs w:val="22"/>
        </w:rPr>
      </w:pPr>
      <w:r w:rsidRPr="00CE74DF">
        <w:rPr>
          <w:rFonts w:ascii="Tahoma" w:hAnsi="Tahoma" w:cs="Tahoma"/>
          <w:sz w:val="22"/>
          <w:szCs w:val="22"/>
        </w:rPr>
        <w:t xml:space="preserve">       </w:t>
      </w:r>
      <w:r w:rsidRPr="005636C2">
        <w:rPr>
          <w:rFonts w:ascii="Tahoma" w:hAnsi="Tahoma" w:cs="Tahoma"/>
          <w:sz w:val="22"/>
          <w:szCs w:val="22"/>
        </w:rPr>
        <w:t>ΧΡΗΜΑΤΙΚΟ ΥΠΟΛΟΙΠΟ  Έτους 2016</w:t>
      </w:r>
      <w:r w:rsidRPr="005636C2">
        <w:rPr>
          <w:rFonts w:ascii="Tahoma" w:hAnsi="Tahoma" w:cs="Tahoma"/>
          <w:color w:val="FF0000"/>
          <w:sz w:val="22"/>
          <w:szCs w:val="22"/>
        </w:rPr>
        <w:t xml:space="preserve"> </w:t>
      </w:r>
      <w:r>
        <w:rPr>
          <w:rFonts w:ascii="Tahoma" w:hAnsi="Tahoma" w:cs="Tahoma"/>
          <w:color w:val="FF0000"/>
          <w:sz w:val="22"/>
          <w:szCs w:val="22"/>
        </w:rPr>
        <w:t xml:space="preserve">    </w:t>
      </w:r>
      <w:r w:rsidRPr="005636C2">
        <w:rPr>
          <w:rFonts w:ascii="Tahoma" w:hAnsi="Tahoma" w:cs="Tahoma"/>
          <w:color w:val="FF0000"/>
          <w:sz w:val="22"/>
          <w:szCs w:val="22"/>
        </w:rPr>
        <w:t xml:space="preserve">  </w:t>
      </w:r>
      <w:r w:rsidRPr="005636C2">
        <w:rPr>
          <w:rFonts w:ascii="Tahoma" w:hAnsi="Tahoma" w:cs="Tahoma"/>
          <w:sz w:val="22"/>
          <w:szCs w:val="22"/>
        </w:rPr>
        <w:t>102.929,63 €</w:t>
      </w:r>
      <w:r w:rsidRPr="005636C2">
        <w:rPr>
          <w:rFonts w:ascii="Tahoma" w:hAnsi="Tahoma" w:cs="Tahoma"/>
          <w:color w:val="FF0000"/>
          <w:sz w:val="22"/>
          <w:szCs w:val="22"/>
        </w:rPr>
        <w:t xml:space="preserve">                     </w:t>
      </w:r>
    </w:p>
    <w:p w:rsidR="00955D98" w:rsidRPr="005636C2" w:rsidRDefault="00955D98" w:rsidP="00955D98">
      <w:pPr>
        <w:spacing w:line="276" w:lineRule="auto"/>
        <w:rPr>
          <w:rFonts w:ascii="Tahoma" w:hAnsi="Tahoma" w:cs="Tahoma"/>
          <w:sz w:val="22"/>
          <w:szCs w:val="22"/>
        </w:rPr>
      </w:pPr>
      <w:r w:rsidRPr="005636C2">
        <w:rPr>
          <w:rFonts w:ascii="Tahoma" w:hAnsi="Tahoma" w:cs="Tahoma"/>
          <w:color w:val="FF0000"/>
          <w:sz w:val="22"/>
          <w:szCs w:val="22"/>
        </w:rPr>
        <w:t xml:space="preserve">       </w:t>
      </w:r>
      <w:r w:rsidRPr="005636C2">
        <w:rPr>
          <w:rFonts w:ascii="Tahoma" w:hAnsi="Tahoma" w:cs="Tahoma"/>
          <w:sz w:val="22"/>
          <w:szCs w:val="22"/>
        </w:rPr>
        <w:t>Γενικό Σύνολο ΕΣΟΔΩΝ  Έτους 2017        470.706,03 €</w:t>
      </w:r>
    </w:p>
    <w:p w:rsidR="00955D98" w:rsidRPr="005636C2" w:rsidRDefault="00955D98" w:rsidP="00955D98">
      <w:pPr>
        <w:spacing w:line="276" w:lineRule="auto"/>
        <w:rPr>
          <w:rFonts w:ascii="Tahoma" w:hAnsi="Tahoma" w:cs="Tahoma"/>
          <w:sz w:val="22"/>
          <w:szCs w:val="22"/>
        </w:rPr>
      </w:pPr>
      <w:r w:rsidRPr="005636C2">
        <w:rPr>
          <w:rFonts w:ascii="Tahoma" w:hAnsi="Tahoma" w:cs="Tahoma"/>
          <w:sz w:val="22"/>
          <w:szCs w:val="22"/>
        </w:rPr>
        <w:t xml:space="preserve">       Σύνολο Πιστώσεων   Έτους 2017                4.475,00 </w:t>
      </w:r>
      <w:r>
        <w:rPr>
          <w:rFonts w:ascii="Tahoma" w:hAnsi="Tahoma" w:cs="Tahoma"/>
          <w:sz w:val="22"/>
          <w:szCs w:val="22"/>
        </w:rPr>
        <w:t xml:space="preserve"> </w:t>
      </w:r>
      <w:r w:rsidRPr="005636C2">
        <w:rPr>
          <w:rFonts w:ascii="Tahoma" w:hAnsi="Tahoma" w:cs="Tahoma"/>
          <w:sz w:val="22"/>
          <w:szCs w:val="22"/>
        </w:rPr>
        <w:t>€</w:t>
      </w:r>
    </w:p>
    <w:p w:rsidR="00955D98" w:rsidRPr="005636C2" w:rsidRDefault="00955D98" w:rsidP="00955D98">
      <w:pPr>
        <w:spacing w:line="276" w:lineRule="auto"/>
        <w:rPr>
          <w:rFonts w:ascii="Tahoma" w:hAnsi="Tahoma" w:cs="Tahoma"/>
          <w:sz w:val="22"/>
          <w:szCs w:val="22"/>
        </w:rPr>
      </w:pPr>
      <w:r w:rsidRPr="005636C2">
        <w:rPr>
          <w:rFonts w:ascii="Tahoma" w:hAnsi="Tahoma" w:cs="Tahoma"/>
          <w:color w:val="FF0000"/>
          <w:sz w:val="22"/>
          <w:szCs w:val="22"/>
        </w:rPr>
        <w:t xml:space="preserve">       </w:t>
      </w:r>
      <w:r w:rsidRPr="005636C2">
        <w:rPr>
          <w:rFonts w:ascii="Tahoma" w:hAnsi="Tahoma" w:cs="Tahoma"/>
          <w:sz w:val="22"/>
          <w:szCs w:val="22"/>
        </w:rPr>
        <w:t xml:space="preserve">Γενικό Σύνολο   ΕΞΟΔΩΝ  Έτους 2017     </w:t>
      </w:r>
      <w:r>
        <w:rPr>
          <w:rFonts w:ascii="Tahoma" w:hAnsi="Tahoma" w:cs="Tahoma"/>
          <w:sz w:val="22"/>
          <w:szCs w:val="22"/>
        </w:rPr>
        <w:t xml:space="preserve"> </w:t>
      </w:r>
      <w:r w:rsidRPr="005636C2">
        <w:rPr>
          <w:rFonts w:ascii="Tahoma" w:hAnsi="Tahoma" w:cs="Tahoma"/>
          <w:sz w:val="22"/>
          <w:szCs w:val="22"/>
        </w:rPr>
        <w:t>403.682,91 €</w:t>
      </w:r>
    </w:p>
    <w:p w:rsidR="00955D98" w:rsidRPr="005636C2" w:rsidRDefault="00955D98" w:rsidP="00955D98">
      <w:pPr>
        <w:spacing w:line="276" w:lineRule="auto"/>
        <w:rPr>
          <w:rFonts w:ascii="Tahoma" w:hAnsi="Tahoma" w:cs="Tahoma"/>
          <w:sz w:val="22"/>
          <w:szCs w:val="22"/>
        </w:rPr>
      </w:pPr>
      <w:r w:rsidRPr="005636C2">
        <w:rPr>
          <w:rFonts w:ascii="Tahoma" w:hAnsi="Tahoma" w:cs="Tahoma"/>
          <w:sz w:val="22"/>
          <w:szCs w:val="22"/>
        </w:rPr>
        <w:t xml:space="preserve">       ΧΡΗΜΑΤΙΚΟ ΥΠΟΛΟΙΠΟ  31-12-2017  </w:t>
      </w:r>
      <w:r>
        <w:rPr>
          <w:rFonts w:ascii="Tahoma" w:hAnsi="Tahoma" w:cs="Tahoma"/>
          <w:sz w:val="22"/>
          <w:szCs w:val="22"/>
        </w:rPr>
        <w:t xml:space="preserve">       </w:t>
      </w:r>
      <w:r w:rsidRPr="005636C2">
        <w:rPr>
          <w:rFonts w:ascii="Tahoma" w:hAnsi="Tahoma" w:cs="Tahoma"/>
          <w:sz w:val="22"/>
          <w:szCs w:val="22"/>
        </w:rPr>
        <w:t>62.548,12</w:t>
      </w:r>
      <w:r w:rsidRPr="005636C2">
        <w:rPr>
          <w:rFonts w:ascii="Tahoma" w:hAnsi="Tahoma" w:cs="Tahoma"/>
          <w:color w:val="FF0000"/>
          <w:sz w:val="22"/>
          <w:szCs w:val="22"/>
        </w:rPr>
        <w:t xml:space="preserve"> </w:t>
      </w:r>
      <w:r w:rsidRPr="005636C2">
        <w:rPr>
          <w:rFonts w:ascii="Tahoma" w:hAnsi="Tahoma" w:cs="Tahoma"/>
          <w:sz w:val="22"/>
          <w:szCs w:val="22"/>
        </w:rPr>
        <w:t xml:space="preserve">€ </w:t>
      </w:r>
    </w:p>
    <w:p w:rsidR="00955D98" w:rsidRPr="005636C2" w:rsidRDefault="00955D98" w:rsidP="00955D98">
      <w:pPr>
        <w:spacing w:line="276" w:lineRule="auto"/>
        <w:rPr>
          <w:rFonts w:ascii="Tahoma" w:hAnsi="Tahoma" w:cs="Tahoma"/>
          <w:sz w:val="22"/>
          <w:szCs w:val="22"/>
        </w:rPr>
      </w:pPr>
      <w:r w:rsidRPr="005636C2">
        <w:rPr>
          <w:rFonts w:ascii="Tahoma" w:hAnsi="Tahoma" w:cs="Tahoma"/>
          <w:color w:val="FF0000"/>
          <w:sz w:val="22"/>
          <w:szCs w:val="22"/>
        </w:rPr>
        <w:t xml:space="preserve">      </w:t>
      </w:r>
      <w:r w:rsidRPr="005636C2">
        <w:rPr>
          <w:rFonts w:ascii="Tahoma" w:hAnsi="Tahoma" w:cs="Tahoma"/>
          <w:sz w:val="22"/>
          <w:szCs w:val="22"/>
        </w:rPr>
        <w:t>ΤΑ ΟΠΟΙΑ  ΥΠΑΡΧΟΥΝ  ΣΤΗΝ ΤΡΑΠΕΖΑ</w:t>
      </w:r>
      <w:r w:rsidRPr="005636C2">
        <w:rPr>
          <w:rFonts w:ascii="Tahoma" w:hAnsi="Tahoma" w:cs="Tahoma"/>
          <w:color w:val="FF0000"/>
          <w:sz w:val="22"/>
          <w:szCs w:val="22"/>
        </w:rPr>
        <w:t xml:space="preserve">  </w:t>
      </w:r>
      <w:r>
        <w:rPr>
          <w:rFonts w:ascii="Tahoma" w:hAnsi="Tahoma" w:cs="Tahoma"/>
          <w:color w:val="FF0000"/>
          <w:sz w:val="22"/>
          <w:szCs w:val="22"/>
        </w:rPr>
        <w:t xml:space="preserve">    </w:t>
      </w:r>
      <w:r w:rsidRPr="005636C2">
        <w:rPr>
          <w:rFonts w:ascii="Tahoma" w:hAnsi="Tahoma" w:cs="Tahoma"/>
          <w:sz w:val="22"/>
          <w:szCs w:val="22"/>
        </w:rPr>
        <w:t>62.548,12</w:t>
      </w:r>
      <w:r w:rsidRPr="005636C2">
        <w:rPr>
          <w:rFonts w:ascii="Tahoma" w:hAnsi="Tahoma" w:cs="Tahoma"/>
          <w:color w:val="FF0000"/>
          <w:sz w:val="22"/>
          <w:szCs w:val="22"/>
        </w:rPr>
        <w:t xml:space="preserve"> </w:t>
      </w:r>
      <w:r w:rsidRPr="005636C2">
        <w:rPr>
          <w:rFonts w:ascii="Tahoma" w:hAnsi="Tahoma" w:cs="Tahoma"/>
          <w:sz w:val="22"/>
          <w:szCs w:val="22"/>
        </w:rPr>
        <w:t>€</w:t>
      </w:r>
    </w:p>
    <w:p w:rsidR="00955D98" w:rsidRDefault="00955D98" w:rsidP="00955D98">
      <w:pPr>
        <w:spacing w:line="276" w:lineRule="auto"/>
        <w:jc w:val="both"/>
        <w:rPr>
          <w:rFonts w:ascii="Tahoma" w:hAnsi="Tahoma" w:cs="Tahoma"/>
          <w:sz w:val="22"/>
          <w:szCs w:val="22"/>
        </w:rPr>
      </w:pPr>
    </w:p>
    <w:p w:rsidR="00955D98" w:rsidRPr="00543D1C" w:rsidRDefault="00955D98" w:rsidP="00955D98">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955D98" w:rsidRPr="00986126" w:rsidRDefault="00955D98" w:rsidP="00955D98">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120/</w:t>
      </w:r>
      <w:r w:rsidRPr="00986126">
        <w:rPr>
          <w:rStyle w:val="af"/>
          <w:rFonts w:ascii="Tahoma" w:hAnsi="Tahoma" w:cs="Tahoma"/>
          <w:b/>
          <w:i w:val="0"/>
          <w:sz w:val="22"/>
          <w:szCs w:val="22"/>
        </w:rPr>
        <w:t>2018</w:t>
      </w:r>
    </w:p>
    <w:p w:rsidR="00955D98" w:rsidRPr="007F6ED1" w:rsidRDefault="00955D98" w:rsidP="00955D98">
      <w:pPr>
        <w:pStyle w:val="a4"/>
        <w:spacing w:line="276" w:lineRule="auto"/>
        <w:jc w:val="both"/>
        <w:rPr>
          <w:rFonts w:ascii="Tahoma" w:hAnsi="Tahoma" w:cs="Tahoma"/>
          <w:b/>
          <w:sz w:val="22"/>
          <w:szCs w:val="22"/>
        </w:rPr>
      </w:pPr>
    </w:p>
    <w:p w:rsidR="00955D98" w:rsidRPr="007F6ED1" w:rsidRDefault="00955D98" w:rsidP="00955D98">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55D98" w:rsidRPr="007F6ED1" w:rsidRDefault="00955D98" w:rsidP="00955D98">
      <w:pPr>
        <w:pStyle w:val="a4"/>
        <w:spacing w:line="276" w:lineRule="auto"/>
        <w:jc w:val="center"/>
        <w:rPr>
          <w:rFonts w:ascii="Tahoma" w:hAnsi="Tahoma" w:cs="Tahoma"/>
          <w:b/>
          <w:sz w:val="22"/>
          <w:szCs w:val="22"/>
        </w:rPr>
      </w:pPr>
    </w:p>
    <w:p w:rsidR="00955D98" w:rsidRPr="007F6ED1" w:rsidRDefault="00955D98" w:rsidP="00955D98">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55D98" w:rsidRPr="007B1C83" w:rsidRDefault="00955D98" w:rsidP="00955D98">
      <w:pPr>
        <w:rPr>
          <w:rFonts w:ascii="Tahoma" w:hAnsi="Tahoma" w:cs="Tahoma"/>
          <w:b/>
          <w:sz w:val="12"/>
          <w:szCs w:val="12"/>
        </w:rPr>
      </w:pPr>
      <w:r w:rsidRPr="007B1C83">
        <w:rPr>
          <w:rFonts w:ascii="Tahoma" w:hAnsi="Tahoma" w:cs="Tahoma"/>
          <w:b/>
          <w:sz w:val="12"/>
          <w:szCs w:val="12"/>
        </w:rPr>
        <w:t xml:space="preserve">ΑΚΡΙΒΕΣ ΑΝΤΙΓΡΑΦΟ                                                   </w:t>
      </w:r>
    </w:p>
    <w:p w:rsidR="00955D98" w:rsidRPr="007B1C83" w:rsidRDefault="00955D98" w:rsidP="00955D98">
      <w:pPr>
        <w:rPr>
          <w:rFonts w:ascii="Tahoma" w:hAnsi="Tahoma" w:cs="Tahoma"/>
          <w:b/>
          <w:sz w:val="12"/>
          <w:szCs w:val="12"/>
        </w:rPr>
      </w:pPr>
      <w:r w:rsidRPr="007B1C83">
        <w:rPr>
          <w:rFonts w:ascii="Tahoma" w:hAnsi="Tahoma" w:cs="Tahoma"/>
          <w:b/>
          <w:sz w:val="12"/>
          <w:szCs w:val="12"/>
        </w:rPr>
        <w:t xml:space="preserve">      Άρτα αυθημερόν                                                 </w:t>
      </w:r>
    </w:p>
    <w:p w:rsidR="00955D98" w:rsidRPr="007B1C83" w:rsidRDefault="00955D98" w:rsidP="00955D98">
      <w:pPr>
        <w:rPr>
          <w:rFonts w:ascii="Tahoma" w:hAnsi="Tahoma" w:cs="Tahoma"/>
          <w:b/>
          <w:sz w:val="12"/>
          <w:szCs w:val="12"/>
        </w:rPr>
      </w:pPr>
      <w:r w:rsidRPr="007B1C83">
        <w:rPr>
          <w:rFonts w:ascii="Tahoma" w:hAnsi="Tahoma" w:cs="Tahoma"/>
          <w:b/>
          <w:sz w:val="12"/>
          <w:szCs w:val="12"/>
        </w:rPr>
        <w:t xml:space="preserve">Ο Υπεύθυνος  Γραφείου </w:t>
      </w:r>
    </w:p>
    <w:p w:rsidR="00955D98" w:rsidRPr="007B1C83" w:rsidRDefault="00955D98" w:rsidP="00955D98">
      <w:pPr>
        <w:rPr>
          <w:rFonts w:ascii="Tahoma" w:hAnsi="Tahoma" w:cs="Tahoma"/>
          <w:b/>
          <w:sz w:val="12"/>
          <w:szCs w:val="12"/>
        </w:rPr>
      </w:pPr>
    </w:p>
    <w:p w:rsidR="003C0DD5" w:rsidRPr="00403258" w:rsidRDefault="00955D98" w:rsidP="00955D98">
      <w:pPr>
        <w:rPr>
          <w:rFonts w:ascii="Tahoma" w:hAnsi="Tahoma" w:cs="Tahoma"/>
          <w:b/>
          <w:sz w:val="14"/>
          <w:szCs w:val="14"/>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3C0DD5" w:rsidRPr="00403258"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CE5" w:rsidRDefault="00012CE5">
      <w:r>
        <w:separator/>
      </w:r>
    </w:p>
  </w:endnote>
  <w:endnote w:type="continuationSeparator" w:id="0">
    <w:p w:rsidR="00012CE5" w:rsidRDefault="00012C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A75A55"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A12691">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A75A55">
        <w:pPr>
          <w:pStyle w:val="a6"/>
          <w:jc w:val="center"/>
        </w:pPr>
        <w:fldSimple w:instr=" PAGE    \* MERGEFORMAT ">
          <w:r w:rsidR="00A12691">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CE5" w:rsidRDefault="00012CE5">
      <w:r>
        <w:separator/>
      </w:r>
    </w:p>
  </w:footnote>
  <w:footnote w:type="continuationSeparator" w:id="0">
    <w:p w:rsidR="00012CE5" w:rsidRDefault="00012C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2"/>
  </w:num>
  <w:num w:numId="7">
    <w:abstractNumId w:val="10"/>
  </w:num>
  <w:num w:numId="8">
    <w:abstractNumId w:val="21"/>
  </w:num>
  <w:num w:numId="9">
    <w:abstractNumId w:val="19"/>
  </w:num>
  <w:num w:numId="10">
    <w:abstractNumId w:val="8"/>
  </w:num>
  <w:num w:numId="11">
    <w:abstractNumId w:val="18"/>
  </w:num>
  <w:num w:numId="12">
    <w:abstractNumId w:val="20"/>
  </w:num>
  <w:num w:numId="13">
    <w:abstractNumId w:val="7"/>
  </w:num>
  <w:num w:numId="14">
    <w:abstractNumId w:val="3"/>
  </w:num>
  <w:num w:numId="15">
    <w:abstractNumId w:val="29"/>
  </w:num>
  <w:num w:numId="16">
    <w:abstractNumId w:val="25"/>
  </w:num>
  <w:num w:numId="17">
    <w:abstractNumId w:val="31"/>
  </w:num>
  <w:num w:numId="18">
    <w:abstractNumId w:val="11"/>
  </w:num>
  <w:num w:numId="19">
    <w:abstractNumId w:val="24"/>
  </w:num>
  <w:num w:numId="20">
    <w:abstractNumId w:val="4"/>
  </w:num>
  <w:num w:numId="21">
    <w:abstractNumId w:val="16"/>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30"/>
  </w:num>
  <w:num w:numId="30">
    <w:abstractNumId w:val="2"/>
  </w:num>
  <w:num w:numId="31">
    <w:abstractNumId w:val="28"/>
  </w:num>
  <w:num w:numId="32">
    <w:abstractNumId w:val="13"/>
  </w:num>
  <w:num w:numId="33">
    <w:abstractNumId w:val="17"/>
  </w:num>
  <w:num w:numId="34">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5474"/>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2CE5"/>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3317"/>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24B8"/>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879"/>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3258"/>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65D53"/>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0DA5"/>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E5B"/>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AB"/>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5D98"/>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2691"/>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5A55"/>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123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5B8"/>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6C356-C22C-4DF0-8A26-8743D02B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846</Words>
  <Characters>4573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2018-03-14T11:31:00Z</cp:lastPrinted>
  <dcterms:created xsi:type="dcterms:W3CDTF">2018-03-13T11:06:00Z</dcterms:created>
  <dcterms:modified xsi:type="dcterms:W3CDTF">2018-03-14T11:33:00Z</dcterms:modified>
</cp:coreProperties>
</file>