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5F1186">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FC3951">
              <w:rPr>
                <w:rFonts w:ascii="Tahoma" w:hAnsi="Tahoma" w:cs="Tahoma"/>
                <w:b/>
                <w:bCs/>
                <w:sz w:val="22"/>
                <w:szCs w:val="22"/>
              </w:rPr>
              <w:t>3</w:t>
            </w:r>
            <w:r w:rsidR="005F1186">
              <w:rPr>
                <w:rFonts w:ascii="Tahoma" w:hAnsi="Tahoma" w:cs="Tahoma"/>
                <w:b/>
                <w:bCs/>
                <w:sz w:val="22"/>
                <w:szCs w:val="22"/>
              </w:rPr>
              <w:t>6</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4116B6" w:rsidRDefault="004116B6" w:rsidP="00A62953">
            <w:pPr>
              <w:tabs>
                <w:tab w:val="left" w:pos="8246"/>
              </w:tabs>
              <w:rPr>
                <w:rFonts w:ascii="Tahoma" w:hAnsi="Tahoma" w:cs="Tahoma"/>
                <w:b/>
                <w:bCs/>
                <w:sz w:val="22"/>
                <w:szCs w:val="22"/>
              </w:rPr>
            </w:pPr>
          </w:p>
          <w:p w:rsidR="00D17608" w:rsidRPr="00D17608" w:rsidRDefault="002B4FE5" w:rsidP="00D17608">
            <w:pPr>
              <w:rPr>
                <w:rStyle w:val="af"/>
                <w:rFonts w:ascii="Tahoma" w:hAnsi="Tahoma" w:cs="Tahoma"/>
                <w:b/>
                <w:i w:val="0"/>
                <w:sz w:val="22"/>
                <w:szCs w:val="22"/>
              </w:rPr>
            </w:pPr>
            <w:r w:rsidRPr="00D17608">
              <w:rPr>
                <w:rStyle w:val="af"/>
                <w:rFonts w:ascii="Tahoma" w:hAnsi="Tahoma" w:cs="Tahoma"/>
                <w:b/>
                <w:i w:val="0"/>
                <w:sz w:val="22"/>
                <w:szCs w:val="22"/>
              </w:rPr>
              <w:t>ΑΔΑ: 6Ν7ΚΩΨΑ-ΛΜΥ</w:t>
            </w:r>
          </w:p>
        </w:tc>
        <w:tc>
          <w:tcPr>
            <w:tcW w:w="6237" w:type="dxa"/>
            <w:shd w:val="clear" w:color="auto" w:fill="D9D9D9" w:themeFill="background1" w:themeFillShade="D9"/>
          </w:tcPr>
          <w:p w:rsidR="004116B6" w:rsidRPr="001E6B2B" w:rsidRDefault="001E6B2B" w:rsidP="005F1186">
            <w:pPr>
              <w:jc w:val="both"/>
              <w:rPr>
                <w:rStyle w:val="af"/>
                <w:rFonts w:ascii="Tahoma" w:hAnsi="Tahoma" w:cs="Tahoma"/>
                <w:b/>
                <w:i w:val="0"/>
                <w:sz w:val="22"/>
                <w:szCs w:val="22"/>
              </w:rPr>
            </w:pPr>
            <w:r w:rsidRPr="001E6B2B">
              <w:rPr>
                <w:rFonts w:ascii="Tahoma" w:hAnsi="Tahoma" w:cs="Tahoma"/>
                <w:b/>
                <w:sz w:val="22"/>
                <w:szCs w:val="22"/>
              </w:rPr>
              <w:t>“</w:t>
            </w:r>
            <w:r w:rsidR="00FC3951" w:rsidRPr="00FC3951">
              <w:rPr>
                <w:rFonts w:ascii="Tahoma" w:hAnsi="Tahoma" w:cs="Tahoma"/>
                <w:b/>
                <w:sz w:val="22"/>
                <w:szCs w:val="22"/>
              </w:rPr>
              <w:t xml:space="preserve">Έγκριση διενέργειας ξεχωριστών </w:t>
            </w:r>
            <w:r w:rsidR="002B4FE5">
              <w:rPr>
                <w:rFonts w:ascii="Tahoma" w:hAnsi="Tahoma" w:cs="Tahoma"/>
                <w:b/>
                <w:sz w:val="22"/>
                <w:szCs w:val="22"/>
              </w:rPr>
              <w:t>ανοικτών</w:t>
            </w:r>
            <w:r w:rsidR="00FC3951" w:rsidRPr="00FC3951">
              <w:rPr>
                <w:rFonts w:ascii="Tahoma" w:hAnsi="Tahoma" w:cs="Tahoma"/>
                <w:b/>
                <w:sz w:val="22"/>
                <w:szCs w:val="22"/>
              </w:rPr>
              <w:t xml:space="preserve"> ετήσιων διαγωνισμών για δαπάνες που αφορούν στην τουριστική προβολή και στις πολιτιστικές εκδηλώσεις του Δήμου </w:t>
            </w:r>
            <w:proofErr w:type="spellStart"/>
            <w:r w:rsidR="00FC3951" w:rsidRPr="00FC3951">
              <w:rPr>
                <w:rFonts w:ascii="Tahoma" w:hAnsi="Tahoma" w:cs="Tahoma"/>
                <w:b/>
                <w:sz w:val="22"/>
                <w:szCs w:val="22"/>
              </w:rPr>
              <w:t>Αρταίων</w:t>
            </w:r>
            <w:proofErr w:type="spellEnd"/>
            <w:r w:rsidR="00FC3951" w:rsidRPr="00FC3951">
              <w:rPr>
                <w:rFonts w:ascii="Tahoma" w:hAnsi="Tahoma" w:cs="Tahoma"/>
                <w:b/>
                <w:sz w:val="22"/>
                <w:szCs w:val="22"/>
              </w:rPr>
              <w:t xml:space="preserve"> </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5F1186" w:rsidRDefault="00504BF4" w:rsidP="005F118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5F1186" w:rsidRPr="007F6ED1">
        <w:rPr>
          <w:rFonts w:ascii="Tahoma" w:hAnsi="Tahoma" w:cs="Tahoma"/>
          <w:sz w:val="22"/>
          <w:szCs w:val="22"/>
        </w:rPr>
        <w:t xml:space="preserve">Στην Άρτα σήμερα την </w:t>
      </w:r>
      <w:r w:rsidR="005F1186">
        <w:rPr>
          <w:rFonts w:ascii="Tahoma" w:hAnsi="Tahoma" w:cs="Tahoma"/>
          <w:sz w:val="22"/>
          <w:szCs w:val="22"/>
        </w:rPr>
        <w:t>εικοστή έκτη</w:t>
      </w:r>
      <w:r w:rsidR="005F1186" w:rsidRPr="007F6ED1">
        <w:rPr>
          <w:rFonts w:ascii="Tahoma" w:hAnsi="Tahoma" w:cs="Tahoma"/>
          <w:sz w:val="22"/>
          <w:szCs w:val="22"/>
        </w:rPr>
        <w:t xml:space="preserve"> (</w:t>
      </w:r>
      <w:r w:rsidR="005F1186">
        <w:rPr>
          <w:rFonts w:ascii="Tahoma" w:hAnsi="Tahoma" w:cs="Tahoma"/>
          <w:sz w:val="22"/>
          <w:szCs w:val="22"/>
        </w:rPr>
        <w:t>7</w:t>
      </w:r>
      <w:r w:rsidR="005F1186" w:rsidRPr="007F6ED1">
        <w:rPr>
          <w:rFonts w:ascii="Tahoma" w:hAnsi="Tahoma" w:cs="Tahoma"/>
          <w:sz w:val="22"/>
          <w:szCs w:val="22"/>
        </w:rPr>
        <w:t xml:space="preserve">η) του μηνός  </w:t>
      </w:r>
      <w:r w:rsidR="005F1186">
        <w:rPr>
          <w:rFonts w:ascii="Tahoma" w:hAnsi="Tahoma" w:cs="Tahoma"/>
          <w:sz w:val="22"/>
          <w:szCs w:val="22"/>
        </w:rPr>
        <w:t>Φεβρουαρίου</w:t>
      </w:r>
      <w:r w:rsidR="005F1186" w:rsidRPr="007F6ED1">
        <w:rPr>
          <w:rFonts w:ascii="Tahoma" w:hAnsi="Tahoma" w:cs="Tahoma"/>
          <w:sz w:val="22"/>
          <w:szCs w:val="22"/>
        </w:rPr>
        <w:t xml:space="preserve"> του έτους 2018 ημέρα  </w:t>
      </w:r>
      <w:r w:rsidR="005F1186">
        <w:rPr>
          <w:rFonts w:ascii="Tahoma" w:hAnsi="Tahoma" w:cs="Tahoma"/>
          <w:sz w:val="22"/>
          <w:szCs w:val="22"/>
        </w:rPr>
        <w:t>Τετάρτη</w:t>
      </w:r>
      <w:r w:rsidR="005F1186" w:rsidRPr="007F6ED1">
        <w:rPr>
          <w:rFonts w:ascii="Tahoma" w:hAnsi="Tahoma" w:cs="Tahoma"/>
          <w:sz w:val="22"/>
          <w:szCs w:val="22"/>
        </w:rPr>
        <w:t xml:space="preserve"> και ώρα 1</w:t>
      </w:r>
      <w:r w:rsidR="005F1186">
        <w:rPr>
          <w:rFonts w:ascii="Tahoma" w:hAnsi="Tahoma" w:cs="Tahoma"/>
          <w:sz w:val="22"/>
          <w:szCs w:val="22"/>
        </w:rPr>
        <w:t>8</w:t>
      </w:r>
      <w:r w:rsidR="005F1186" w:rsidRPr="007F6ED1">
        <w:rPr>
          <w:rFonts w:ascii="Tahoma" w:hAnsi="Tahoma" w:cs="Tahoma"/>
          <w:sz w:val="22"/>
          <w:szCs w:val="22"/>
        </w:rPr>
        <w:t>.</w:t>
      </w:r>
      <w:r w:rsidR="005F1186">
        <w:rPr>
          <w:rFonts w:ascii="Tahoma" w:hAnsi="Tahoma" w:cs="Tahoma"/>
          <w:sz w:val="22"/>
          <w:szCs w:val="22"/>
        </w:rPr>
        <w:t>3</w:t>
      </w:r>
      <w:r w:rsidR="005F1186" w:rsidRPr="007F6ED1">
        <w:rPr>
          <w:rFonts w:ascii="Tahoma" w:hAnsi="Tahoma" w:cs="Tahoma"/>
          <w:sz w:val="22"/>
          <w:szCs w:val="22"/>
        </w:rPr>
        <w:t xml:space="preserve">0, το Δημοτικό Συμβούλιο του Δήμου </w:t>
      </w:r>
      <w:proofErr w:type="spellStart"/>
      <w:r w:rsidR="005F1186" w:rsidRPr="007F6ED1">
        <w:rPr>
          <w:rFonts w:ascii="Tahoma" w:hAnsi="Tahoma" w:cs="Tahoma"/>
          <w:sz w:val="22"/>
          <w:szCs w:val="22"/>
        </w:rPr>
        <w:t>Αρταίων</w:t>
      </w:r>
      <w:proofErr w:type="spellEnd"/>
      <w:r w:rsidR="005F1186" w:rsidRPr="007F6ED1">
        <w:rPr>
          <w:rFonts w:ascii="Tahoma" w:hAnsi="Tahoma" w:cs="Tahoma"/>
          <w:sz w:val="22"/>
          <w:szCs w:val="22"/>
        </w:rPr>
        <w:t xml:space="preserve"> </w:t>
      </w:r>
      <w:r w:rsidR="005F118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F1186" w:rsidRPr="007F6ED1">
        <w:rPr>
          <w:rFonts w:ascii="Tahoma" w:hAnsi="Tahoma" w:cs="Tahoma"/>
          <w:color w:val="000000"/>
          <w:sz w:val="22"/>
          <w:szCs w:val="22"/>
          <w:shd w:val="clear" w:color="auto" w:fill="FFFFFF"/>
        </w:rPr>
        <w:t>πρωτ</w:t>
      </w:r>
      <w:proofErr w:type="spellEnd"/>
      <w:r w:rsidR="005F1186" w:rsidRPr="007F6ED1">
        <w:rPr>
          <w:rFonts w:ascii="Tahoma" w:hAnsi="Tahoma" w:cs="Tahoma"/>
          <w:color w:val="000000"/>
          <w:sz w:val="22"/>
          <w:szCs w:val="22"/>
          <w:shd w:val="clear" w:color="auto" w:fill="FFFFFF"/>
        </w:rPr>
        <w:t xml:space="preserve">. </w:t>
      </w:r>
      <w:r w:rsidR="005F1186" w:rsidRPr="00B00BF7">
        <w:rPr>
          <w:rFonts w:ascii="Tahoma" w:hAnsi="Tahoma" w:cs="Tahoma"/>
          <w:sz w:val="22"/>
          <w:szCs w:val="22"/>
        </w:rPr>
        <w:t>2839/2-2-2018</w:t>
      </w:r>
      <w:r w:rsidR="005F118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5F1186" w:rsidRPr="007F6ED1">
        <w:rPr>
          <w:rFonts w:ascii="Tahoma" w:hAnsi="Tahoma" w:cs="Tahoma"/>
          <w:color w:val="000000"/>
          <w:sz w:val="22"/>
          <w:szCs w:val="22"/>
        </w:rPr>
        <w:t>.</w:t>
      </w:r>
    </w:p>
    <w:p w:rsidR="005F1186" w:rsidRPr="000C4CA6" w:rsidRDefault="005F1186" w:rsidP="005F1186">
      <w:pPr>
        <w:spacing w:line="276" w:lineRule="auto"/>
        <w:jc w:val="both"/>
        <w:rPr>
          <w:rFonts w:ascii="Tahoma" w:hAnsi="Tahoma" w:cs="Tahoma"/>
          <w:color w:val="000000"/>
          <w:sz w:val="22"/>
          <w:szCs w:val="22"/>
        </w:rPr>
      </w:pPr>
    </w:p>
    <w:p w:rsidR="005F1186" w:rsidRDefault="005F1186" w:rsidP="005F118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5F1186" w:rsidRPr="007F6ED1" w:rsidRDefault="005F1186" w:rsidP="005F1186">
      <w:pPr>
        <w:spacing w:line="276" w:lineRule="auto"/>
        <w:jc w:val="both"/>
        <w:rPr>
          <w:rFonts w:ascii="Tahoma" w:hAnsi="Tahoma" w:cs="Tahoma"/>
          <w:color w:val="000000"/>
          <w:sz w:val="22"/>
          <w:szCs w:val="22"/>
        </w:rPr>
      </w:pPr>
    </w:p>
    <w:p w:rsidR="005F1186" w:rsidRPr="00EB3278" w:rsidRDefault="005F1186" w:rsidP="005F118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5F1186" w:rsidRPr="007F6ED1" w:rsidTr="0052318B">
        <w:trPr>
          <w:trHeight w:val="2639"/>
        </w:trPr>
        <w:tc>
          <w:tcPr>
            <w:tcW w:w="4698" w:type="dxa"/>
          </w:tcPr>
          <w:p w:rsidR="005F1186" w:rsidRPr="00663AA1" w:rsidRDefault="005F1186" w:rsidP="0052318B">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5F1186" w:rsidRPr="007F6ED1" w:rsidRDefault="005F1186" w:rsidP="0052318B">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5F1186" w:rsidRDefault="005F1186" w:rsidP="0052318B">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5F1186" w:rsidRPr="007F6ED1"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5F1186" w:rsidRPr="007F6ED1"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5F1186" w:rsidRPr="007F6ED1"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5F1186" w:rsidRPr="007F6ED1" w:rsidRDefault="005F1186" w:rsidP="0052318B">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5F1186" w:rsidRPr="007F6ED1" w:rsidRDefault="005F1186" w:rsidP="0052318B">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5F1186" w:rsidRPr="007F6ED1" w:rsidRDefault="005F1186" w:rsidP="0052318B">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5F1186" w:rsidRPr="00605A63" w:rsidRDefault="005F1186" w:rsidP="0052318B">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5F1186" w:rsidRDefault="005F1186" w:rsidP="0052318B">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5F1186" w:rsidRPr="007F6ED1"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5F1186" w:rsidRPr="00605A63" w:rsidRDefault="005F1186" w:rsidP="0052318B">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5F1186" w:rsidRPr="00605A63" w:rsidRDefault="005F1186" w:rsidP="0052318B">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5F1186" w:rsidRPr="007F6ED1" w:rsidRDefault="005F1186" w:rsidP="0052318B">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5F1186" w:rsidRPr="007F6ED1" w:rsidRDefault="005F1186" w:rsidP="0052318B">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5F1186"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5F1186" w:rsidRDefault="005F1186" w:rsidP="0052318B">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5F1186" w:rsidRPr="004731FA" w:rsidRDefault="005F1186" w:rsidP="0052318B">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5F1186" w:rsidRPr="00EB3278" w:rsidRDefault="005F1186" w:rsidP="0052318B">
            <w:pPr>
              <w:rPr>
                <w:rFonts w:ascii="Tahoma" w:hAnsi="Tahoma" w:cs="Tahoma"/>
                <w:b/>
                <w:color w:val="000000"/>
                <w:spacing w:val="-20"/>
                <w:sz w:val="22"/>
                <w:szCs w:val="22"/>
              </w:rPr>
            </w:pPr>
            <w:r w:rsidRPr="00EB3278">
              <w:rPr>
                <w:rFonts w:ascii="Tahoma" w:hAnsi="Tahoma" w:cs="Tahoma"/>
                <w:sz w:val="22"/>
                <w:szCs w:val="22"/>
              </w:rPr>
              <w:t xml:space="preserve"> </w:t>
            </w:r>
          </w:p>
        </w:tc>
      </w:tr>
    </w:tbl>
    <w:p w:rsidR="005F1186" w:rsidRDefault="005F1186" w:rsidP="005F1186">
      <w:pPr>
        <w:spacing w:line="276" w:lineRule="auto"/>
        <w:jc w:val="both"/>
        <w:rPr>
          <w:rFonts w:ascii="Tahoma" w:hAnsi="Tahoma" w:cs="Tahoma"/>
          <w:sz w:val="22"/>
          <w:szCs w:val="22"/>
        </w:rPr>
      </w:pPr>
      <w:r w:rsidRPr="007F6ED1">
        <w:rPr>
          <w:rFonts w:ascii="Tahoma" w:hAnsi="Tahoma" w:cs="Tahoma"/>
          <w:sz w:val="22"/>
          <w:szCs w:val="22"/>
        </w:rPr>
        <w:t xml:space="preserve">  </w:t>
      </w:r>
    </w:p>
    <w:p w:rsidR="005F1186" w:rsidRDefault="005F1186" w:rsidP="005F1186">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5F1186" w:rsidRDefault="005F1186" w:rsidP="005F1186">
      <w:pPr>
        <w:spacing w:line="276" w:lineRule="auto"/>
        <w:jc w:val="both"/>
        <w:rPr>
          <w:rFonts w:ascii="Tahoma" w:hAnsi="Tahoma" w:cs="Tahoma"/>
          <w:sz w:val="22"/>
          <w:szCs w:val="22"/>
        </w:rPr>
      </w:pPr>
    </w:p>
    <w:p w:rsidR="005F1186" w:rsidRDefault="005F1186" w:rsidP="005F1186">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5F1186" w:rsidRDefault="005F1186" w:rsidP="005F118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5F1186" w:rsidRDefault="005F1186" w:rsidP="005F1186">
      <w:pPr>
        <w:shd w:val="clear" w:color="auto" w:fill="FFFFFF"/>
        <w:tabs>
          <w:tab w:val="left" w:pos="8640"/>
          <w:tab w:val="left" w:pos="9000"/>
        </w:tabs>
        <w:spacing w:line="276" w:lineRule="auto"/>
        <w:ind w:left="10"/>
        <w:jc w:val="both"/>
        <w:rPr>
          <w:rFonts w:ascii="Tahoma" w:hAnsi="Tahoma" w:cs="Tahoma"/>
          <w:sz w:val="22"/>
          <w:szCs w:val="22"/>
        </w:rPr>
      </w:pPr>
    </w:p>
    <w:p w:rsidR="005F1186" w:rsidRDefault="005F1186" w:rsidP="005F118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5F1186" w:rsidRDefault="005F1186" w:rsidP="005F1186">
      <w:pPr>
        <w:shd w:val="clear" w:color="auto" w:fill="FFFFFF"/>
        <w:tabs>
          <w:tab w:val="left" w:pos="8640"/>
          <w:tab w:val="left" w:pos="9000"/>
        </w:tabs>
        <w:spacing w:line="276" w:lineRule="auto"/>
        <w:ind w:left="10"/>
        <w:jc w:val="both"/>
        <w:rPr>
          <w:rFonts w:ascii="Tahoma" w:hAnsi="Tahoma" w:cs="Tahoma"/>
          <w:sz w:val="22"/>
          <w:szCs w:val="22"/>
        </w:rPr>
      </w:pPr>
    </w:p>
    <w:p w:rsidR="005F1186" w:rsidRDefault="005F1186" w:rsidP="005F118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4731FA" w:rsidRPr="004731FA" w:rsidRDefault="004731FA" w:rsidP="005F1186">
      <w:pPr>
        <w:spacing w:line="276" w:lineRule="auto"/>
        <w:jc w:val="both"/>
        <w:rPr>
          <w:rFonts w:ascii="Tahoma" w:hAnsi="Tahoma" w:cs="Tahoma"/>
          <w:sz w:val="22"/>
          <w:szCs w:val="22"/>
        </w:rPr>
      </w:pPr>
    </w:p>
    <w:p w:rsidR="00E304F3" w:rsidRDefault="00FE1260" w:rsidP="00ED57B0">
      <w:pPr>
        <w:spacing w:line="276" w:lineRule="auto"/>
        <w:jc w:val="both"/>
        <w:rPr>
          <w:rStyle w:val="af"/>
          <w:rFonts w:ascii="Tahoma" w:hAnsi="Tahoma" w:cs="Tahoma"/>
          <w:i w:val="0"/>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FC3951">
        <w:rPr>
          <w:rFonts w:ascii="Tahoma" w:hAnsi="Tahoma" w:cs="Tahoma"/>
          <w:sz w:val="22"/>
          <w:szCs w:val="22"/>
          <w:shd w:val="clear" w:color="auto" w:fill="FFFFFF"/>
        </w:rPr>
        <w:t>7</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5F1186">
        <w:rPr>
          <w:rFonts w:ascii="Tahoma" w:hAnsi="Tahoma" w:cs="Tahoma"/>
          <w:sz w:val="22"/>
          <w:szCs w:val="22"/>
          <w:shd w:val="clear" w:color="auto" w:fill="FFFFFF"/>
        </w:rPr>
        <w:t xml:space="preserve">τακτικό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FC3951" w:rsidRPr="00FC3951">
        <w:rPr>
          <w:rFonts w:ascii="Tahoma" w:hAnsi="Tahoma" w:cs="Tahoma"/>
          <w:sz w:val="22"/>
          <w:szCs w:val="22"/>
        </w:rPr>
        <w:t xml:space="preserve">Έγκριση διενέργειας ξεχωριστών  </w:t>
      </w:r>
      <w:r w:rsidR="002B4FE5">
        <w:rPr>
          <w:rFonts w:ascii="Tahoma" w:hAnsi="Tahoma" w:cs="Tahoma"/>
          <w:sz w:val="22"/>
          <w:szCs w:val="22"/>
        </w:rPr>
        <w:t>ανοικτών</w:t>
      </w:r>
      <w:r w:rsidR="002B4FE5" w:rsidRPr="00FC3951">
        <w:rPr>
          <w:rFonts w:ascii="Tahoma" w:hAnsi="Tahoma" w:cs="Tahoma"/>
          <w:sz w:val="22"/>
          <w:szCs w:val="22"/>
        </w:rPr>
        <w:t xml:space="preserve"> </w:t>
      </w:r>
      <w:r w:rsidR="00FC3951" w:rsidRPr="00FC3951">
        <w:rPr>
          <w:rFonts w:ascii="Tahoma" w:hAnsi="Tahoma" w:cs="Tahoma"/>
          <w:sz w:val="22"/>
          <w:szCs w:val="22"/>
        </w:rPr>
        <w:t>ετήσιων</w:t>
      </w:r>
      <w:r w:rsidR="002B4FE5">
        <w:rPr>
          <w:rFonts w:ascii="Tahoma" w:hAnsi="Tahoma" w:cs="Tahoma"/>
          <w:sz w:val="22"/>
          <w:szCs w:val="22"/>
        </w:rPr>
        <w:t xml:space="preserve"> </w:t>
      </w:r>
      <w:r w:rsidR="00FC3951" w:rsidRPr="00FC3951">
        <w:rPr>
          <w:rFonts w:ascii="Tahoma" w:hAnsi="Tahoma" w:cs="Tahoma"/>
          <w:sz w:val="22"/>
          <w:szCs w:val="22"/>
        </w:rPr>
        <w:t xml:space="preserve">διαγωνισμών για δαπάνες που αφορούν στην τουριστική προβολή και στις πολιτιστικές εκδηλώσεις του Δήμου </w:t>
      </w:r>
      <w:proofErr w:type="spellStart"/>
      <w:r w:rsidR="00FC3951" w:rsidRPr="00FC3951">
        <w:rPr>
          <w:rFonts w:ascii="Tahoma" w:hAnsi="Tahoma" w:cs="Tahoma"/>
          <w:sz w:val="22"/>
          <w:szCs w:val="22"/>
        </w:rPr>
        <w:t>Αρταίων</w:t>
      </w:r>
      <w:proofErr w:type="spellEnd"/>
      <w:r w:rsidR="004731FA" w:rsidRPr="009F6697">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5F1186" w:rsidRPr="00B23B00" w:rsidRDefault="005F1186" w:rsidP="00ED57B0">
      <w:pPr>
        <w:spacing w:line="276" w:lineRule="auto"/>
        <w:jc w:val="both"/>
        <w:rPr>
          <w:rFonts w:ascii="Tahoma" w:hAnsi="Tahoma" w:cs="Tahoma"/>
          <w:i/>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 xml:space="preserve">Ο Δήμος </w:t>
      </w:r>
      <w:proofErr w:type="spellStart"/>
      <w:r w:rsidRPr="00194A1C">
        <w:rPr>
          <w:rFonts w:ascii="Tahoma" w:hAnsi="Tahoma" w:cs="Tahoma"/>
          <w:sz w:val="22"/>
          <w:szCs w:val="22"/>
        </w:rPr>
        <w:t>Αρταίων</w:t>
      </w:r>
      <w:proofErr w:type="spellEnd"/>
      <w:r w:rsidRPr="00194A1C">
        <w:rPr>
          <w:rFonts w:ascii="Tahoma" w:hAnsi="Tahoma" w:cs="Tahoma"/>
          <w:sz w:val="22"/>
          <w:szCs w:val="22"/>
        </w:rPr>
        <w:t xml:space="preserve"> τα τελευταία χρόνια έχει προβεί σε αρκετές ενέργειες στήριξης του πολιτιστικού πλούτου της περιοχής, καθώς και ανάδειξης του τουριστικού προϊόντος της, σε μία προσπάθεια εξωστρέφειας, ειδικά σε μία εποχή κατά την οποία οι συγκυρίες (ολοκλήρωση των δύο βασικών οδικών αξόνων, αναβάθμιση των αεροδρομίων του Ακτίου και των Ιωαννίνων) ευνοούν την πρόσβαση στην περιοχή μας και κάνουν την Άρτα έναν δυνητικά ανερχόμενο τουριστικό προορισμό. </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 xml:space="preserve">Υπό αυτές τις συγκυρίες θεωρούμε καθήκον μας να δούμε το κεφάλαιο “Τουρισμός και Πολιτισμός” από μία διαφορετική οπτική γωνία απ’ </w:t>
      </w:r>
      <w:proofErr w:type="spellStart"/>
      <w:r w:rsidRPr="00194A1C">
        <w:rPr>
          <w:rFonts w:ascii="Tahoma" w:hAnsi="Tahoma" w:cs="Tahoma"/>
          <w:sz w:val="22"/>
          <w:szCs w:val="22"/>
        </w:rPr>
        <w:t>ό,τι</w:t>
      </w:r>
      <w:proofErr w:type="spellEnd"/>
      <w:r w:rsidRPr="00194A1C">
        <w:rPr>
          <w:rFonts w:ascii="Tahoma" w:hAnsi="Tahoma" w:cs="Tahoma"/>
          <w:sz w:val="22"/>
          <w:szCs w:val="22"/>
        </w:rPr>
        <w:t xml:space="preserve"> μέχρι σήμερα και να του δώσουμε τη δέουσα προσοχή, προκειμένου να επενδύσουμε σε αυτό με το σωστό τρόπο και να χτίσουμε τις σωστές βάσεις αυτού του οικοδομήματος· κάτι που, εφόσον οργανωθεί σωστά, μόνο θετικό αντίκτυπο μπορεί να έχει για τον τόπο μας. </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 xml:space="preserve">Τα πρώτα βήματα έχουν ήδη γίνει τα προηγούμενα χρόνια: έχει προηγηθεί μία μελέτη για το στρατηγικό σχεδιασμό της τουριστικής προβολής του Δήμου, πάνω στην οποία οι αρμόδιες Υπηρεσίες έχουν σχεδιάσει το ετήσιο πρόγραμμα τουριστικής προβολής της περιοχής· πλέον ο Δήμος </w:t>
      </w:r>
      <w:proofErr w:type="spellStart"/>
      <w:r w:rsidRPr="00194A1C">
        <w:rPr>
          <w:rFonts w:ascii="Tahoma" w:hAnsi="Tahoma" w:cs="Tahoma"/>
          <w:sz w:val="22"/>
          <w:szCs w:val="22"/>
        </w:rPr>
        <w:t>Αρταίων</w:t>
      </w:r>
      <w:proofErr w:type="spellEnd"/>
      <w:r w:rsidRPr="00194A1C">
        <w:rPr>
          <w:rFonts w:ascii="Tahoma" w:hAnsi="Tahoma" w:cs="Tahoma"/>
          <w:sz w:val="22"/>
          <w:szCs w:val="22"/>
        </w:rPr>
        <w:t xml:space="preserve"> έχει αξιοσημείωτη παρουσία σε Εκθέσεις Τουρισμού τόσο στο εσωτερικό (Ελλάδος Γεύση, </w:t>
      </w:r>
      <w:proofErr w:type="spellStart"/>
      <w:r w:rsidRPr="00194A1C">
        <w:rPr>
          <w:rFonts w:ascii="Tahoma" w:hAnsi="Tahoma" w:cs="Tahoma"/>
          <w:sz w:val="22"/>
          <w:szCs w:val="22"/>
        </w:rPr>
        <w:t>Philoxenia</w:t>
      </w:r>
      <w:proofErr w:type="spellEnd"/>
      <w:r w:rsidRPr="00194A1C">
        <w:rPr>
          <w:rFonts w:ascii="Tahoma" w:hAnsi="Tahoma" w:cs="Tahoma"/>
          <w:sz w:val="22"/>
          <w:szCs w:val="22"/>
        </w:rPr>
        <w:t xml:space="preserve">, </w:t>
      </w:r>
      <w:proofErr w:type="spellStart"/>
      <w:r w:rsidRPr="00194A1C">
        <w:rPr>
          <w:rFonts w:ascii="Tahoma" w:hAnsi="Tahoma" w:cs="Tahoma"/>
          <w:sz w:val="22"/>
          <w:szCs w:val="22"/>
        </w:rPr>
        <w:t>Greek</w:t>
      </w:r>
      <w:proofErr w:type="spellEnd"/>
      <w:r w:rsidRPr="00194A1C">
        <w:rPr>
          <w:rFonts w:ascii="Tahoma" w:hAnsi="Tahoma" w:cs="Tahoma"/>
          <w:sz w:val="22"/>
          <w:szCs w:val="22"/>
        </w:rPr>
        <w:t xml:space="preserve"> </w:t>
      </w:r>
      <w:proofErr w:type="spellStart"/>
      <w:r w:rsidRPr="00194A1C">
        <w:rPr>
          <w:rFonts w:ascii="Tahoma" w:hAnsi="Tahoma" w:cs="Tahoma"/>
          <w:sz w:val="22"/>
          <w:szCs w:val="22"/>
        </w:rPr>
        <w:t>Tourism</w:t>
      </w:r>
      <w:proofErr w:type="spellEnd"/>
      <w:r w:rsidRPr="00194A1C">
        <w:rPr>
          <w:rFonts w:ascii="Tahoma" w:hAnsi="Tahoma" w:cs="Tahoma"/>
          <w:sz w:val="22"/>
          <w:szCs w:val="22"/>
        </w:rPr>
        <w:t xml:space="preserve"> </w:t>
      </w:r>
      <w:proofErr w:type="spellStart"/>
      <w:r w:rsidRPr="00194A1C">
        <w:rPr>
          <w:rFonts w:ascii="Tahoma" w:hAnsi="Tahoma" w:cs="Tahoma"/>
          <w:sz w:val="22"/>
          <w:szCs w:val="22"/>
        </w:rPr>
        <w:t>Expo</w:t>
      </w:r>
      <w:proofErr w:type="spellEnd"/>
      <w:r w:rsidRPr="00194A1C">
        <w:rPr>
          <w:rFonts w:ascii="Tahoma" w:hAnsi="Tahoma" w:cs="Tahoma"/>
          <w:sz w:val="22"/>
          <w:szCs w:val="22"/>
        </w:rPr>
        <w:t xml:space="preserve">), όσο και στο εξωτερικό (ΜΙΤΤ Μόσχας, </w:t>
      </w:r>
      <w:proofErr w:type="spellStart"/>
      <w:r w:rsidRPr="00194A1C">
        <w:rPr>
          <w:rFonts w:ascii="Tahoma" w:hAnsi="Tahoma" w:cs="Tahoma"/>
          <w:sz w:val="22"/>
          <w:szCs w:val="22"/>
        </w:rPr>
        <w:t>Grecka</w:t>
      </w:r>
      <w:proofErr w:type="spellEnd"/>
      <w:r w:rsidRPr="00194A1C">
        <w:rPr>
          <w:rFonts w:ascii="Tahoma" w:hAnsi="Tahoma" w:cs="Tahoma"/>
          <w:sz w:val="22"/>
          <w:szCs w:val="22"/>
        </w:rPr>
        <w:t xml:space="preserve"> </w:t>
      </w:r>
      <w:proofErr w:type="spellStart"/>
      <w:r w:rsidRPr="00194A1C">
        <w:rPr>
          <w:rFonts w:ascii="Tahoma" w:hAnsi="Tahoma" w:cs="Tahoma"/>
          <w:sz w:val="22"/>
          <w:szCs w:val="22"/>
        </w:rPr>
        <w:t>Panorama</w:t>
      </w:r>
      <w:proofErr w:type="spellEnd"/>
      <w:r w:rsidRPr="00194A1C">
        <w:rPr>
          <w:rFonts w:ascii="Tahoma" w:hAnsi="Tahoma" w:cs="Tahoma"/>
          <w:sz w:val="22"/>
          <w:szCs w:val="22"/>
        </w:rPr>
        <w:t xml:space="preserve"> Βαρσοβίας), κάνοντας τα πρώτα βήματα εξωστρέφειας σε αυτόν τον τομέα. Εντός των επόμενων δύο ετών σχεδιάζεται η συμμετοχή του Δήμου </w:t>
      </w:r>
      <w:proofErr w:type="spellStart"/>
      <w:r w:rsidRPr="00194A1C">
        <w:rPr>
          <w:rFonts w:ascii="Tahoma" w:hAnsi="Tahoma" w:cs="Tahoma"/>
          <w:sz w:val="22"/>
          <w:szCs w:val="22"/>
        </w:rPr>
        <w:t>Αρταίων</w:t>
      </w:r>
      <w:proofErr w:type="spellEnd"/>
      <w:r w:rsidRPr="00194A1C">
        <w:rPr>
          <w:rFonts w:ascii="Tahoma" w:hAnsi="Tahoma" w:cs="Tahoma"/>
          <w:sz w:val="22"/>
          <w:szCs w:val="22"/>
        </w:rPr>
        <w:t xml:space="preserve"> σε εκδηλώσεις τουριστικού ενδιαφέροντος, όπως Εκθέσεις Τουρισμού, παρουσιάσεις σε άλλες πόλεις, εκδηλώσεις γνωριμίας στα Βαλκάνια. </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Επιπλέον το κεφάλαιο του πολιτισμού έχει ενισχυθεί σημαντικά, ειδικά μέσω των εκδηλώσεων που διοργανώνει ο Δήμος καθ’ όλη τη διάρκεια του έτους. Δίπλα στην πολιτιστική παρακαταθήκη των προγόνων μας, από την αρχαία Αμβρακία μέχρι και τα αρχοντικά της νεότερης Άρτας, ο Δήμος έχει επενδύσει σε μία πλειάδα εκδηλώσεων με φόντο την πολιτιστική μας κληρονομιά, προσπαθώντας με τον τρόπο αυτό να αναδείξει τον σημαντικότερο Τουρισμό απ’ όλους: τον Πολιτιστικό Τουρισμό.</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 xml:space="preserve">Οι εκδηλώσεις κατά την περίοδο των Απόκρεω, η Βυζαντινή Εβδομάδα, τα Ελευθέρια, το Χριστουγεννιάτικο Χωριό, η Γιορτή Πορτοκαλιού, αθλητικές εκδηλώσεις (Διάπλους Αμβρακικού, Δρόμος Γιοφυριού, Νυχτερινός Δρόμος, Ποδηλατικός Αγώνας) και, τέλος, εκδηλώσεις που στηρίζονται από το Δήμο (Γιορτή Κάστανου και Τσίπουρου, Γιορτή Σαρδέλας, Γιορτή Μελιού), όλα αυτά συνθέτουν ένα σκηνικό πολιτισμού που πρέπει όχι μόνο να διατηρηθεί αλλά και να ενισχυθεί περαιτέρω, με σκοπό να αποτελέσει σημείο αναφοράς για την ευρύτερη περιοχή. </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 xml:space="preserve">Έχοντας πλέον ολοκληρώσει έναν κύκλο εκδηλώσεων τουριστικής προβολής και ανάδειξης του πολιτισμικού πλούτου της περιοχής μας, θεωρούμε ότι έχουμε φτάσει πλέον στο σημείο να μπορούμε να κωδικοποιήσουμε τις εκδηλώσεις αυτές στο μεγαλύτερο μέρος τους, ώστε οι δαπάνες που αφορούν σε αυτές να συμπεριληφθούν σε έναν ετήσιο ανοικτό διαγωνισμό, με </w:t>
      </w:r>
      <w:r w:rsidRPr="00194A1C">
        <w:rPr>
          <w:rFonts w:ascii="Tahoma" w:hAnsi="Tahoma" w:cs="Tahoma"/>
          <w:sz w:val="22"/>
          <w:szCs w:val="22"/>
        </w:rPr>
        <w:lastRenderedPageBreak/>
        <w:t>σκοπό την εξοικονόμηση πόρων, τόσο χρηματικών όσο και ανθρώπινων, και απώτερο στόχο την βέλτιστη οργάνωση των εκδηλώσεων.</w:t>
      </w:r>
    </w:p>
    <w:p w:rsidR="005F1186" w:rsidRPr="00194A1C" w:rsidRDefault="005F1186" w:rsidP="00194A1C">
      <w:pPr>
        <w:spacing w:line="276" w:lineRule="auto"/>
        <w:ind w:firstLine="720"/>
        <w:jc w:val="both"/>
        <w:rPr>
          <w:rFonts w:ascii="Tahoma" w:hAnsi="Tahoma" w:cs="Tahoma"/>
          <w:sz w:val="22"/>
          <w:szCs w:val="22"/>
        </w:rPr>
      </w:pPr>
    </w:p>
    <w:p w:rsidR="00194A1C" w:rsidRDefault="00194A1C" w:rsidP="00194A1C">
      <w:pPr>
        <w:spacing w:line="276" w:lineRule="auto"/>
        <w:ind w:firstLine="720"/>
        <w:jc w:val="both"/>
        <w:rPr>
          <w:rFonts w:ascii="Tahoma" w:hAnsi="Tahoma" w:cs="Tahoma"/>
          <w:sz w:val="22"/>
          <w:szCs w:val="22"/>
        </w:rPr>
      </w:pPr>
      <w:r w:rsidRPr="00194A1C">
        <w:rPr>
          <w:rFonts w:ascii="Tahoma" w:hAnsi="Tahoma" w:cs="Tahoma"/>
          <w:sz w:val="22"/>
          <w:szCs w:val="22"/>
        </w:rPr>
        <w:t>Συγκεκριμένα, οι δαπάνες που προτείνουμε να συμπεριληφθούν στη διαγωνιστική διαδικασία είναι οι εξής:</w:t>
      </w:r>
    </w:p>
    <w:p w:rsidR="005F1186" w:rsidRPr="00194A1C" w:rsidRDefault="005F1186" w:rsidP="00194A1C">
      <w:pPr>
        <w:spacing w:line="276" w:lineRule="auto"/>
        <w:ind w:firstLine="720"/>
        <w:jc w:val="both"/>
        <w:rPr>
          <w:rFonts w:ascii="Tahoma" w:hAnsi="Tahoma" w:cs="Tahoma"/>
          <w:sz w:val="22"/>
          <w:szCs w:val="22"/>
        </w:rPr>
      </w:pPr>
    </w:p>
    <w:p w:rsidR="00194A1C" w:rsidRPr="00194A1C" w:rsidRDefault="00194A1C" w:rsidP="00194A1C">
      <w:pPr>
        <w:pStyle w:val="a9"/>
        <w:numPr>
          <w:ilvl w:val="0"/>
          <w:numId w:val="30"/>
        </w:numPr>
        <w:spacing w:line="276" w:lineRule="auto"/>
        <w:jc w:val="both"/>
        <w:rPr>
          <w:rFonts w:ascii="Tahoma" w:hAnsi="Tahoma" w:cs="Tahoma"/>
          <w:b/>
          <w:sz w:val="22"/>
          <w:szCs w:val="22"/>
        </w:rPr>
      </w:pPr>
      <w:r w:rsidRPr="00194A1C">
        <w:rPr>
          <w:rFonts w:ascii="Tahoma" w:hAnsi="Tahoma" w:cs="Tahoma"/>
          <w:b/>
          <w:sz w:val="22"/>
          <w:szCs w:val="22"/>
        </w:rPr>
        <w:t>Τουριστική Προβολή</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Ιστοσελίδα/Μέσα Μαζικής Δικτύωσης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Φιλοξενία Ιστοσελίδας Τουρισμού και Πολιτισμού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Προώθηση Ιστοσελίδας Τουρισμού και Πολιτισμού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Προώθηση Μέσων Μαζικής Δικτύωσης</w:t>
      </w:r>
    </w:p>
    <w:p w:rsidR="00194A1C" w:rsidRPr="00194A1C" w:rsidRDefault="00194A1C" w:rsidP="00194A1C">
      <w:pPr>
        <w:pStyle w:val="a9"/>
        <w:numPr>
          <w:ilvl w:val="1"/>
          <w:numId w:val="30"/>
        </w:numPr>
        <w:spacing w:line="276" w:lineRule="auto"/>
        <w:jc w:val="both"/>
        <w:rPr>
          <w:rFonts w:ascii="Tahoma" w:hAnsi="Tahoma" w:cs="Tahoma"/>
          <w:sz w:val="22"/>
          <w:szCs w:val="22"/>
        </w:rPr>
      </w:pPr>
      <w:proofErr w:type="spellStart"/>
      <w:r w:rsidRPr="00194A1C">
        <w:rPr>
          <w:rFonts w:ascii="Tahoma" w:hAnsi="Tahoma" w:cs="Tahoma"/>
          <w:sz w:val="22"/>
          <w:szCs w:val="22"/>
          <w:lang w:val="en-US"/>
        </w:rPr>
        <w:t>Fam</w:t>
      </w:r>
      <w:proofErr w:type="spellEnd"/>
      <w:r w:rsidRPr="00194A1C">
        <w:rPr>
          <w:rFonts w:ascii="Tahoma" w:hAnsi="Tahoma" w:cs="Tahoma"/>
          <w:sz w:val="22"/>
          <w:szCs w:val="22"/>
          <w:lang w:val="en-US"/>
        </w:rPr>
        <w:t xml:space="preserve"> Trips (</w:t>
      </w:r>
      <w:r w:rsidRPr="00194A1C">
        <w:rPr>
          <w:rFonts w:ascii="Tahoma" w:hAnsi="Tahoma" w:cs="Tahoma"/>
          <w:sz w:val="22"/>
          <w:szCs w:val="22"/>
        </w:rPr>
        <w:t>ταξίδια γνωριμίας)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Έξοδα μεταφοράς των καλεσμένων</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Δαπάνες σίτισης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Δαπάνες ξενάγησης</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Εκτύπωση θεματικών φυλλαδίων για τον Τουρισμό</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Εκτύπωση χάρτη με βασικές πληροφορίες σε Α3</w:t>
      </w:r>
    </w:p>
    <w:p w:rsid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 xml:space="preserve">Συμβουλευτική υπηρεσία για προώθηση του Τουρισμού και Β2Β. Πρόκειται για υπηρεσίες που αφορούν σε οργάνωση της επικοινωνίας και βελτίωση της εξωστρέφειας του Δήμου. </w:t>
      </w:r>
    </w:p>
    <w:p w:rsidR="005F1186" w:rsidRPr="00194A1C" w:rsidRDefault="005F1186" w:rsidP="005F1186">
      <w:pPr>
        <w:pStyle w:val="a9"/>
        <w:spacing w:line="276" w:lineRule="auto"/>
        <w:ind w:left="2160"/>
        <w:jc w:val="both"/>
        <w:rPr>
          <w:rFonts w:ascii="Tahoma" w:hAnsi="Tahoma" w:cs="Tahoma"/>
          <w:sz w:val="22"/>
          <w:szCs w:val="22"/>
        </w:rPr>
      </w:pPr>
    </w:p>
    <w:p w:rsidR="00194A1C" w:rsidRPr="00194A1C" w:rsidRDefault="00194A1C" w:rsidP="00194A1C">
      <w:pPr>
        <w:pStyle w:val="a9"/>
        <w:numPr>
          <w:ilvl w:val="0"/>
          <w:numId w:val="30"/>
        </w:numPr>
        <w:spacing w:line="276" w:lineRule="auto"/>
        <w:jc w:val="both"/>
        <w:rPr>
          <w:rFonts w:ascii="Tahoma" w:hAnsi="Tahoma" w:cs="Tahoma"/>
          <w:b/>
          <w:sz w:val="22"/>
          <w:szCs w:val="22"/>
        </w:rPr>
      </w:pPr>
      <w:r w:rsidRPr="00194A1C">
        <w:rPr>
          <w:rFonts w:ascii="Tahoma" w:hAnsi="Tahoma" w:cs="Tahoma"/>
          <w:b/>
          <w:sz w:val="22"/>
          <w:szCs w:val="22"/>
        </w:rPr>
        <w:t>Πολιτιστικές εκδηλώσεις</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Ηχητική – φωτιστική κάλυψη των ακόλουθων εκδηλώσεων:</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Θεοφάνεια </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Παρελάσεις 25</w:t>
      </w:r>
      <w:r w:rsidRPr="00194A1C">
        <w:rPr>
          <w:rFonts w:ascii="Tahoma" w:hAnsi="Tahoma" w:cs="Tahoma"/>
          <w:sz w:val="22"/>
          <w:szCs w:val="22"/>
          <w:vertAlign w:val="superscript"/>
        </w:rPr>
        <w:t>ης</w:t>
      </w:r>
      <w:r w:rsidRPr="00194A1C">
        <w:rPr>
          <w:rFonts w:ascii="Tahoma" w:hAnsi="Tahoma" w:cs="Tahoma"/>
          <w:sz w:val="22"/>
          <w:szCs w:val="22"/>
        </w:rPr>
        <w:t xml:space="preserve"> Μαρτίου και κατάθεσης στεφάνων στην πλατεία Ελευθερίας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Δρόμος του Γιοφυριού </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Απόκρεω (καρναβαλικές παρελάσεις και Αποκριάτικο Χωριό)</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Καθαρά Δευτέρα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Βυζαντινή Εβδομάδα </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Επέτειος Μάχης </w:t>
      </w:r>
      <w:proofErr w:type="spellStart"/>
      <w:r w:rsidRPr="00194A1C">
        <w:rPr>
          <w:rFonts w:ascii="Tahoma" w:hAnsi="Tahoma" w:cs="Tahoma"/>
          <w:sz w:val="22"/>
          <w:szCs w:val="22"/>
        </w:rPr>
        <w:t>Γριμπόβου</w:t>
      </w:r>
      <w:proofErr w:type="spellEnd"/>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Διάπλους Αμβρακικού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Παρελάσεις 28</w:t>
      </w:r>
      <w:r w:rsidRPr="00194A1C">
        <w:rPr>
          <w:rFonts w:ascii="Tahoma" w:hAnsi="Tahoma" w:cs="Tahoma"/>
          <w:sz w:val="22"/>
          <w:szCs w:val="22"/>
          <w:vertAlign w:val="superscript"/>
        </w:rPr>
        <w:t>ης</w:t>
      </w:r>
      <w:r w:rsidRPr="00194A1C">
        <w:rPr>
          <w:rFonts w:ascii="Tahoma" w:hAnsi="Tahoma" w:cs="Tahoma"/>
          <w:sz w:val="22"/>
          <w:szCs w:val="22"/>
        </w:rPr>
        <w:t xml:space="preserve"> Οκτωβρίου </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Γιορτή Πορτοκαλιού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Χριστουγέννων (ηχητικά κέντρου πόλης και Χριστουγεννιάτικου Χωριού)</w:t>
      </w:r>
    </w:p>
    <w:p w:rsid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Τρεις (3) έκτακτες εκδηλώσεις (σε περίπτωση που υπάρξει αίτηση από κάποιο Φορέα για </w:t>
      </w:r>
      <w:proofErr w:type="spellStart"/>
      <w:r w:rsidRPr="00194A1C">
        <w:rPr>
          <w:rFonts w:ascii="Tahoma" w:hAnsi="Tahoma" w:cs="Tahoma"/>
          <w:sz w:val="22"/>
          <w:szCs w:val="22"/>
        </w:rPr>
        <w:t>συνδιοργάνωση</w:t>
      </w:r>
      <w:proofErr w:type="spellEnd"/>
      <w:r w:rsidRPr="00194A1C">
        <w:rPr>
          <w:rFonts w:ascii="Tahoma" w:hAnsi="Tahoma" w:cs="Tahoma"/>
          <w:sz w:val="22"/>
          <w:szCs w:val="22"/>
        </w:rPr>
        <w:t xml:space="preserve"> κάποιας εκδήλωσης. Τα τεχνικά χαρακτηριστικά και το ύψος της απαιτούμενης δαπάνης θα καθορίζεται σε αντίστοιχο άρθρο του κειμένου του διαγωνισμού)</w:t>
      </w:r>
    </w:p>
    <w:p w:rsidR="005F1186" w:rsidRPr="00194A1C" w:rsidRDefault="005F1186" w:rsidP="005F1186">
      <w:pPr>
        <w:pStyle w:val="a9"/>
        <w:spacing w:line="276" w:lineRule="auto"/>
        <w:ind w:left="2880"/>
        <w:jc w:val="both"/>
        <w:rPr>
          <w:rFonts w:ascii="Tahoma" w:hAnsi="Tahoma" w:cs="Tahoma"/>
          <w:sz w:val="22"/>
          <w:szCs w:val="22"/>
        </w:rPr>
      </w:pPr>
    </w:p>
    <w:p w:rsid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 xml:space="preserve">Ενοικίαση </w:t>
      </w:r>
      <w:proofErr w:type="spellStart"/>
      <w:r w:rsidRPr="00194A1C">
        <w:rPr>
          <w:rFonts w:ascii="Tahoma" w:hAnsi="Tahoma" w:cs="Tahoma"/>
          <w:sz w:val="22"/>
          <w:szCs w:val="22"/>
        </w:rPr>
        <w:t>τραπεζοκαθισμάτων</w:t>
      </w:r>
      <w:proofErr w:type="spellEnd"/>
      <w:r w:rsidRPr="00194A1C">
        <w:rPr>
          <w:rFonts w:ascii="Tahoma" w:hAnsi="Tahoma" w:cs="Tahoma"/>
          <w:sz w:val="22"/>
          <w:szCs w:val="22"/>
        </w:rPr>
        <w:t xml:space="preserve"> και στεγάστρου για τις ακόλουθες εκδηλώσεις:</w:t>
      </w:r>
    </w:p>
    <w:p w:rsidR="005F1186" w:rsidRPr="00194A1C" w:rsidRDefault="005F1186" w:rsidP="005F1186">
      <w:pPr>
        <w:pStyle w:val="a9"/>
        <w:spacing w:line="276" w:lineRule="auto"/>
        <w:ind w:left="2160"/>
        <w:jc w:val="both"/>
        <w:rPr>
          <w:rFonts w:ascii="Tahoma" w:hAnsi="Tahoma" w:cs="Tahoma"/>
          <w:sz w:val="22"/>
          <w:szCs w:val="22"/>
        </w:rPr>
      </w:pP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Καθαρά Δευτέρα (</w:t>
      </w:r>
      <w:proofErr w:type="spellStart"/>
      <w:r w:rsidRPr="00194A1C">
        <w:rPr>
          <w:rFonts w:ascii="Tahoma" w:hAnsi="Tahoma" w:cs="Tahoma"/>
          <w:sz w:val="22"/>
          <w:szCs w:val="22"/>
        </w:rPr>
        <w:t>τραπεζοκαθίσματα</w:t>
      </w:r>
      <w:proofErr w:type="spellEnd"/>
      <w:r w:rsidRPr="00194A1C">
        <w:rPr>
          <w:rFonts w:ascii="Tahoma" w:hAnsi="Tahoma" w:cs="Tahoma"/>
          <w:sz w:val="22"/>
          <w:szCs w:val="22"/>
        </w:rPr>
        <w:t xml:space="preserve"> και στέγαστρο)</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Ελευθέρια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Γιορτή Πορτοκαλιού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lastRenderedPageBreak/>
        <w:t>Χριστουγεννιάτικο Χωριό (στέγαστρο)</w:t>
      </w:r>
    </w:p>
    <w:p w:rsid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Τρεις (3) έκτακτες εκδηλώσεις (σε περίπτωση που υπάρξει αίτηση από κάποιο Φορέα για </w:t>
      </w:r>
      <w:proofErr w:type="spellStart"/>
      <w:r w:rsidRPr="00194A1C">
        <w:rPr>
          <w:rFonts w:ascii="Tahoma" w:hAnsi="Tahoma" w:cs="Tahoma"/>
          <w:sz w:val="22"/>
          <w:szCs w:val="22"/>
        </w:rPr>
        <w:t>συνδιοργάνωση</w:t>
      </w:r>
      <w:proofErr w:type="spellEnd"/>
      <w:r w:rsidRPr="00194A1C">
        <w:rPr>
          <w:rFonts w:ascii="Tahoma" w:hAnsi="Tahoma" w:cs="Tahoma"/>
          <w:sz w:val="22"/>
          <w:szCs w:val="22"/>
        </w:rPr>
        <w:t xml:space="preserve"> κάποιας εκδήλωσης. Τα τεχνικά χαρακτηριστικά και το ύψος της απαιτούμενης δαπάνης θα καθορίζεται σε αντίστοιχο άρθρο του κειμένου του διαγωνισμού)</w:t>
      </w:r>
    </w:p>
    <w:p w:rsidR="005F1186" w:rsidRPr="00194A1C" w:rsidRDefault="005F1186" w:rsidP="005F1186">
      <w:pPr>
        <w:pStyle w:val="a9"/>
        <w:spacing w:line="276" w:lineRule="auto"/>
        <w:ind w:left="2880"/>
        <w:jc w:val="both"/>
        <w:rPr>
          <w:rFonts w:ascii="Tahoma" w:hAnsi="Tahoma" w:cs="Tahoma"/>
          <w:sz w:val="22"/>
          <w:szCs w:val="22"/>
        </w:rPr>
      </w:pP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Έντυπο υλικό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Απόκρεω</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Εορτασμός Αγίας Θεοδώρας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Βυζαντινή Εβδομάδα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Πολιτιστικό Καλοκαίρι και Ελευθέρια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Νυχτερινός Δρόμος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Διάπλους Αμβρακικού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Γιορτή Πορτοκαλιού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Δέηση υπέρ πεσόντων Φιλοθέης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Εκδήλωση για την πρώην Ισραηλιτική Κοινότητα Άρτας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Επέτειος Μάχης </w:t>
      </w:r>
      <w:proofErr w:type="spellStart"/>
      <w:r w:rsidRPr="00194A1C">
        <w:rPr>
          <w:rFonts w:ascii="Tahoma" w:hAnsi="Tahoma" w:cs="Tahoma"/>
          <w:sz w:val="22"/>
          <w:szCs w:val="22"/>
        </w:rPr>
        <w:t>Γριμπόβου</w:t>
      </w:r>
      <w:proofErr w:type="spellEnd"/>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Τρεις (3) έκτακτες εκδηλώσεις (σε περίπτωση που υπάρξει αίτηση από κάποιο Φορέα για </w:t>
      </w:r>
      <w:proofErr w:type="spellStart"/>
      <w:r w:rsidRPr="00194A1C">
        <w:rPr>
          <w:rFonts w:ascii="Tahoma" w:hAnsi="Tahoma" w:cs="Tahoma"/>
          <w:sz w:val="22"/>
          <w:szCs w:val="22"/>
        </w:rPr>
        <w:t>συνδιοργάνωση</w:t>
      </w:r>
      <w:proofErr w:type="spellEnd"/>
      <w:r w:rsidRPr="00194A1C">
        <w:rPr>
          <w:rFonts w:ascii="Tahoma" w:hAnsi="Tahoma" w:cs="Tahoma"/>
          <w:sz w:val="22"/>
          <w:szCs w:val="22"/>
        </w:rPr>
        <w:t xml:space="preserve"> κάποιας εκδήλωσης. Τα τεχνικά χαρακτηριστικά και το ύψος της απαιτούμενης δαπάνης θα καθορίζεται σε αντίστοιχο άρθρο του κειμένου του διαγωνισμού)</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Σίτιση – δεξίωση καλεσμένων/φιλαρμονικών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Θεοφάνεια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Εορτασμός Αγίας Θεοδώρας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Επέτειος Μάχης </w:t>
      </w:r>
      <w:proofErr w:type="spellStart"/>
      <w:r w:rsidRPr="00194A1C">
        <w:rPr>
          <w:rFonts w:ascii="Tahoma" w:hAnsi="Tahoma" w:cs="Tahoma"/>
          <w:sz w:val="22"/>
          <w:szCs w:val="22"/>
        </w:rPr>
        <w:t>Γριμπόβου</w:t>
      </w:r>
      <w:proofErr w:type="spellEnd"/>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Δημοτικό Μνημόσυνο</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Δέηση υπέρ πεσόντων Φιλοθέης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Τρεις (3) έκτακτες εκδηλώσεις (σε περίπτωση που υπάρξει αίτηση από κάποιο Φορέα για </w:t>
      </w:r>
      <w:proofErr w:type="spellStart"/>
      <w:r w:rsidRPr="00194A1C">
        <w:rPr>
          <w:rFonts w:ascii="Tahoma" w:hAnsi="Tahoma" w:cs="Tahoma"/>
          <w:sz w:val="22"/>
          <w:szCs w:val="22"/>
        </w:rPr>
        <w:t>συνδιοργάνωση</w:t>
      </w:r>
      <w:proofErr w:type="spellEnd"/>
      <w:r w:rsidRPr="00194A1C">
        <w:rPr>
          <w:rFonts w:ascii="Tahoma" w:hAnsi="Tahoma" w:cs="Tahoma"/>
          <w:sz w:val="22"/>
          <w:szCs w:val="22"/>
        </w:rPr>
        <w:t xml:space="preserve"> κάποιας εκδήλωσης. Τα τεχνικά χαρακτηριστικά και το ύψος της απαιτούμενης δαπάνης θα καθορίζεται σε αντίστοιχο άρθρο του κειμένου του διαγωνισμού)</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Φιλοξενία καλεσμένων/φιλαρμονικών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Εορτασμός Αγίας Θεοδώρας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Καθαρά Δευτέρα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Γιορτή Πορτοκαλιού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Εκδήλωση για την πρώην Ισραηλιτική Κοινότητα Άρτας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Τρεις (3) έκτακτες εκδηλώσεις (σε περίπτωση που υπάρξει αίτηση από κάποιο Φορέα για </w:t>
      </w:r>
      <w:proofErr w:type="spellStart"/>
      <w:r w:rsidRPr="00194A1C">
        <w:rPr>
          <w:rFonts w:ascii="Tahoma" w:hAnsi="Tahoma" w:cs="Tahoma"/>
          <w:sz w:val="22"/>
          <w:szCs w:val="22"/>
        </w:rPr>
        <w:t>συνδιοργάνωση</w:t>
      </w:r>
      <w:proofErr w:type="spellEnd"/>
      <w:r w:rsidRPr="00194A1C">
        <w:rPr>
          <w:rFonts w:ascii="Tahoma" w:hAnsi="Tahoma" w:cs="Tahoma"/>
          <w:sz w:val="22"/>
          <w:szCs w:val="22"/>
        </w:rPr>
        <w:t xml:space="preserve"> κάποιας εκδήλωσης. Τα τεχνικά χαρακτηριστικά και το ύψος της απαιτούμενης δαπάνης θα καθορίζεται σε αντίστοιχο άρθρο του κειμένου του διαγωνισμού)</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Διαφήμιση (δημιουργία σποτ ή/και προβολή αυτού)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Δρόμος του Γιοφυριού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Βυζαντινή Εβδομάδα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Ελευθέρια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Διάπλους Αμβρακικού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Γιορτή Πορτοκαλιού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Απόκριες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lastRenderedPageBreak/>
        <w:t>Χριστουγεννιάτικες εκδηλώσεις</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Υπηρεσίες οργάνωσης αθλητικών εκδηλώσεων για: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Το Δρόμο του Γιοφυριού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Το Διάπλου του Αμβρακικού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Ποδηλατικό Αγώνα</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Στολισμός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Εορτασμός Αγίας Θεοδώρας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Επέτειος Μάχης </w:t>
      </w:r>
      <w:proofErr w:type="spellStart"/>
      <w:r w:rsidRPr="00194A1C">
        <w:rPr>
          <w:rFonts w:ascii="Tahoma" w:hAnsi="Tahoma" w:cs="Tahoma"/>
          <w:sz w:val="22"/>
          <w:szCs w:val="22"/>
        </w:rPr>
        <w:t>Γριμπόβου</w:t>
      </w:r>
      <w:proofErr w:type="spellEnd"/>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Εκδήλωση για την πρώην Ισραηλιτική Κοινότητα Άρτας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 xml:space="preserve">Στεφάνια στις Δημοτικές Ενότητες </w:t>
      </w:r>
      <w:bookmarkStart w:id="0" w:name="_GoBack"/>
      <w:bookmarkEnd w:id="0"/>
      <w:r w:rsidRPr="00194A1C">
        <w:rPr>
          <w:rFonts w:ascii="Tahoma" w:hAnsi="Tahoma" w:cs="Tahoma"/>
          <w:sz w:val="22"/>
          <w:szCs w:val="22"/>
        </w:rPr>
        <w:t xml:space="preserve">για τις Εθνικές Επετείους </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Ενοικίαση τρένου μεταφοράς προσωπικού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Απόκρεω</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Βυζαντινή Εβδομάδα</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Χριστουγέννων</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Στάμνες για τη Βυζαντινή Εβδομάδα</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Μεταφορά Φιλαρμονικών για τον εορτασμό της Αγίας Θεοδώρας</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Αγορά τροφίμων, ποτών, ειδών μιας χρήσης για την Καθαρά Δευτέρα</w:t>
      </w:r>
    </w:p>
    <w:p w:rsidR="00194A1C" w:rsidRPr="00194A1C" w:rsidRDefault="00194A1C" w:rsidP="00194A1C">
      <w:pPr>
        <w:pStyle w:val="a9"/>
        <w:numPr>
          <w:ilvl w:val="1"/>
          <w:numId w:val="30"/>
        </w:numPr>
        <w:spacing w:line="276" w:lineRule="auto"/>
        <w:jc w:val="both"/>
        <w:rPr>
          <w:rFonts w:ascii="Tahoma" w:hAnsi="Tahoma" w:cs="Tahoma"/>
          <w:sz w:val="22"/>
          <w:szCs w:val="22"/>
        </w:rPr>
      </w:pPr>
      <w:r w:rsidRPr="00194A1C">
        <w:rPr>
          <w:rFonts w:ascii="Tahoma" w:hAnsi="Tahoma" w:cs="Tahoma"/>
          <w:sz w:val="22"/>
          <w:szCs w:val="22"/>
        </w:rPr>
        <w:t>Βραβεία – έπαθλα για τις ακόλουθες εκδηλώσεις</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Εκδηλώσεις Απόκρεω (Κυνήγι Χαμένου Θησαυρού)</w:t>
      </w:r>
    </w:p>
    <w:p w:rsidR="00194A1C" w:rsidRPr="00194A1C" w:rsidRDefault="00194A1C" w:rsidP="00194A1C">
      <w:pPr>
        <w:pStyle w:val="a9"/>
        <w:numPr>
          <w:ilvl w:val="2"/>
          <w:numId w:val="30"/>
        </w:numPr>
        <w:spacing w:line="276" w:lineRule="auto"/>
        <w:jc w:val="both"/>
        <w:rPr>
          <w:rFonts w:ascii="Tahoma" w:hAnsi="Tahoma" w:cs="Tahoma"/>
          <w:sz w:val="22"/>
          <w:szCs w:val="22"/>
        </w:rPr>
      </w:pPr>
      <w:r w:rsidRPr="00194A1C">
        <w:rPr>
          <w:rFonts w:ascii="Tahoma" w:hAnsi="Tahoma" w:cs="Tahoma"/>
          <w:sz w:val="22"/>
          <w:szCs w:val="22"/>
        </w:rPr>
        <w:t>Νυχτερινός Δρόμος</w:t>
      </w:r>
    </w:p>
    <w:p w:rsidR="00194A1C" w:rsidRPr="00194A1C" w:rsidRDefault="00194A1C" w:rsidP="00194A1C">
      <w:pPr>
        <w:pStyle w:val="a9"/>
        <w:spacing w:line="276" w:lineRule="auto"/>
        <w:jc w:val="both"/>
        <w:rPr>
          <w:rFonts w:ascii="Tahoma" w:hAnsi="Tahoma" w:cs="Tahoma"/>
          <w:sz w:val="22"/>
          <w:szCs w:val="22"/>
        </w:rPr>
      </w:pPr>
    </w:p>
    <w:p w:rsidR="00194A1C" w:rsidRDefault="00194A1C" w:rsidP="00194A1C">
      <w:pPr>
        <w:pStyle w:val="a9"/>
        <w:spacing w:line="276" w:lineRule="auto"/>
        <w:jc w:val="both"/>
        <w:rPr>
          <w:rFonts w:ascii="Tahoma" w:hAnsi="Tahoma" w:cs="Tahoma"/>
          <w:sz w:val="22"/>
          <w:szCs w:val="22"/>
        </w:rPr>
      </w:pPr>
      <w:r w:rsidRPr="00194A1C">
        <w:rPr>
          <w:rFonts w:ascii="Tahoma" w:hAnsi="Tahoma" w:cs="Tahoma"/>
          <w:sz w:val="22"/>
          <w:szCs w:val="22"/>
        </w:rPr>
        <w:t xml:space="preserve">Στην εν λόγω διαγωνιστική διαδικασία προτείνουμε να μη συμπεριληφθούν οι δαπάνες που αφορούν σε: </w:t>
      </w:r>
    </w:p>
    <w:p w:rsidR="005F1186" w:rsidRPr="00194A1C" w:rsidRDefault="005F1186" w:rsidP="00194A1C">
      <w:pPr>
        <w:pStyle w:val="a9"/>
        <w:spacing w:line="276" w:lineRule="auto"/>
        <w:jc w:val="both"/>
        <w:rPr>
          <w:rFonts w:ascii="Tahoma" w:hAnsi="Tahoma" w:cs="Tahoma"/>
          <w:sz w:val="22"/>
          <w:szCs w:val="22"/>
        </w:rPr>
      </w:pPr>
    </w:p>
    <w:p w:rsidR="00194A1C" w:rsidRPr="00194A1C" w:rsidRDefault="00194A1C" w:rsidP="00194A1C">
      <w:pPr>
        <w:pStyle w:val="a9"/>
        <w:numPr>
          <w:ilvl w:val="0"/>
          <w:numId w:val="31"/>
        </w:numPr>
        <w:spacing w:line="276" w:lineRule="auto"/>
        <w:jc w:val="both"/>
        <w:rPr>
          <w:rFonts w:ascii="Tahoma" w:hAnsi="Tahoma" w:cs="Tahoma"/>
          <w:sz w:val="22"/>
          <w:szCs w:val="22"/>
        </w:rPr>
      </w:pPr>
      <w:r w:rsidRPr="00194A1C">
        <w:rPr>
          <w:rFonts w:ascii="Tahoma" w:hAnsi="Tahoma" w:cs="Tahoma"/>
          <w:sz w:val="22"/>
          <w:szCs w:val="22"/>
        </w:rPr>
        <w:t>Πολιτιστικές εκδηλώσεις:</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Αμοιβή καλλιτεχνών (λόγω της μοναδικότητας του κάθε καλλιτέχνη/καλλιτεχνικού σχήματος, δεν είναι δυνατόν να αποτυπωθεί η ποιότητά του σε μετρήσιμα μεγέθη τα οποία θα μπορούσαν να χρησιμοποιηθούν σε μία διαγωνιστική διαδικασία) για τις ακόλουθες εκδηλώσεις:</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Ελευθέρια</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Χριστουγεννιάτικο Χωριό</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Αποκριάτικο Χωριό</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Ηχητική κάλυψη των Ελευθερίων (η ηχητική κάλυψη μιας εκδήλωσης μπορεί να περιγραφεί και αποτυπωθεί σε μετρήσιμα μεγέθη, ωστόσο οι ανάγκες της ηχητικής κάλυψης μιας συναυλίας είναι σε άμεση συνάρτηση με τις απαιτήσεις του εκάστοτε καλλιτέχνη/καλλιτεχνικού σχήματος. Κατά συνέπεια, δεν μπορεί να υπάρξει αποτύπωση σε μετρήσιμα μεγέθη, εφόσον δεν υπάρχει επιλογή καλλιτεχνικού σχήματος για τις εκδηλώσεις των Ελευθερίων).</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Κατασκευή καρναβαλικών στοιχείων. Κάθε χρόνο οι ανάγκες της Καρναβαλικής Παρέλασης είναι διαφορετικές, καθώς η θεματολογία κάθε παρέλασης είναι διαφορετική, ενώ υπάρχουν και  καρναβαλικά στοιχεία που έχουν υποστεί φθορές ή χρήζουν αντικατάστασης.</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 xml:space="preserve">Αγορά υλικών για καρναβαλικά άρματα και κατασκευές. Ισχύει </w:t>
      </w:r>
      <w:proofErr w:type="spellStart"/>
      <w:r w:rsidRPr="00194A1C">
        <w:rPr>
          <w:rFonts w:ascii="Tahoma" w:hAnsi="Tahoma" w:cs="Tahoma"/>
          <w:sz w:val="22"/>
          <w:szCs w:val="22"/>
        </w:rPr>
        <w:t>ό,τι</w:t>
      </w:r>
      <w:proofErr w:type="spellEnd"/>
      <w:r w:rsidRPr="00194A1C">
        <w:rPr>
          <w:rFonts w:ascii="Tahoma" w:hAnsi="Tahoma" w:cs="Tahoma"/>
          <w:sz w:val="22"/>
          <w:szCs w:val="22"/>
        </w:rPr>
        <w:t xml:space="preserve"> και στην προηγούμενη παράγραφο.</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 xml:space="preserve">Ενοικίαση αίθουσας για τη Γιορτή Πορτοκαλιού στην Αθήνα/Θεσσαλονίκη. Κάθε χρονιά η Γιορτή Πορτοκαλιού, μανταρινιού, ακτινιδίου κι ελιάς </w:t>
      </w:r>
      <w:r w:rsidRPr="00194A1C">
        <w:rPr>
          <w:rFonts w:ascii="Tahoma" w:hAnsi="Tahoma" w:cs="Tahoma"/>
          <w:sz w:val="22"/>
          <w:szCs w:val="22"/>
        </w:rPr>
        <w:lastRenderedPageBreak/>
        <w:t>προσπαθεί να προβάλει τα βασικά προϊόντα της περιοχής μας και να τα συνδέσει με παραδοσιακές και σύγχρονες συνταγές, προκειμένου να αναδείξει τον γαστρονομικό πλούτο μας. Οι απαιτήσεις αλλάζουν κάθε χρόνο, καθώς το κοινό στο οποίο θα απευθύνεται θα αλλάζει προκειμένου να έχει τη μεγαλύτερη δυνατή απήχηση και αποτελέσματα για της περιοχή μας. Εφόσον λοιπόν δεν έχει αποφασιστεί ακόμα το ακριβές περιεχόμενο της εκδήλωσης, δεν είναι δυνατός ο υπολογισμός κόστους ενοικίασης της αντίστοιχης αίθουσας/χώρου όπου θα πραγματοποιηθεί αυτή.</w:t>
      </w:r>
    </w:p>
    <w:p w:rsid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 xml:space="preserve">Δεξίωση καλεσμένων στην εκδήλωση που θα γίνει στην Αθήνα/Θεσσαλονίκη  στο πλαίσιο της Γιορτής Πορτοκαλιού. Ισχύει </w:t>
      </w:r>
      <w:proofErr w:type="spellStart"/>
      <w:r w:rsidRPr="00194A1C">
        <w:rPr>
          <w:rFonts w:ascii="Tahoma" w:hAnsi="Tahoma" w:cs="Tahoma"/>
          <w:sz w:val="22"/>
          <w:szCs w:val="22"/>
        </w:rPr>
        <w:t>ό,τι</w:t>
      </w:r>
      <w:proofErr w:type="spellEnd"/>
      <w:r w:rsidRPr="00194A1C">
        <w:rPr>
          <w:rFonts w:ascii="Tahoma" w:hAnsi="Tahoma" w:cs="Tahoma"/>
          <w:sz w:val="22"/>
          <w:szCs w:val="22"/>
        </w:rPr>
        <w:t xml:space="preserve"> και στην προηγούμενη παράγραφο.</w:t>
      </w:r>
    </w:p>
    <w:p w:rsidR="005F1186" w:rsidRPr="00194A1C" w:rsidRDefault="005F1186" w:rsidP="005F1186">
      <w:pPr>
        <w:pStyle w:val="a9"/>
        <w:spacing w:line="276" w:lineRule="auto"/>
        <w:ind w:left="2160"/>
        <w:jc w:val="both"/>
        <w:rPr>
          <w:rFonts w:ascii="Tahoma" w:hAnsi="Tahoma" w:cs="Tahoma"/>
          <w:sz w:val="22"/>
          <w:szCs w:val="22"/>
        </w:rPr>
      </w:pPr>
    </w:p>
    <w:p w:rsidR="00194A1C" w:rsidRPr="00194A1C" w:rsidRDefault="00194A1C" w:rsidP="00194A1C">
      <w:pPr>
        <w:pStyle w:val="a9"/>
        <w:numPr>
          <w:ilvl w:val="0"/>
          <w:numId w:val="31"/>
        </w:numPr>
        <w:spacing w:line="276" w:lineRule="auto"/>
        <w:jc w:val="both"/>
        <w:rPr>
          <w:rFonts w:ascii="Tahoma" w:hAnsi="Tahoma" w:cs="Tahoma"/>
          <w:sz w:val="22"/>
          <w:szCs w:val="22"/>
        </w:rPr>
      </w:pPr>
      <w:r w:rsidRPr="00194A1C">
        <w:rPr>
          <w:rFonts w:ascii="Tahoma" w:hAnsi="Tahoma" w:cs="Tahoma"/>
          <w:sz w:val="22"/>
          <w:szCs w:val="22"/>
        </w:rPr>
        <w:t>Τουριστική Προβολή:</w:t>
      </w:r>
    </w:p>
    <w:p w:rsidR="00194A1C" w:rsidRP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 xml:space="preserve">Δημιουργικό μέρος ιστοσελίδας και Μέσων Μαζικής Δικτύωσης. Μία επιτυχημένη ιστοσελίδα στηρίζεται σε τρεις βασικούς άξονες: </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Δημιουργία («στήσιμο»)</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Φιλοξενία/διαχείριση</w:t>
      </w:r>
    </w:p>
    <w:p w:rsidR="00194A1C" w:rsidRPr="00194A1C" w:rsidRDefault="00194A1C" w:rsidP="00194A1C">
      <w:pPr>
        <w:pStyle w:val="a9"/>
        <w:numPr>
          <w:ilvl w:val="2"/>
          <w:numId w:val="31"/>
        </w:numPr>
        <w:spacing w:line="276" w:lineRule="auto"/>
        <w:jc w:val="both"/>
        <w:rPr>
          <w:rFonts w:ascii="Tahoma" w:hAnsi="Tahoma" w:cs="Tahoma"/>
          <w:sz w:val="22"/>
          <w:szCs w:val="22"/>
        </w:rPr>
      </w:pPr>
      <w:r w:rsidRPr="00194A1C">
        <w:rPr>
          <w:rFonts w:ascii="Tahoma" w:hAnsi="Tahoma" w:cs="Tahoma"/>
          <w:sz w:val="22"/>
          <w:szCs w:val="22"/>
        </w:rPr>
        <w:t xml:space="preserve">Προώθηση </w:t>
      </w:r>
    </w:p>
    <w:p w:rsidR="00194A1C" w:rsidRPr="00194A1C" w:rsidRDefault="00194A1C" w:rsidP="00194A1C">
      <w:pPr>
        <w:pStyle w:val="a9"/>
        <w:spacing w:line="276" w:lineRule="auto"/>
        <w:ind w:left="1440"/>
        <w:jc w:val="both"/>
        <w:rPr>
          <w:rFonts w:ascii="Tahoma" w:hAnsi="Tahoma" w:cs="Tahoma"/>
          <w:sz w:val="22"/>
          <w:szCs w:val="22"/>
        </w:rPr>
      </w:pPr>
      <w:r w:rsidRPr="00194A1C">
        <w:rPr>
          <w:rFonts w:ascii="Tahoma" w:hAnsi="Tahoma" w:cs="Tahoma"/>
          <w:sz w:val="22"/>
          <w:szCs w:val="22"/>
        </w:rPr>
        <w:t>Οι δύο τελευταίοι άξονες είναι μετρήσιμοι και μπορούν να αποτυπωθούν σε ποσοτικά μεγέθη, άρα και να συμπεριληφθούν στην διαγωνιστική διαδικασία. Αντιθέτως το δημιουργικό κομμάτι δεν μπορεί να αποτυπωθεί με ποσοτικά χαρακτηριστικά, κατά συνέπεια προτείνουμε μην συμπεριληφθεί στη διαγωνιστική διαδικασία.</w:t>
      </w:r>
    </w:p>
    <w:p w:rsidR="00194A1C" w:rsidRDefault="00194A1C" w:rsidP="00194A1C">
      <w:pPr>
        <w:pStyle w:val="a9"/>
        <w:numPr>
          <w:ilvl w:val="1"/>
          <w:numId w:val="31"/>
        </w:numPr>
        <w:spacing w:line="276" w:lineRule="auto"/>
        <w:jc w:val="both"/>
        <w:rPr>
          <w:rFonts w:ascii="Tahoma" w:hAnsi="Tahoma" w:cs="Tahoma"/>
          <w:sz w:val="22"/>
          <w:szCs w:val="22"/>
        </w:rPr>
      </w:pPr>
      <w:r w:rsidRPr="00194A1C">
        <w:rPr>
          <w:rFonts w:ascii="Tahoma" w:hAnsi="Tahoma" w:cs="Tahoma"/>
          <w:sz w:val="22"/>
          <w:szCs w:val="22"/>
        </w:rPr>
        <w:t xml:space="preserve">Δημιουργικό μέρος θεματικών φυλλαδίων. Ισχύει </w:t>
      </w:r>
      <w:proofErr w:type="spellStart"/>
      <w:r w:rsidRPr="00194A1C">
        <w:rPr>
          <w:rFonts w:ascii="Tahoma" w:hAnsi="Tahoma" w:cs="Tahoma"/>
          <w:sz w:val="22"/>
          <w:szCs w:val="22"/>
        </w:rPr>
        <w:t>ό,τι</w:t>
      </w:r>
      <w:proofErr w:type="spellEnd"/>
      <w:r w:rsidRPr="00194A1C">
        <w:rPr>
          <w:rFonts w:ascii="Tahoma" w:hAnsi="Tahoma" w:cs="Tahoma"/>
          <w:sz w:val="22"/>
          <w:szCs w:val="22"/>
        </w:rPr>
        <w:t xml:space="preserve"> και για την προηγούμενη παράγραφο. </w:t>
      </w:r>
    </w:p>
    <w:p w:rsidR="005F1186" w:rsidRPr="00194A1C" w:rsidRDefault="005F1186" w:rsidP="005F1186">
      <w:pPr>
        <w:pStyle w:val="a9"/>
        <w:spacing w:line="276" w:lineRule="auto"/>
        <w:ind w:left="2160"/>
        <w:jc w:val="both"/>
        <w:rPr>
          <w:rFonts w:ascii="Tahoma" w:hAnsi="Tahoma" w:cs="Tahoma"/>
          <w:sz w:val="22"/>
          <w:szCs w:val="22"/>
        </w:rPr>
      </w:pPr>
    </w:p>
    <w:p w:rsidR="00194A1C" w:rsidRPr="00194A1C" w:rsidRDefault="00194A1C" w:rsidP="00194A1C">
      <w:pPr>
        <w:spacing w:line="276" w:lineRule="auto"/>
        <w:jc w:val="both"/>
        <w:rPr>
          <w:rFonts w:ascii="Tahoma" w:hAnsi="Tahoma" w:cs="Tahoma"/>
          <w:sz w:val="22"/>
          <w:szCs w:val="22"/>
        </w:rPr>
      </w:pPr>
      <w:r w:rsidRPr="00194A1C">
        <w:rPr>
          <w:rFonts w:ascii="Tahoma" w:hAnsi="Tahoma" w:cs="Tahoma"/>
          <w:sz w:val="22"/>
          <w:szCs w:val="22"/>
        </w:rPr>
        <w:t xml:space="preserve">Με την παρούσα εισήγηση σας καλούμε να εγκρίνετε: </w:t>
      </w:r>
    </w:p>
    <w:p w:rsidR="00194A1C" w:rsidRDefault="00194A1C" w:rsidP="00194A1C">
      <w:pPr>
        <w:pStyle w:val="a9"/>
        <w:numPr>
          <w:ilvl w:val="0"/>
          <w:numId w:val="33"/>
        </w:numPr>
        <w:spacing w:line="276" w:lineRule="auto"/>
        <w:jc w:val="both"/>
        <w:rPr>
          <w:rFonts w:ascii="Tahoma" w:hAnsi="Tahoma" w:cs="Tahoma"/>
          <w:sz w:val="22"/>
          <w:szCs w:val="22"/>
        </w:rPr>
      </w:pPr>
      <w:r w:rsidRPr="00194A1C">
        <w:rPr>
          <w:rFonts w:ascii="Tahoma" w:hAnsi="Tahoma" w:cs="Tahoma"/>
          <w:sz w:val="22"/>
          <w:szCs w:val="22"/>
        </w:rPr>
        <w:t>τη διενέργεια ξεχωριστών ετήσιων διαγωνισμών που θα αφορούν:</w:t>
      </w:r>
    </w:p>
    <w:p w:rsidR="005F1186" w:rsidRPr="00194A1C" w:rsidRDefault="005F1186" w:rsidP="005F1186">
      <w:pPr>
        <w:pStyle w:val="a9"/>
        <w:spacing w:line="276" w:lineRule="auto"/>
        <w:jc w:val="both"/>
        <w:rPr>
          <w:rFonts w:ascii="Tahoma" w:hAnsi="Tahoma" w:cs="Tahoma"/>
          <w:sz w:val="22"/>
          <w:szCs w:val="22"/>
        </w:rPr>
      </w:pPr>
    </w:p>
    <w:p w:rsidR="00194A1C" w:rsidRPr="00194A1C" w:rsidRDefault="00194A1C" w:rsidP="00194A1C">
      <w:pPr>
        <w:pStyle w:val="a9"/>
        <w:numPr>
          <w:ilvl w:val="0"/>
          <w:numId w:val="32"/>
        </w:numPr>
        <w:spacing w:line="276" w:lineRule="auto"/>
        <w:ind w:left="1134"/>
        <w:jc w:val="both"/>
        <w:rPr>
          <w:rFonts w:ascii="Tahoma" w:hAnsi="Tahoma" w:cs="Tahoma"/>
          <w:sz w:val="22"/>
          <w:szCs w:val="22"/>
        </w:rPr>
      </w:pPr>
      <w:r w:rsidRPr="00194A1C">
        <w:rPr>
          <w:rFonts w:ascii="Tahoma" w:hAnsi="Tahoma" w:cs="Tahoma"/>
          <w:sz w:val="22"/>
          <w:szCs w:val="22"/>
        </w:rPr>
        <w:t>στις δαπάνες Τουριστικής Προβολής (Κ.Α. 00 – 6431.001 “Διαφήμιση- Τουριστική Προβολή”)</w:t>
      </w:r>
    </w:p>
    <w:p w:rsidR="00194A1C" w:rsidRPr="00194A1C" w:rsidRDefault="00194A1C" w:rsidP="00194A1C">
      <w:pPr>
        <w:pStyle w:val="a9"/>
        <w:numPr>
          <w:ilvl w:val="0"/>
          <w:numId w:val="32"/>
        </w:numPr>
        <w:spacing w:line="276" w:lineRule="auto"/>
        <w:ind w:left="1134"/>
        <w:jc w:val="both"/>
        <w:rPr>
          <w:rFonts w:ascii="Tahoma" w:hAnsi="Tahoma" w:cs="Tahoma"/>
          <w:sz w:val="22"/>
          <w:szCs w:val="22"/>
        </w:rPr>
      </w:pPr>
      <w:r w:rsidRPr="00194A1C">
        <w:rPr>
          <w:rFonts w:ascii="Tahoma" w:hAnsi="Tahoma" w:cs="Tahoma"/>
          <w:sz w:val="22"/>
          <w:szCs w:val="22"/>
        </w:rPr>
        <w:t>στις δαπάνες για Πολιτιστικές Εκδηλώσεις (Κ.Α. 00 – 6443 «Δαπάνες δεξιώσεων και εθνικών ή τοπικών εορτών»</w:t>
      </w:r>
    </w:p>
    <w:p w:rsidR="00194A1C" w:rsidRDefault="00194A1C" w:rsidP="00194A1C">
      <w:pPr>
        <w:spacing w:line="276" w:lineRule="auto"/>
        <w:jc w:val="both"/>
        <w:rPr>
          <w:rFonts w:ascii="Tahoma" w:hAnsi="Tahoma" w:cs="Tahoma"/>
          <w:sz w:val="22"/>
          <w:szCs w:val="22"/>
        </w:rPr>
      </w:pPr>
      <w:r w:rsidRPr="00194A1C">
        <w:rPr>
          <w:rFonts w:ascii="Tahoma" w:hAnsi="Tahoma" w:cs="Tahoma"/>
          <w:sz w:val="22"/>
          <w:szCs w:val="22"/>
        </w:rPr>
        <w:t>όπως αυτές αναλύθηκαν στο σκεπτικό της παρούσας εισήγησης. Οι διαγωνισμοί θα έχουν διάρκεια ετήσια, δηλαδή θα έχουν ισχύ από την ημέρα υπογραφής των συμβάσεων και για 365 μέρες.</w:t>
      </w:r>
    </w:p>
    <w:p w:rsidR="005F1186" w:rsidRPr="00194A1C" w:rsidRDefault="005F1186" w:rsidP="00194A1C">
      <w:pPr>
        <w:spacing w:line="276" w:lineRule="auto"/>
        <w:jc w:val="both"/>
        <w:rPr>
          <w:rFonts w:ascii="Tahoma" w:hAnsi="Tahoma" w:cs="Tahoma"/>
          <w:sz w:val="22"/>
          <w:szCs w:val="22"/>
        </w:rPr>
      </w:pPr>
    </w:p>
    <w:p w:rsidR="00194A1C" w:rsidRPr="005F1186" w:rsidRDefault="00194A1C" w:rsidP="00194A1C">
      <w:pPr>
        <w:pStyle w:val="a9"/>
        <w:numPr>
          <w:ilvl w:val="0"/>
          <w:numId w:val="33"/>
        </w:numPr>
        <w:spacing w:line="276" w:lineRule="auto"/>
        <w:jc w:val="both"/>
        <w:rPr>
          <w:rFonts w:cstheme="minorHAnsi"/>
        </w:rPr>
      </w:pPr>
      <w:r w:rsidRPr="00194A1C">
        <w:rPr>
          <w:rFonts w:ascii="Tahoma" w:hAnsi="Tahoma" w:cs="Tahoma"/>
          <w:sz w:val="22"/>
          <w:szCs w:val="22"/>
        </w:rPr>
        <w:t>Την εξαίρεση των υπόλοιπων δαπανών, όπως αυτές περιγράφηκαν στο σκεπτικό της παρούσας εισήγησης, από τις εν λόγω διαγωνιστικές διαδικασίες.</w:t>
      </w:r>
    </w:p>
    <w:p w:rsidR="005F1186" w:rsidRPr="00F8636C" w:rsidRDefault="005F1186" w:rsidP="005F1186">
      <w:pPr>
        <w:pStyle w:val="a9"/>
        <w:spacing w:line="276" w:lineRule="auto"/>
        <w:jc w:val="both"/>
        <w:rPr>
          <w:rFonts w:cstheme="minorHAnsi"/>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5F1186" w:rsidRDefault="005F1186" w:rsidP="006A1144">
      <w:pPr>
        <w:spacing w:line="276" w:lineRule="auto"/>
        <w:jc w:val="both"/>
        <w:rPr>
          <w:rFonts w:ascii="Tahoma" w:hAnsi="Tahoma" w:cs="Tahoma"/>
          <w:sz w:val="22"/>
          <w:szCs w:val="22"/>
        </w:rPr>
      </w:pPr>
    </w:p>
    <w:p w:rsidR="005F1186" w:rsidRDefault="005F1186" w:rsidP="006A1144">
      <w:pPr>
        <w:spacing w:line="276" w:lineRule="auto"/>
        <w:jc w:val="both"/>
        <w:rPr>
          <w:rFonts w:ascii="Tahoma" w:hAnsi="Tahoma" w:cs="Tahoma"/>
          <w:sz w:val="22"/>
          <w:szCs w:val="22"/>
        </w:rPr>
      </w:pPr>
    </w:p>
    <w:p w:rsidR="005F1186" w:rsidRDefault="005F1186"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lastRenderedPageBreak/>
        <w:t xml:space="preserve">                                          ΤΟ ΔΗΜΟΤΙΚΟ ΣΥΜΒΟΥΛΙΟ</w:t>
      </w:r>
    </w:p>
    <w:p w:rsidR="005F1186" w:rsidRDefault="005F1186" w:rsidP="00564640">
      <w:pPr>
        <w:spacing w:line="276" w:lineRule="auto"/>
        <w:jc w:val="both"/>
        <w:rPr>
          <w:rFonts w:ascii="Tahoma" w:hAnsi="Tahoma" w:cs="Tahoma"/>
          <w:b/>
          <w:color w:val="000000"/>
          <w:sz w:val="22"/>
          <w:szCs w:val="22"/>
        </w:rPr>
      </w:pPr>
    </w:p>
    <w:p w:rsidR="005F1186" w:rsidRDefault="007D2FB2" w:rsidP="005F1186">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w:t>
      </w:r>
      <w:r w:rsidR="005F1186">
        <w:rPr>
          <w:rFonts w:ascii="Verdana" w:hAnsi="Verdana" w:cs="Arial"/>
          <w:color w:val="000000"/>
          <w:sz w:val="20"/>
          <w:szCs w:val="20"/>
          <w:shd w:val="clear" w:color="auto" w:fill="FFFFFF"/>
        </w:rPr>
        <w:t xml:space="preserve">και γενομένης ψηφοφορίας κατά την οποία ο κ. Παπαλέξης η κα Βασιλάκη, η κα </w:t>
      </w:r>
      <w:proofErr w:type="spellStart"/>
      <w:r w:rsidR="005F1186">
        <w:rPr>
          <w:rFonts w:ascii="Verdana" w:hAnsi="Verdana" w:cs="Arial"/>
          <w:color w:val="000000"/>
          <w:sz w:val="20"/>
          <w:szCs w:val="20"/>
          <w:shd w:val="clear" w:color="auto" w:fill="FFFFFF"/>
        </w:rPr>
        <w:t>Κιτσαντά</w:t>
      </w:r>
      <w:proofErr w:type="spellEnd"/>
      <w:r w:rsidR="005F1186">
        <w:rPr>
          <w:rFonts w:ascii="Verdana" w:hAnsi="Verdana" w:cs="Arial"/>
          <w:color w:val="000000"/>
          <w:sz w:val="20"/>
          <w:szCs w:val="20"/>
          <w:shd w:val="clear" w:color="auto" w:fill="FFFFFF"/>
        </w:rPr>
        <w:t xml:space="preserve">, ο κ. </w:t>
      </w:r>
      <w:proofErr w:type="spellStart"/>
      <w:r w:rsidR="005F1186">
        <w:rPr>
          <w:rFonts w:ascii="Verdana" w:hAnsi="Verdana" w:cs="Arial"/>
          <w:color w:val="000000"/>
          <w:sz w:val="20"/>
          <w:szCs w:val="20"/>
          <w:shd w:val="clear" w:color="auto" w:fill="FFFFFF"/>
        </w:rPr>
        <w:t>Ξυλογιάννης</w:t>
      </w:r>
      <w:proofErr w:type="spellEnd"/>
      <w:r w:rsidR="005F1186">
        <w:rPr>
          <w:rFonts w:ascii="Verdana" w:hAnsi="Verdana" w:cs="Arial"/>
          <w:color w:val="000000"/>
          <w:sz w:val="20"/>
          <w:szCs w:val="20"/>
          <w:shd w:val="clear" w:color="auto" w:fill="FFFFFF"/>
        </w:rPr>
        <w:t xml:space="preserve"> και ο κ. </w:t>
      </w:r>
      <w:proofErr w:type="spellStart"/>
      <w:r w:rsidR="005F1186">
        <w:rPr>
          <w:rFonts w:ascii="Verdana" w:hAnsi="Verdana" w:cs="Arial"/>
          <w:color w:val="000000"/>
          <w:sz w:val="20"/>
          <w:szCs w:val="20"/>
          <w:shd w:val="clear" w:color="auto" w:fill="FFFFFF"/>
        </w:rPr>
        <w:t>Παπαιωάννου</w:t>
      </w:r>
      <w:proofErr w:type="spellEnd"/>
      <w:r w:rsidR="005F1186">
        <w:rPr>
          <w:rFonts w:ascii="Verdana" w:hAnsi="Verdana" w:cs="Arial"/>
          <w:color w:val="000000"/>
          <w:sz w:val="20"/>
          <w:szCs w:val="20"/>
          <w:shd w:val="clear" w:color="auto" w:fill="FFFFFF"/>
        </w:rPr>
        <w:t xml:space="preserve"> διαφώνησαν </w:t>
      </w:r>
    </w:p>
    <w:p w:rsidR="005F1186" w:rsidRDefault="005F1186" w:rsidP="005F1186">
      <w:pPr>
        <w:rPr>
          <w:rFonts w:ascii="Verdana" w:hAnsi="Verdana" w:cs="Arial"/>
          <w:color w:val="000000"/>
          <w:sz w:val="20"/>
          <w:szCs w:val="20"/>
          <w:shd w:val="clear" w:color="auto" w:fill="FFFFFF"/>
        </w:rPr>
      </w:pPr>
    </w:p>
    <w:p w:rsidR="007D2FB2" w:rsidRPr="00CD5F10" w:rsidRDefault="007D2FB2" w:rsidP="005D7B1F">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sidR="005F1186">
        <w:rPr>
          <w:rFonts w:ascii="Tahoma" w:hAnsi="Tahoma" w:cs="Tahoma"/>
          <w:b/>
          <w:sz w:val="22"/>
          <w:szCs w:val="22"/>
        </w:rPr>
        <w:t xml:space="preserve">ΚΑΤΑ ΠΛΕΙΟΨΗΦΙΑ </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7D2FB2" w:rsidRDefault="007D2FB2" w:rsidP="007D2FB2">
      <w:pPr>
        <w:rPr>
          <w:rFonts w:ascii="Verdana" w:hAnsi="Verdana"/>
          <w:b/>
          <w:sz w:val="20"/>
          <w:szCs w:val="20"/>
          <w:shd w:val="clear" w:color="auto" w:fill="FFFFFF"/>
        </w:rPr>
      </w:pPr>
      <w:r>
        <w:rPr>
          <w:rFonts w:ascii="Verdana" w:hAnsi="Verdana"/>
          <w:b/>
          <w:sz w:val="20"/>
          <w:szCs w:val="20"/>
          <w:shd w:val="clear" w:color="auto" w:fill="FFFFFF"/>
        </w:rPr>
        <w:t xml:space="preserve"> </w:t>
      </w:r>
    </w:p>
    <w:p w:rsidR="00194A1C" w:rsidRPr="00194A1C" w:rsidRDefault="00194A1C" w:rsidP="00194A1C">
      <w:pPr>
        <w:spacing w:line="276" w:lineRule="auto"/>
        <w:jc w:val="both"/>
        <w:rPr>
          <w:rFonts w:ascii="Tahoma" w:hAnsi="Tahoma" w:cs="Tahoma"/>
          <w:sz w:val="22"/>
          <w:szCs w:val="22"/>
        </w:rPr>
      </w:pPr>
      <w:r>
        <w:rPr>
          <w:rFonts w:ascii="Tahoma" w:hAnsi="Tahoma" w:cs="Tahoma"/>
          <w:sz w:val="22"/>
          <w:szCs w:val="22"/>
        </w:rPr>
        <w:t xml:space="preserve"> </w:t>
      </w:r>
      <w:r w:rsidR="007D2FB2" w:rsidRPr="00194A1C">
        <w:rPr>
          <w:rFonts w:ascii="Tahoma" w:hAnsi="Tahoma" w:cs="Tahoma"/>
          <w:sz w:val="22"/>
          <w:szCs w:val="22"/>
        </w:rPr>
        <w:t xml:space="preserve">Α.- </w:t>
      </w:r>
      <w:r w:rsidRPr="00194A1C">
        <w:rPr>
          <w:rFonts w:ascii="Tahoma" w:hAnsi="Tahoma" w:cs="Tahoma"/>
          <w:sz w:val="22"/>
          <w:szCs w:val="22"/>
        </w:rPr>
        <w:t xml:space="preserve">τη διενέργεια ξεχωριστών </w:t>
      </w:r>
      <w:r w:rsidR="002B4FE5">
        <w:rPr>
          <w:rFonts w:ascii="Tahoma" w:hAnsi="Tahoma" w:cs="Tahoma"/>
          <w:sz w:val="22"/>
          <w:szCs w:val="22"/>
        </w:rPr>
        <w:t xml:space="preserve">ανοικτών </w:t>
      </w:r>
      <w:r w:rsidRPr="00194A1C">
        <w:rPr>
          <w:rFonts w:ascii="Tahoma" w:hAnsi="Tahoma" w:cs="Tahoma"/>
          <w:sz w:val="22"/>
          <w:szCs w:val="22"/>
        </w:rPr>
        <w:t>ετήσιων διαγωνισμών που θα αφορούν:</w:t>
      </w:r>
    </w:p>
    <w:p w:rsidR="00194A1C" w:rsidRPr="00194A1C" w:rsidRDefault="00194A1C" w:rsidP="00194A1C">
      <w:pPr>
        <w:pStyle w:val="a9"/>
        <w:numPr>
          <w:ilvl w:val="0"/>
          <w:numId w:val="32"/>
        </w:numPr>
        <w:spacing w:line="276" w:lineRule="auto"/>
        <w:ind w:left="1134"/>
        <w:jc w:val="both"/>
        <w:rPr>
          <w:rFonts w:ascii="Tahoma" w:hAnsi="Tahoma" w:cs="Tahoma"/>
          <w:sz w:val="22"/>
          <w:szCs w:val="22"/>
        </w:rPr>
      </w:pPr>
      <w:r w:rsidRPr="00194A1C">
        <w:rPr>
          <w:rFonts w:ascii="Tahoma" w:hAnsi="Tahoma" w:cs="Tahoma"/>
          <w:sz w:val="22"/>
          <w:szCs w:val="22"/>
        </w:rPr>
        <w:t>στις δαπάνες Τουριστικής Προβολής (Κ.Α. 00 – 6431.001 “Διαφήμιση- Τουριστική Προβολή”)</w:t>
      </w:r>
    </w:p>
    <w:p w:rsidR="00194A1C" w:rsidRPr="00194A1C" w:rsidRDefault="00194A1C" w:rsidP="00194A1C">
      <w:pPr>
        <w:pStyle w:val="a9"/>
        <w:numPr>
          <w:ilvl w:val="0"/>
          <w:numId w:val="32"/>
        </w:numPr>
        <w:spacing w:line="276" w:lineRule="auto"/>
        <w:ind w:left="1134"/>
        <w:jc w:val="both"/>
        <w:rPr>
          <w:rFonts w:ascii="Tahoma" w:hAnsi="Tahoma" w:cs="Tahoma"/>
          <w:sz w:val="22"/>
          <w:szCs w:val="22"/>
        </w:rPr>
      </w:pPr>
      <w:r w:rsidRPr="00194A1C">
        <w:rPr>
          <w:rFonts w:ascii="Tahoma" w:hAnsi="Tahoma" w:cs="Tahoma"/>
          <w:sz w:val="22"/>
          <w:szCs w:val="22"/>
        </w:rPr>
        <w:t>στις δαπάνες για Πολιτιστικές Εκδηλώσεις (Κ.Α. 00 – 6443 «Δαπάνες δεξιώσεων και εθνικών ή τοπικών εορτών»</w:t>
      </w:r>
    </w:p>
    <w:p w:rsidR="00194A1C" w:rsidRDefault="00194A1C" w:rsidP="00194A1C">
      <w:pPr>
        <w:spacing w:line="276" w:lineRule="auto"/>
        <w:jc w:val="both"/>
        <w:rPr>
          <w:rFonts w:ascii="Tahoma" w:hAnsi="Tahoma" w:cs="Tahoma"/>
          <w:sz w:val="22"/>
          <w:szCs w:val="22"/>
        </w:rPr>
      </w:pPr>
      <w:r w:rsidRPr="00194A1C">
        <w:rPr>
          <w:rFonts w:ascii="Tahoma" w:hAnsi="Tahoma" w:cs="Tahoma"/>
          <w:sz w:val="22"/>
          <w:szCs w:val="22"/>
        </w:rPr>
        <w:t xml:space="preserve">όπως αυτές </w:t>
      </w:r>
      <w:r>
        <w:rPr>
          <w:rFonts w:ascii="Tahoma" w:hAnsi="Tahoma" w:cs="Tahoma"/>
          <w:sz w:val="22"/>
          <w:szCs w:val="22"/>
        </w:rPr>
        <w:t xml:space="preserve">αναλύονται </w:t>
      </w:r>
      <w:r w:rsidRPr="00194A1C">
        <w:rPr>
          <w:rFonts w:ascii="Tahoma" w:hAnsi="Tahoma" w:cs="Tahoma"/>
          <w:sz w:val="22"/>
          <w:szCs w:val="22"/>
        </w:rPr>
        <w:t xml:space="preserve"> στο </w:t>
      </w:r>
      <w:r>
        <w:rPr>
          <w:rFonts w:ascii="Tahoma" w:hAnsi="Tahoma" w:cs="Tahoma"/>
          <w:sz w:val="22"/>
          <w:szCs w:val="22"/>
        </w:rPr>
        <w:t xml:space="preserve">εισηγητικό μέρος </w:t>
      </w:r>
      <w:r w:rsidRPr="00194A1C">
        <w:rPr>
          <w:rFonts w:ascii="Tahoma" w:hAnsi="Tahoma" w:cs="Tahoma"/>
          <w:sz w:val="22"/>
          <w:szCs w:val="22"/>
        </w:rPr>
        <w:t xml:space="preserve"> της παρούσας . Οι διαγωνισμοί θα έχουν διάρκεια ετήσια, δηλαδή θα έχουν ισχύ από την ημέρα υπογραφής των συμβάσεων και για 365 μέρες.</w:t>
      </w:r>
    </w:p>
    <w:p w:rsidR="00194A1C" w:rsidRPr="00194A1C" w:rsidRDefault="00194A1C" w:rsidP="00194A1C">
      <w:pPr>
        <w:spacing w:line="276" w:lineRule="auto"/>
        <w:jc w:val="both"/>
        <w:rPr>
          <w:rFonts w:ascii="Tahoma" w:hAnsi="Tahoma" w:cs="Tahoma"/>
          <w:sz w:val="22"/>
          <w:szCs w:val="22"/>
        </w:rPr>
      </w:pPr>
    </w:p>
    <w:p w:rsidR="00194A1C" w:rsidRPr="00194A1C" w:rsidRDefault="00194A1C" w:rsidP="00194A1C">
      <w:pPr>
        <w:spacing w:line="276" w:lineRule="auto"/>
        <w:jc w:val="both"/>
        <w:rPr>
          <w:rFonts w:cstheme="minorHAnsi"/>
        </w:rPr>
      </w:pPr>
      <w:r>
        <w:rPr>
          <w:rFonts w:ascii="Tahoma" w:hAnsi="Tahoma" w:cs="Tahoma"/>
          <w:sz w:val="22"/>
          <w:szCs w:val="22"/>
        </w:rPr>
        <w:t xml:space="preserve">Β.- </w:t>
      </w:r>
      <w:r w:rsidRPr="00194A1C">
        <w:rPr>
          <w:rFonts w:ascii="Tahoma" w:hAnsi="Tahoma" w:cs="Tahoma"/>
          <w:sz w:val="22"/>
          <w:szCs w:val="22"/>
        </w:rPr>
        <w:t xml:space="preserve">Την εξαίρεση των υπόλοιπων δαπανών, όπως αυτές περιγράφηκαν στο </w:t>
      </w:r>
      <w:r>
        <w:rPr>
          <w:rFonts w:ascii="Tahoma" w:hAnsi="Tahoma" w:cs="Tahoma"/>
          <w:sz w:val="22"/>
          <w:szCs w:val="22"/>
        </w:rPr>
        <w:t xml:space="preserve">εισηγητικό μέρος </w:t>
      </w:r>
      <w:r w:rsidRPr="00194A1C">
        <w:rPr>
          <w:rFonts w:ascii="Tahoma" w:hAnsi="Tahoma" w:cs="Tahoma"/>
          <w:sz w:val="22"/>
          <w:szCs w:val="22"/>
        </w:rPr>
        <w:t xml:space="preserve"> της παρούσας, από τις εν λόγω διαγωνιστικές διαδικασίες.</w:t>
      </w:r>
    </w:p>
    <w:p w:rsidR="005D7B1F" w:rsidRDefault="005D7B1F" w:rsidP="00194A1C">
      <w:pPr>
        <w:rPr>
          <w:rFonts w:ascii="Arial" w:hAnsi="Arial" w:cs="Arial"/>
          <w:color w:val="000000"/>
          <w:sz w:val="13"/>
          <w:szCs w:val="13"/>
          <w:shd w:val="clear" w:color="auto" w:fill="FFFFFF"/>
        </w:rPr>
      </w:pPr>
    </w:p>
    <w:p w:rsidR="00933694" w:rsidRPr="007F6ED1" w:rsidRDefault="00B145E1" w:rsidP="005D7B1F">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5F1186">
        <w:rPr>
          <w:rFonts w:ascii="Tahoma" w:hAnsi="Tahoma" w:cs="Tahoma"/>
          <w:b/>
          <w:sz w:val="22"/>
          <w:szCs w:val="22"/>
        </w:rPr>
        <w:t>36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755" w:rsidRDefault="00225755">
      <w:r>
        <w:separator/>
      </w:r>
    </w:p>
  </w:endnote>
  <w:endnote w:type="continuationSeparator" w:id="0">
    <w:p w:rsidR="00225755" w:rsidRDefault="00225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2C2B5C"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2C2B5C">
        <w:pPr>
          <w:pStyle w:val="a6"/>
          <w:jc w:val="center"/>
        </w:pPr>
        <w:fldSimple w:instr=" PAGE   \* MERGEFORMAT ">
          <w:r w:rsidR="002B4FE5">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755" w:rsidRDefault="00225755">
      <w:r>
        <w:separator/>
      </w:r>
    </w:p>
  </w:footnote>
  <w:footnote w:type="continuationSeparator" w:id="0">
    <w:p w:rsidR="00225755" w:rsidRDefault="00225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7140821"/>
    <w:multiLevelType w:val="hybridMultilevel"/>
    <w:tmpl w:val="143C9FDE"/>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EAA060D"/>
    <w:multiLevelType w:val="hybridMultilevel"/>
    <w:tmpl w:val="8D463FB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9">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2">
    <w:nsid w:val="2D461984"/>
    <w:multiLevelType w:val="hybridMultilevel"/>
    <w:tmpl w:val="A6A0E8EA"/>
    <w:lvl w:ilvl="0" w:tplc="04080011">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8">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2">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5AF3540"/>
    <w:multiLevelType w:val="hybridMultilevel"/>
    <w:tmpl w:val="9E8C0A1E"/>
    <w:lvl w:ilvl="0" w:tplc="680275BA">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0">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4"/>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1"/>
  </w:num>
  <w:num w:numId="5">
    <w:abstractNumId w:val="26"/>
  </w:num>
  <w:num w:numId="6">
    <w:abstractNumId w:val="1"/>
  </w:num>
  <w:num w:numId="7">
    <w:abstractNumId w:val="23"/>
  </w:num>
  <w:num w:numId="8">
    <w:abstractNumId w:val="15"/>
  </w:num>
  <w:num w:numId="9">
    <w:abstractNumId w:val="7"/>
  </w:num>
  <w:num w:numId="10">
    <w:abstractNumId w:val="25"/>
  </w:num>
  <w:num w:numId="11">
    <w:abstractNumId w:val="16"/>
  </w:num>
  <w:num w:numId="12">
    <w:abstractNumId w:val="13"/>
  </w:num>
  <w:num w:numId="13">
    <w:abstractNumId w:val="19"/>
  </w:num>
  <w:num w:numId="14">
    <w:abstractNumId w:val="17"/>
  </w:num>
  <w:num w:numId="15">
    <w:abstractNumId w:val="21"/>
  </w:num>
  <w:num w:numId="16">
    <w:abstractNumId w:val="28"/>
  </w:num>
  <w:num w:numId="17">
    <w:abstractNumId w:val="9"/>
  </w:num>
  <w:num w:numId="18">
    <w:abstractNumId w:val="0"/>
  </w:num>
  <w:num w:numId="19">
    <w:abstractNumId w:val="2"/>
  </w:num>
  <w:num w:numId="20">
    <w:abstractNumId w:val="20"/>
  </w:num>
  <w:num w:numId="21">
    <w:abstractNumId w:val="18"/>
  </w:num>
  <w:num w:numId="22">
    <w:abstractNumId w:val="29"/>
  </w:num>
  <w:num w:numId="23">
    <w:abstractNumId w:val="22"/>
  </w:num>
  <w:num w:numId="24">
    <w:abstractNumId w:val="27"/>
  </w:num>
  <w:num w:numId="25">
    <w:abstractNumId w:val="30"/>
  </w:num>
  <w:num w:numId="26">
    <w:abstractNumId w:val="4"/>
  </w:num>
  <w:num w:numId="27">
    <w:abstractNumId w:val="3"/>
  </w:num>
  <w:num w:numId="28">
    <w:abstractNumId w:val="5"/>
  </w:num>
  <w:num w:numId="29">
    <w:abstractNumId w:val="10"/>
  </w:num>
  <w:num w:numId="30">
    <w:abstractNumId w:val="6"/>
  </w:num>
  <w:num w:numId="31">
    <w:abstractNumId w:val="12"/>
  </w:num>
  <w:num w:numId="32">
    <w:abstractNumId w:val="8"/>
  </w:num>
  <w:num w:numId="33">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120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5755"/>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4FE5"/>
    <w:rsid w:val="002B7903"/>
    <w:rsid w:val="002B7A33"/>
    <w:rsid w:val="002C0CCB"/>
    <w:rsid w:val="002C2175"/>
    <w:rsid w:val="002C2B5C"/>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1186"/>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85122"/>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3F4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17608"/>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2111"/>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53F92B-9227-4D7E-A5A5-C9D8E92C0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2296</Words>
  <Characters>12401</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2018-02-09T05:20:00Z</cp:lastPrinted>
  <dcterms:created xsi:type="dcterms:W3CDTF">2018-02-08T10:04:00Z</dcterms:created>
  <dcterms:modified xsi:type="dcterms:W3CDTF">2018-02-09T05:22:00Z</dcterms:modified>
</cp:coreProperties>
</file>