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3071D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071D9">
              <w:rPr>
                <w:rFonts w:ascii="Tahoma" w:hAnsi="Tahoma" w:cs="Tahoma"/>
                <w:b/>
                <w:bCs/>
                <w:sz w:val="22"/>
                <w:szCs w:val="22"/>
              </w:rPr>
              <w:t>85</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D24343" w:rsidRDefault="00D24343" w:rsidP="003B1271">
            <w:pPr>
              <w:rPr>
                <w:rStyle w:val="af"/>
                <w:rFonts w:ascii="Tahoma" w:hAnsi="Tahoma" w:cs="Tahoma"/>
                <w:b/>
                <w:i w:val="0"/>
                <w:sz w:val="22"/>
                <w:szCs w:val="22"/>
              </w:rPr>
            </w:pPr>
          </w:p>
          <w:p w:rsidR="00D24343" w:rsidRDefault="00D24343" w:rsidP="00D24343">
            <w:pPr>
              <w:rPr>
                <w:rFonts w:ascii="Tahoma" w:hAnsi="Tahoma" w:cs="Tahoma"/>
                <w:sz w:val="22"/>
                <w:szCs w:val="22"/>
              </w:rPr>
            </w:pPr>
          </w:p>
          <w:p w:rsidR="004116B6" w:rsidRPr="00D24343" w:rsidRDefault="00D24343" w:rsidP="00D24343">
            <w:pPr>
              <w:rPr>
                <w:rStyle w:val="af"/>
                <w:rFonts w:ascii="Tahoma" w:hAnsi="Tahoma" w:cs="Tahoma"/>
                <w:b/>
                <w:i w:val="0"/>
                <w:sz w:val="22"/>
                <w:szCs w:val="22"/>
              </w:rPr>
            </w:pPr>
            <w:r w:rsidRPr="00D24343">
              <w:rPr>
                <w:rStyle w:val="af"/>
                <w:rFonts w:ascii="Tahoma" w:hAnsi="Tahoma" w:cs="Tahoma"/>
                <w:b/>
                <w:i w:val="0"/>
                <w:sz w:val="22"/>
                <w:szCs w:val="22"/>
              </w:rPr>
              <w:t>ΑΔΑ: 73ΦΓΩΨΑ-ΓΥΓ</w:t>
            </w:r>
          </w:p>
        </w:tc>
        <w:tc>
          <w:tcPr>
            <w:tcW w:w="5954" w:type="dxa"/>
            <w:shd w:val="clear" w:color="auto" w:fill="D9D9D9" w:themeFill="background1" w:themeFillShade="D9"/>
          </w:tcPr>
          <w:p w:rsidR="004116B6" w:rsidRPr="00AB6E68" w:rsidRDefault="00AC2C5A" w:rsidP="00E97CB6">
            <w:pPr>
              <w:spacing w:after="200"/>
              <w:jc w:val="both"/>
              <w:rPr>
                <w:rStyle w:val="af"/>
                <w:rFonts w:ascii="Tahoma" w:hAnsi="Tahoma" w:cs="Tahoma"/>
                <w:b/>
                <w:i w:val="0"/>
                <w:sz w:val="22"/>
                <w:szCs w:val="22"/>
              </w:rPr>
            </w:pPr>
            <w:r>
              <w:rPr>
                <w:rFonts w:ascii="Tahoma" w:hAnsi="Tahoma" w:cs="Tahoma"/>
                <w:b/>
                <w:sz w:val="22"/>
                <w:szCs w:val="22"/>
              </w:rPr>
              <w:t>«</w:t>
            </w:r>
            <w:r w:rsidR="003071D9" w:rsidRPr="003071D9">
              <w:rPr>
                <w:rFonts w:ascii="Tahoma" w:hAnsi="Tahoma" w:cs="Tahoma"/>
                <w:b/>
                <w:sz w:val="22"/>
                <w:szCs w:val="22"/>
              </w:rPr>
              <w:t xml:space="preserve">Έγκριση του 2ου ΑΠΕ του έργου "Προσθήκη κατ' επέκταση και </w:t>
            </w:r>
            <w:proofErr w:type="spellStart"/>
            <w:r w:rsidR="003071D9" w:rsidRPr="003071D9">
              <w:rPr>
                <w:rFonts w:ascii="Tahoma" w:hAnsi="Tahoma" w:cs="Tahoma"/>
                <w:b/>
                <w:sz w:val="22"/>
                <w:szCs w:val="22"/>
              </w:rPr>
              <w:t>αναδιαρρύθμιση</w:t>
            </w:r>
            <w:proofErr w:type="spellEnd"/>
            <w:r w:rsidR="003071D9" w:rsidRPr="003071D9">
              <w:rPr>
                <w:rFonts w:ascii="Tahoma" w:hAnsi="Tahoma" w:cs="Tahoma"/>
                <w:b/>
                <w:sz w:val="22"/>
                <w:szCs w:val="22"/>
              </w:rPr>
              <w:t xml:space="preserve"> χ</w:t>
            </w:r>
            <w:r w:rsidR="00D24343">
              <w:rPr>
                <w:rFonts w:ascii="Tahoma" w:hAnsi="Tahoma" w:cs="Tahoma"/>
                <w:b/>
                <w:sz w:val="22"/>
                <w:szCs w:val="22"/>
              </w:rPr>
              <w:t>ώρου στο ισόγειο του Δημαρχείου</w:t>
            </w:r>
            <w:r w:rsidR="003E4626" w:rsidRPr="003E462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D65D2D" w:rsidRPr="00E343D7" w:rsidRDefault="00D65D2D" w:rsidP="006433B6">
      <w:pPr>
        <w:spacing w:line="276" w:lineRule="auto"/>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3071D9" w:rsidRDefault="00490992" w:rsidP="003071D9">
      <w:pPr>
        <w:spacing w:line="276" w:lineRule="auto"/>
        <w:ind w:firstLine="720"/>
        <w:jc w:val="both"/>
        <w:rPr>
          <w:rFonts w:ascii="Tahoma" w:hAnsi="Tahoma" w:cs="Tahoma"/>
          <w:sz w:val="22"/>
          <w:szCs w:val="22"/>
        </w:rPr>
      </w:pPr>
      <w:r>
        <w:rPr>
          <w:rFonts w:ascii="Tahoma" w:hAnsi="Tahoma" w:cs="Tahoma"/>
          <w:sz w:val="22"/>
          <w:szCs w:val="22"/>
          <w:shd w:val="clear" w:color="auto" w:fill="FFFFFF"/>
        </w:rPr>
        <w:t xml:space="preserve">   </w:t>
      </w:r>
      <w:r w:rsidR="00B40CEA">
        <w:rPr>
          <w:rFonts w:ascii="Tahoma" w:hAnsi="Tahoma" w:cs="Tahoma"/>
          <w:sz w:val="22"/>
          <w:szCs w:val="22"/>
          <w:shd w:val="clear" w:color="auto" w:fill="FFFFFF"/>
        </w:rPr>
        <w:t xml:space="preserve"> </w:t>
      </w:r>
      <w:r w:rsidR="00743BA9" w:rsidRPr="00A71CEC">
        <w:rPr>
          <w:rFonts w:ascii="Tahoma" w:hAnsi="Tahoma" w:cs="Tahoma"/>
          <w:sz w:val="22"/>
          <w:szCs w:val="22"/>
          <w:shd w:val="clear" w:color="auto" w:fill="FFFFFF"/>
        </w:rPr>
        <w:t xml:space="preserve">Ο Πρόεδρος κήρυξε την έναρξη της συνεδρίασης και εισηγούμενος το </w:t>
      </w:r>
      <w:r w:rsidR="00A71CEC" w:rsidRPr="00A71CEC">
        <w:rPr>
          <w:rFonts w:ascii="Tahoma" w:hAnsi="Tahoma" w:cs="Tahoma"/>
          <w:sz w:val="22"/>
          <w:szCs w:val="22"/>
          <w:shd w:val="clear" w:color="auto" w:fill="FFFFFF"/>
        </w:rPr>
        <w:t>2</w:t>
      </w:r>
      <w:r w:rsidR="003071D9">
        <w:rPr>
          <w:rFonts w:ascii="Tahoma" w:hAnsi="Tahoma" w:cs="Tahoma"/>
          <w:sz w:val="22"/>
          <w:szCs w:val="22"/>
          <w:shd w:val="clear" w:color="auto" w:fill="FFFFFF"/>
        </w:rPr>
        <w:t>1</w:t>
      </w:r>
      <w:r w:rsidR="00FE1260" w:rsidRPr="00A71CEC">
        <w:rPr>
          <w:rFonts w:ascii="Tahoma" w:hAnsi="Tahoma" w:cs="Tahoma"/>
          <w:sz w:val="22"/>
          <w:szCs w:val="22"/>
          <w:shd w:val="clear" w:color="auto" w:fill="FFFFFF"/>
          <w:vertAlign w:val="superscript"/>
        </w:rPr>
        <w:t>ο</w:t>
      </w:r>
      <w:r w:rsidR="00FE1260" w:rsidRPr="00A71CEC">
        <w:rPr>
          <w:rFonts w:ascii="Tahoma" w:hAnsi="Tahoma" w:cs="Tahoma"/>
          <w:sz w:val="22"/>
          <w:szCs w:val="22"/>
          <w:shd w:val="clear" w:color="auto" w:fill="FFFFFF"/>
        </w:rPr>
        <w:t xml:space="preserve"> </w:t>
      </w:r>
      <w:r w:rsidR="00682C3C" w:rsidRPr="00A71CEC">
        <w:rPr>
          <w:rFonts w:ascii="Tahoma" w:hAnsi="Tahoma" w:cs="Tahoma"/>
          <w:sz w:val="22"/>
          <w:szCs w:val="22"/>
          <w:shd w:val="clear" w:color="auto" w:fill="FFFFFF"/>
        </w:rPr>
        <w:t xml:space="preserve"> </w:t>
      </w:r>
      <w:r w:rsidR="0084722F" w:rsidRPr="00A71CEC">
        <w:rPr>
          <w:rFonts w:ascii="Tahoma" w:hAnsi="Tahoma" w:cs="Tahoma"/>
          <w:sz w:val="22"/>
          <w:szCs w:val="22"/>
          <w:shd w:val="clear" w:color="auto" w:fill="FFFFFF"/>
        </w:rPr>
        <w:t xml:space="preserve">τακτικό </w:t>
      </w:r>
      <w:r w:rsidR="00743BA9" w:rsidRPr="00A71CEC">
        <w:rPr>
          <w:rFonts w:ascii="Tahoma" w:hAnsi="Tahoma" w:cs="Tahoma"/>
          <w:sz w:val="22"/>
          <w:szCs w:val="22"/>
          <w:shd w:val="clear" w:color="auto" w:fill="FFFFFF"/>
        </w:rPr>
        <w:t>θέμα της ημερήσιας διάταξης</w:t>
      </w:r>
      <w:r w:rsidR="00494EEF" w:rsidRPr="00A71CEC">
        <w:rPr>
          <w:rFonts w:ascii="Tahoma" w:hAnsi="Tahoma" w:cs="Tahoma"/>
          <w:sz w:val="22"/>
          <w:szCs w:val="22"/>
          <w:shd w:val="clear" w:color="auto" w:fill="FFFFFF"/>
        </w:rPr>
        <w:t xml:space="preserve"> «</w:t>
      </w:r>
      <w:r w:rsidR="003071D9" w:rsidRPr="003071D9">
        <w:rPr>
          <w:rFonts w:ascii="Tahoma" w:hAnsi="Tahoma" w:cs="Tahoma"/>
          <w:sz w:val="22"/>
          <w:szCs w:val="22"/>
        </w:rPr>
        <w:t xml:space="preserve">Έγκριση του 2ου ΑΠΕ του έργου "Προσθήκη κατ' επέκταση και </w:t>
      </w:r>
      <w:proofErr w:type="spellStart"/>
      <w:r w:rsidR="003071D9" w:rsidRPr="003071D9">
        <w:rPr>
          <w:rFonts w:ascii="Tahoma" w:hAnsi="Tahoma" w:cs="Tahoma"/>
          <w:sz w:val="22"/>
          <w:szCs w:val="22"/>
        </w:rPr>
        <w:t>αναδιαρρύθμιση</w:t>
      </w:r>
      <w:proofErr w:type="spellEnd"/>
      <w:r w:rsidR="003071D9" w:rsidRPr="003071D9">
        <w:rPr>
          <w:rFonts w:ascii="Tahoma" w:hAnsi="Tahoma" w:cs="Tahoma"/>
          <w:sz w:val="22"/>
          <w:szCs w:val="22"/>
        </w:rPr>
        <w:t xml:space="preserve"> χώρου στο ισόγειο του Δημαρχείου'</w:t>
      </w:r>
      <w:r w:rsidR="003E4626" w:rsidRPr="00A71CEC">
        <w:rPr>
          <w:rFonts w:ascii="Tahoma" w:hAnsi="Tahoma" w:cs="Tahoma"/>
          <w:sz w:val="22"/>
          <w:szCs w:val="22"/>
        </w:rPr>
        <w:t>»</w:t>
      </w:r>
      <w:r w:rsidR="006D5FF6" w:rsidRPr="00A71CEC">
        <w:rPr>
          <w:rFonts w:ascii="Tahoma" w:hAnsi="Tahoma" w:cs="Tahoma"/>
          <w:sz w:val="22"/>
          <w:szCs w:val="22"/>
        </w:rPr>
        <w:t> </w:t>
      </w:r>
      <w:r w:rsidR="00851331" w:rsidRPr="00A71CEC">
        <w:rPr>
          <w:rFonts w:ascii="Tahoma" w:hAnsi="Tahoma" w:cs="Tahoma"/>
          <w:sz w:val="22"/>
          <w:szCs w:val="22"/>
        </w:rPr>
        <w:t xml:space="preserve"> </w:t>
      </w:r>
      <w:r w:rsidR="00E343D7" w:rsidRPr="00A71CEC">
        <w:rPr>
          <w:rFonts w:ascii="Tahoma" w:hAnsi="Tahoma" w:cs="Tahoma"/>
          <w:sz w:val="22"/>
          <w:szCs w:val="22"/>
        </w:rPr>
        <w:t xml:space="preserve"> </w:t>
      </w:r>
      <w:r w:rsidR="003071D9" w:rsidRPr="003071D9">
        <w:rPr>
          <w:rFonts w:ascii="Tahoma" w:hAnsi="Tahoma" w:cs="Tahoma"/>
          <w:sz w:val="22"/>
          <w:szCs w:val="22"/>
        </w:rPr>
        <w:t xml:space="preserve">έθεσε υπόψη του συμβουλίου τον 2ο </w:t>
      </w:r>
      <w:r w:rsidR="003071D9" w:rsidRPr="003071D9">
        <w:rPr>
          <w:rFonts w:ascii="Tahoma" w:hAnsi="Tahoma" w:cs="Tahoma"/>
          <w:sz w:val="22"/>
          <w:szCs w:val="22"/>
        </w:rPr>
        <w:lastRenderedPageBreak/>
        <w:t xml:space="preserve">Α.Π.Ε. του ανωτέρω έργου, ο οποίος είναι συνολικής δαπάνης </w:t>
      </w:r>
      <w:r w:rsidR="003071D9">
        <w:rPr>
          <w:rFonts w:ascii="Tahoma" w:hAnsi="Tahoma" w:cs="Tahoma"/>
          <w:sz w:val="22"/>
          <w:szCs w:val="22"/>
        </w:rPr>
        <w:t>81.849,08</w:t>
      </w:r>
      <w:r w:rsidR="003071D9" w:rsidRPr="003071D9">
        <w:rPr>
          <w:rFonts w:ascii="Tahoma" w:hAnsi="Tahoma" w:cs="Tahoma"/>
          <w:sz w:val="22"/>
          <w:szCs w:val="22"/>
        </w:rPr>
        <w:t xml:space="preserve"> €  με Φ.Π.Α</w:t>
      </w:r>
      <w:r w:rsidR="003071D9">
        <w:rPr>
          <w:rFonts w:ascii="Tahoma" w:hAnsi="Tahoma" w:cs="Tahoma"/>
          <w:sz w:val="22"/>
          <w:szCs w:val="22"/>
        </w:rPr>
        <w:t>. € και συντάχθηκε από την ΤΥΔ .</w:t>
      </w:r>
      <w:r w:rsidR="003071D9" w:rsidRPr="003071D9">
        <w:rPr>
          <w:rFonts w:ascii="Tahoma" w:hAnsi="Tahoma" w:cs="Tahoma"/>
          <w:sz w:val="22"/>
          <w:szCs w:val="22"/>
        </w:rPr>
        <w:t> </w:t>
      </w:r>
    </w:p>
    <w:p w:rsidR="003071D9" w:rsidRDefault="003071D9" w:rsidP="003071D9">
      <w:pPr>
        <w:spacing w:line="276" w:lineRule="auto"/>
        <w:ind w:firstLine="720"/>
        <w:jc w:val="both"/>
        <w:rPr>
          <w:rFonts w:ascii="Tahoma" w:hAnsi="Tahoma" w:cs="Tahoma"/>
          <w:sz w:val="22"/>
          <w:szCs w:val="22"/>
        </w:rPr>
      </w:pPr>
      <w:r w:rsidRPr="003071D9">
        <w:rPr>
          <w:rFonts w:ascii="Tahoma" w:hAnsi="Tahoma" w:cs="Tahoma"/>
          <w:sz w:val="22"/>
          <w:szCs w:val="22"/>
        </w:rPr>
        <w:t>Ο παρών 2ος Α.Π.Ε. συνολικής δαπάνης 81.849,08 ευρώ με τον Φ.Π.Α. συντάχτηκε  σύμφωνα με τις διατάξεις του άρθρου 57 του Ν 3669/2008  και περιλαμβάνει αφ' ενός μεν την ανάλωση των απρόβλεπτων δαπανών για την διόρθωση λαθών λόγω αναλυτικών επιμετρήσεων και όχι από τροποποίηση της μορφής του έργου , αφετέρου δε τη χρήση της δαπάνης που εξοικονομείται από την μείωση των συμβατικών ποσοτήτων , που είναι αναγκαία για την αρτιότητα και λειτουργικότητα του έργου .</w:t>
      </w:r>
    </w:p>
    <w:p w:rsidR="003071D9" w:rsidRDefault="003071D9" w:rsidP="003071D9">
      <w:pPr>
        <w:spacing w:line="276" w:lineRule="auto"/>
        <w:ind w:firstLine="720"/>
        <w:jc w:val="both"/>
        <w:rPr>
          <w:rFonts w:ascii="Tahoma" w:hAnsi="Tahoma" w:cs="Tahoma"/>
          <w:sz w:val="22"/>
          <w:szCs w:val="22"/>
        </w:rPr>
      </w:pPr>
      <w:r w:rsidRPr="003071D9">
        <w:rPr>
          <w:rFonts w:ascii="Tahoma" w:hAnsi="Tahoma" w:cs="Tahoma"/>
          <w:sz w:val="22"/>
          <w:szCs w:val="22"/>
        </w:rPr>
        <w:t>Ο παρών 2ος Α.Π.Ε. συντάχθηκε χωρίς υπέρβαση των ποσοτικών ορίων του 20% της συμβατικής δαπάνης ομάδας εργασιών και το 10 % αθροιστικά της δαπάνης της αρχικής σύμβασης για την χρήση των επί έλασσον δαπανών , σύμφωνα με το Ν.3669/2008 . Η συνολική δαπάνη των εργασιών του 1ου Α.Π.Ε. ανέρχεται στο ποσό των 66.007,32 ευρώ χωρίς Φ.Π.Α. και με Φ.Π.Α. 81.849,08 ευρώ και είναι ίδια με τη συμβατική δαπάνη του έργου .</w:t>
      </w:r>
    </w:p>
    <w:p w:rsidR="003071D9" w:rsidRPr="003071D9" w:rsidRDefault="003071D9" w:rsidP="003071D9">
      <w:pPr>
        <w:spacing w:line="276" w:lineRule="auto"/>
        <w:ind w:firstLine="720"/>
        <w:jc w:val="both"/>
        <w:rPr>
          <w:rFonts w:ascii="Tahoma" w:hAnsi="Tahoma" w:cs="Tahoma"/>
          <w:sz w:val="22"/>
          <w:szCs w:val="22"/>
        </w:rPr>
      </w:pPr>
    </w:p>
    <w:p w:rsidR="00A71CEC" w:rsidRPr="00A71CEC" w:rsidRDefault="00B40CEA" w:rsidP="003071D9">
      <w:pPr>
        <w:spacing w:line="276" w:lineRule="auto"/>
        <w:ind w:firstLine="720"/>
        <w:jc w:val="both"/>
        <w:rPr>
          <w:rFonts w:ascii="Tahoma" w:hAnsi="Tahoma" w:cs="Tahoma"/>
          <w:color w:val="000000"/>
          <w:sz w:val="22"/>
          <w:szCs w:val="22"/>
        </w:rPr>
      </w:pPr>
      <w:r>
        <w:rPr>
          <w:rFonts w:ascii="Tahoma" w:hAnsi="Tahoma" w:cs="Tahoma"/>
          <w:sz w:val="22"/>
          <w:szCs w:val="22"/>
        </w:rPr>
        <w:t xml:space="preserve">   </w:t>
      </w:r>
      <w:r w:rsidR="00A71CEC" w:rsidRPr="00A71CEC">
        <w:rPr>
          <w:rFonts w:ascii="Tahoma" w:hAnsi="Tahoma" w:cs="Tahoma"/>
          <w:color w:val="000000"/>
          <w:sz w:val="22"/>
          <w:szCs w:val="22"/>
        </w:rPr>
        <w:t xml:space="preserve">Στη συνέχεια ο Πρόεδρος έδωσε το </w:t>
      </w:r>
      <w:proofErr w:type="spellStart"/>
      <w:r w:rsidR="00A71CEC" w:rsidRPr="00A71CEC">
        <w:rPr>
          <w:rFonts w:ascii="Tahoma" w:hAnsi="Tahoma" w:cs="Tahoma"/>
          <w:color w:val="000000"/>
          <w:sz w:val="22"/>
          <w:szCs w:val="22"/>
        </w:rPr>
        <w:t>λόγοστον</w:t>
      </w:r>
      <w:proofErr w:type="spellEnd"/>
      <w:r w:rsidR="00A71CEC" w:rsidRPr="00A71CEC">
        <w:rPr>
          <w:rFonts w:ascii="Tahoma" w:hAnsi="Tahoma" w:cs="Tahoma"/>
          <w:color w:val="000000"/>
          <w:sz w:val="22"/>
          <w:szCs w:val="22"/>
        </w:rPr>
        <w:t xml:space="preserve"> Αντιδήμαρχο κ. </w:t>
      </w:r>
      <w:proofErr w:type="spellStart"/>
      <w:r w:rsidR="00A71CEC">
        <w:rPr>
          <w:rFonts w:ascii="Tahoma" w:hAnsi="Tahoma" w:cs="Tahoma"/>
          <w:color w:val="000000"/>
          <w:sz w:val="22"/>
          <w:szCs w:val="22"/>
        </w:rPr>
        <w:t>Πανέτα</w:t>
      </w:r>
      <w:proofErr w:type="spellEnd"/>
      <w:r w:rsidR="00A71CEC" w:rsidRPr="00A71CEC">
        <w:rPr>
          <w:rFonts w:ascii="Tahoma" w:hAnsi="Tahoma" w:cs="Tahoma"/>
          <w:color w:val="000000"/>
          <w:sz w:val="22"/>
          <w:szCs w:val="22"/>
        </w:rPr>
        <w:t xml:space="preserve">,  για περισσότερες διευκρινήσεις και στους </w:t>
      </w:r>
      <w:proofErr w:type="spellStart"/>
      <w:r w:rsidR="00A71CEC" w:rsidRPr="00A71CEC">
        <w:rPr>
          <w:rFonts w:ascii="Tahoma" w:hAnsi="Tahoma" w:cs="Tahoma"/>
          <w:color w:val="000000"/>
          <w:sz w:val="22"/>
          <w:szCs w:val="22"/>
        </w:rPr>
        <w:t>κ.κ</w:t>
      </w:r>
      <w:proofErr w:type="spellEnd"/>
      <w:r w:rsidR="00A71CEC" w:rsidRPr="00A71CEC">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65D2D" w:rsidRPr="00D65D2D" w:rsidRDefault="00D65D2D" w:rsidP="00D65D2D">
      <w:pPr>
        <w:rPr>
          <w:rFonts w:ascii="Tahoma" w:hAnsi="Tahoma" w:cs="Tahoma"/>
          <w:b/>
          <w:sz w:val="22"/>
          <w:szCs w:val="22"/>
        </w:rPr>
      </w:pPr>
      <w:r w:rsidRPr="00D65D2D">
        <w:rPr>
          <w:b/>
        </w:rPr>
        <w:t xml:space="preserve">                                                  </w:t>
      </w:r>
      <w:r w:rsidR="00A71CEC" w:rsidRPr="00D65D2D">
        <w:rPr>
          <w:rFonts w:ascii="Tahoma" w:hAnsi="Tahoma" w:cs="Tahoma"/>
          <w:b/>
          <w:sz w:val="22"/>
          <w:szCs w:val="22"/>
        </w:rPr>
        <w:t>ΤΟ ΔΗΜΟΤΙΚΟ ΣΥΜΒΟΥΛΙΟ</w:t>
      </w:r>
      <w:r w:rsidRPr="00D65D2D">
        <w:rPr>
          <w:rFonts w:ascii="Tahoma" w:hAnsi="Tahoma" w:cs="Tahoma"/>
          <w:b/>
          <w:sz w:val="22"/>
          <w:szCs w:val="22"/>
        </w:rPr>
        <w:t xml:space="preserve">                                                 </w:t>
      </w:r>
    </w:p>
    <w:p w:rsidR="00D65D2D" w:rsidRPr="00D65D2D" w:rsidRDefault="00D65D2D" w:rsidP="00D65D2D">
      <w:pPr>
        <w:rPr>
          <w:rFonts w:ascii="Tahoma" w:hAnsi="Tahoma" w:cs="Tahoma"/>
          <w:sz w:val="22"/>
          <w:szCs w:val="22"/>
        </w:rPr>
      </w:pPr>
      <w:r w:rsidRPr="00D65D2D">
        <w:rPr>
          <w:rFonts w:ascii="Tahoma" w:hAnsi="Tahoma" w:cs="Tahoma"/>
          <w:sz w:val="22"/>
          <w:szCs w:val="22"/>
        </w:rPr>
        <w:t xml:space="preserve">        </w:t>
      </w:r>
      <w:r w:rsidRPr="00D65D2D">
        <w:rPr>
          <w:rFonts w:ascii="Tahoma" w:hAnsi="Tahoma" w:cs="Tahoma"/>
          <w:sz w:val="22"/>
          <w:szCs w:val="22"/>
          <w:shd w:val="clear" w:color="auto" w:fill="FFFFFF"/>
        </w:rPr>
        <w:t>Αφού  έλαβε υπόψη διατάξεις το ΔΚΚ Ν.3463/2006, Ν. 1418/84, Π.Δ.609/85, Π.Δ. 171/87, Π.Δ.402/96, Ν.2372/96, Ν.3481/06, Ν.3852/10 και τον Α.Π.Ε.</w:t>
      </w:r>
    </w:p>
    <w:p w:rsidR="00D65D2D" w:rsidRPr="00D65D2D" w:rsidRDefault="00D65D2D" w:rsidP="00D65D2D">
      <w:pPr>
        <w:rPr>
          <w:b/>
          <w:shd w:val="clear" w:color="auto" w:fill="FFFFFF"/>
        </w:rPr>
      </w:pPr>
      <w:r w:rsidRPr="00D65D2D">
        <w:rPr>
          <w:rFonts w:ascii="Tahoma" w:hAnsi="Tahoma" w:cs="Tahoma"/>
          <w:sz w:val="22"/>
          <w:szCs w:val="22"/>
        </w:rPr>
        <w:t xml:space="preserve">                                                </w:t>
      </w:r>
      <w:r w:rsidRPr="00D65D2D">
        <w:rPr>
          <w:rFonts w:ascii="Tahoma" w:hAnsi="Tahoma" w:cs="Tahoma"/>
          <w:b/>
          <w:sz w:val="22"/>
          <w:szCs w:val="22"/>
        </w:rPr>
        <w:t xml:space="preserve">ΑΠΟΦΑΣΙΖΕΙ </w:t>
      </w:r>
      <w:r w:rsidRPr="00D65D2D">
        <w:rPr>
          <w:rFonts w:ascii="Tahoma" w:hAnsi="Tahoma" w:cs="Tahoma"/>
          <w:b/>
          <w:sz w:val="22"/>
          <w:szCs w:val="22"/>
          <w:shd w:val="clear" w:color="auto" w:fill="FFFFFF"/>
        </w:rPr>
        <w:t> ΟΜΟΦΩΝΑ</w:t>
      </w:r>
    </w:p>
    <w:p w:rsidR="00D65D2D" w:rsidRDefault="00D65D2D" w:rsidP="00D65D2D">
      <w:pPr>
        <w:rPr>
          <w:shd w:val="clear" w:color="auto" w:fill="FFFFFF"/>
        </w:rPr>
      </w:pPr>
    </w:p>
    <w:p w:rsidR="00D65D2D" w:rsidRDefault="00D65D2D" w:rsidP="00D65D2D">
      <w:pPr>
        <w:spacing w:line="276" w:lineRule="auto"/>
        <w:ind w:firstLine="720"/>
        <w:jc w:val="both"/>
        <w:rPr>
          <w:rFonts w:ascii="Tahoma" w:hAnsi="Tahoma" w:cs="Tahoma"/>
          <w:sz w:val="22"/>
          <w:szCs w:val="22"/>
        </w:rPr>
      </w:pPr>
      <w:r w:rsidRPr="00D65D2D">
        <w:rPr>
          <w:rFonts w:ascii="Tahoma" w:hAnsi="Tahoma" w:cs="Tahoma"/>
          <w:sz w:val="22"/>
          <w:szCs w:val="22"/>
        </w:rPr>
        <w:t>Α.- Την έγκριση του 2ου Ανα</w:t>
      </w:r>
      <w:r>
        <w:rPr>
          <w:rFonts w:ascii="Tahoma" w:hAnsi="Tahoma" w:cs="Tahoma"/>
          <w:sz w:val="22"/>
          <w:szCs w:val="22"/>
        </w:rPr>
        <w:t xml:space="preserve">κεφαλαιωτικού πίνακα του έργου </w:t>
      </w:r>
      <w:r w:rsidRPr="00D65D2D">
        <w:rPr>
          <w:rFonts w:ascii="Tahoma" w:hAnsi="Tahoma" w:cs="Tahoma"/>
          <w:sz w:val="22"/>
          <w:szCs w:val="22"/>
        </w:rPr>
        <w:t xml:space="preserve"> </w:t>
      </w:r>
      <w:r>
        <w:rPr>
          <w:rFonts w:ascii="Tahoma" w:hAnsi="Tahoma" w:cs="Tahoma"/>
          <w:sz w:val="22"/>
          <w:szCs w:val="22"/>
        </w:rPr>
        <w:t>«</w:t>
      </w:r>
      <w:r w:rsidRPr="003071D9">
        <w:rPr>
          <w:rFonts w:ascii="Tahoma" w:hAnsi="Tahoma" w:cs="Tahoma"/>
          <w:sz w:val="22"/>
          <w:szCs w:val="22"/>
        </w:rPr>
        <w:t xml:space="preserve">Προσθήκη κατ' επέκταση και </w:t>
      </w:r>
      <w:proofErr w:type="spellStart"/>
      <w:r w:rsidRPr="003071D9">
        <w:rPr>
          <w:rFonts w:ascii="Tahoma" w:hAnsi="Tahoma" w:cs="Tahoma"/>
          <w:sz w:val="22"/>
          <w:szCs w:val="22"/>
        </w:rPr>
        <w:t>αναδιαρρύθμιση</w:t>
      </w:r>
      <w:proofErr w:type="spellEnd"/>
      <w:r w:rsidRPr="003071D9">
        <w:rPr>
          <w:rFonts w:ascii="Tahoma" w:hAnsi="Tahoma" w:cs="Tahoma"/>
          <w:sz w:val="22"/>
          <w:szCs w:val="22"/>
        </w:rPr>
        <w:t xml:space="preserve"> χώρου στο ισόγειο του Δημαρχείου</w:t>
      </w:r>
      <w:r>
        <w:rPr>
          <w:rFonts w:ascii="Tahoma" w:hAnsi="Tahoma" w:cs="Tahoma"/>
          <w:sz w:val="22"/>
          <w:szCs w:val="22"/>
        </w:rPr>
        <w:t xml:space="preserve">» </w:t>
      </w:r>
      <w:r w:rsidRPr="003071D9">
        <w:rPr>
          <w:rFonts w:ascii="Tahoma" w:hAnsi="Tahoma" w:cs="Tahoma"/>
          <w:sz w:val="22"/>
          <w:szCs w:val="22"/>
        </w:rPr>
        <w:t xml:space="preserve">ο οποίος είναι συνολικής δαπάνης </w:t>
      </w:r>
      <w:r>
        <w:rPr>
          <w:rFonts w:ascii="Tahoma" w:hAnsi="Tahoma" w:cs="Tahoma"/>
          <w:sz w:val="22"/>
          <w:szCs w:val="22"/>
        </w:rPr>
        <w:t>81.849,08</w:t>
      </w:r>
      <w:r w:rsidRPr="003071D9">
        <w:rPr>
          <w:rFonts w:ascii="Tahoma" w:hAnsi="Tahoma" w:cs="Tahoma"/>
          <w:sz w:val="22"/>
          <w:szCs w:val="22"/>
        </w:rPr>
        <w:t xml:space="preserve"> €  με Φ.Π.Α</w:t>
      </w:r>
      <w:r>
        <w:rPr>
          <w:rFonts w:ascii="Tahoma" w:hAnsi="Tahoma" w:cs="Tahoma"/>
          <w:sz w:val="22"/>
          <w:szCs w:val="22"/>
        </w:rPr>
        <w:t>. € και συντάχθηκε από την ΤΥΔ .</w:t>
      </w:r>
      <w:r w:rsidRPr="003071D9">
        <w:rPr>
          <w:rFonts w:ascii="Tahoma" w:hAnsi="Tahoma" w:cs="Tahoma"/>
          <w:sz w:val="22"/>
          <w:szCs w:val="22"/>
        </w:rPr>
        <w:t> </w:t>
      </w:r>
    </w:p>
    <w:p w:rsidR="00D65D2D" w:rsidRDefault="00D65D2D" w:rsidP="00D65D2D">
      <w:pPr>
        <w:spacing w:line="276" w:lineRule="auto"/>
        <w:ind w:firstLine="720"/>
        <w:jc w:val="both"/>
        <w:rPr>
          <w:rFonts w:ascii="Tahoma" w:hAnsi="Tahoma" w:cs="Tahoma"/>
          <w:sz w:val="22"/>
          <w:szCs w:val="22"/>
        </w:rPr>
      </w:pPr>
      <w:r w:rsidRPr="003071D9">
        <w:rPr>
          <w:rFonts w:ascii="Tahoma" w:hAnsi="Tahoma" w:cs="Tahoma"/>
          <w:sz w:val="22"/>
          <w:szCs w:val="22"/>
        </w:rPr>
        <w:t>Ο παρών 2ος Α.Π.Ε. συνολικής δαπάνης 81.849,08 ευρώ με τον Φ.Π.Α. συντάχτηκε  σύμφωνα με τις διατάξεις του άρθρου 57 του Ν 3669/2008  και περιλαμβάνει αφ' ενός μεν την ανάλωση των απρόβλεπτων δαπανών για την διόρθωση λαθών λόγω αναλυτικών επιμετρήσεων και όχι από τροποποίηση της μορφής του έργου , αφετέρου δε τη χρήση της δαπάνης που εξοικονομείται από την μείωση των συμβατικών ποσοτήτων , που είναι αναγκαία για την αρτιότητα και λειτουργικότητα του έργου .</w:t>
      </w:r>
    </w:p>
    <w:p w:rsidR="00D65D2D" w:rsidRDefault="00D65D2D" w:rsidP="00D65D2D">
      <w:pPr>
        <w:spacing w:line="276" w:lineRule="auto"/>
        <w:ind w:firstLine="720"/>
        <w:jc w:val="both"/>
        <w:rPr>
          <w:rFonts w:ascii="Tahoma" w:hAnsi="Tahoma" w:cs="Tahoma"/>
          <w:sz w:val="22"/>
          <w:szCs w:val="22"/>
        </w:rPr>
      </w:pPr>
      <w:r w:rsidRPr="003071D9">
        <w:rPr>
          <w:rFonts w:ascii="Tahoma" w:hAnsi="Tahoma" w:cs="Tahoma"/>
          <w:sz w:val="22"/>
          <w:szCs w:val="22"/>
        </w:rPr>
        <w:t>Ο παρών 2ος Α.Π.Ε. συντάχθηκε χωρίς υπέρβαση των ποσοτικών ορίων του 20% της συμβατικής δαπάνης ομάδας εργασιών και το 10 % αθροιστικά της δαπάνης της αρχικής σύμβασης για την χρήση των επί έλασσον δαπανών , σύμφωνα με το Ν.3669/2008 . Η συνολική δαπάνη των εργασιών του 1ου Α.Π.Ε. ανέρχεται στο ποσό των 66.007,32 ευρώ χωρίς Φ.Π.Α. και με Φ.Π.Α. 81.849,08 ευρώ και είναι ίδια με τη συμβατική δαπάνη του έργου .</w:t>
      </w:r>
    </w:p>
    <w:p w:rsidR="003C3C1A" w:rsidRDefault="003C3C1A" w:rsidP="00D65D2D">
      <w:pPr>
        <w:rPr>
          <w:rFonts w:ascii="Tahoma" w:hAnsi="Tahoma" w:cs="Tahoma"/>
          <w:sz w:val="22"/>
          <w:szCs w:val="22"/>
        </w:rPr>
      </w:pPr>
    </w:p>
    <w:p w:rsidR="00933694" w:rsidRPr="007F6ED1" w:rsidRDefault="00B145E1" w:rsidP="003C3C1A">
      <w:pPr>
        <w:spacing w:after="160"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D4081F">
        <w:rPr>
          <w:rFonts w:ascii="Tahoma" w:hAnsi="Tahoma" w:cs="Tahoma"/>
          <w:b/>
          <w:sz w:val="22"/>
          <w:szCs w:val="22"/>
        </w:rPr>
        <w:t>8</w:t>
      </w:r>
      <w:r w:rsidR="00D65D2D">
        <w:rPr>
          <w:rFonts w:ascii="Tahoma" w:hAnsi="Tahoma" w:cs="Tahoma"/>
          <w:b/>
          <w:sz w:val="22"/>
          <w:szCs w:val="22"/>
        </w:rPr>
        <w:t>5</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600" w:rsidRDefault="00905600">
      <w:r>
        <w:separator/>
      </w:r>
    </w:p>
  </w:endnote>
  <w:endnote w:type="continuationSeparator" w:id="0">
    <w:p w:rsidR="00905600" w:rsidRDefault="009056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2054A8"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2054A8">
        <w:pPr>
          <w:pStyle w:val="a6"/>
          <w:jc w:val="center"/>
        </w:pPr>
        <w:fldSimple w:instr=" PAGE   \* MERGEFORMAT ">
          <w:r w:rsidR="00D24343">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600" w:rsidRDefault="00905600">
      <w:r>
        <w:separator/>
      </w:r>
    </w:p>
  </w:footnote>
  <w:footnote w:type="continuationSeparator" w:id="0">
    <w:p w:rsidR="00905600" w:rsidRDefault="009056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7">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8"/>
  </w:num>
  <w:num w:numId="6">
    <w:abstractNumId w:val="22"/>
  </w:num>
  <w:num w:numId="7">
    <w:abstractNumId w:val="8"/>
  </w:num>
  <w:num w:numId="8">
    <w:abstractNumId w:val="15"/>
  </w:num>
  <w:num w:numId="9">
    <w:abstractNumId w:val="13"/>
  </w:num>
  <w:num w:numId="10">
    <w:abstractNumId w:val="6"/>
  </w:num>
  <w:num w:numId="11">
    <w:abstractNumId w:val="12"/>
  </w:num>
  <w:num w:numId="12">
    <w:abstractNumId w:val="14"/>
  </w:num>
  <w:num w:numId="13">
    <w:abstractNumId w:val="5"/>
  </w:num>
  <w:num w:numId="14">
    <w:abstractNumId w:val="1"/>
  </w:num>
  <w:num w:numId="15">
    <w:abstractNumId w:val="20"/>
  </w:num>
  <w:num w:numId="16">
    <w:abstractNumId w:val="17"/>
  </w:num>
  <w:num w:numId="17">
    <w:abstractNumId w:val="21"/>
  </w:num>
  <w:num w:numId="18">
    <w:abstractNumId w:val="9"/>
  </w:num>
  <w:num w:numId="19">
    <w:abstractNumId w:val="16"/>
  </w:num>
  <w:num w:numId="20">
    <w:abstractNumId w:val="2"/>
  </w:num>
  <w:num w:numId="21">
    <w:abstractNumId w:val="11"/>
  </w:num>
  <w:num w:numId="22">
    <w:abstractNumId w:val="3"/>
  </w:num>
  <w:num w:numId="23">
    <w:abstractNumId w:val="19"/>
  </w:num>
  <w:num w:numId="24">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9873"/>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54A8"/>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2546"/>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560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343"/>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343D7"/>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97CB6"/>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2EE7E1-83CB-426D-8F86-77A6C7A6A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800</Words>
  <Characters>4936</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2018-02-27T06:20:00Z</cp:lastPrinted>
  <dcterms:created xsi:type="dcterms:W3CDTF">2018-02-27T06:21:00Z</dcterms:created>
  <dcterms:modified xsi:type="dcterms:W3CDTF">2018-02-27T06:21:00Z</dcterms:modified>
</cp:coreProperties>
</file>