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2F063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4626">
              <w:rPr>
                <w:rFonts w:ascii="Tahoma" w:hAnsi="Tahoma" w:cs="Tahoma"/>
                <w:b/>
                <w:bCs/>
                <w:sz w:val="22"/>
                <w:szCs w:val="22"/>
              </w:rPr>
              <w:t>8</w:t>
            </w:r>
            <w:r w:rsidR="002F063B">
              <w:rPr>
                <w:rFonts w:ascii="Tahoma" w:hAnsi="Tahoma" w:cs="Tahoma"/>
                <w:b/>
                <w:bCs/>
                <w:sz w:val="22"/>
                <w:szCs w:val="22"/>
              </w:rPr>
              <w:t>1</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EB187B" w:rsidRDefault="00EB187B" w:rsidP="003B1271">
            <w:pPr>
              <w:rPr>
                <w:rStyle w:val="af"/>
                <w:rFonts w:ascii="Tahoma" w:hAnsi="Tahoma" w:cs="Tahoma"/>
                <w:b/>
                <w:i w:val="0"/>
                <w:sz w:val="22"/>
                <w:szCs w:val="22"/>
              </w:rPr>
            </w:pPr>
          </w:p>
          <w:p w:rsidR="004116B6" w:rsidRPr="00EB187B" w:rsidRDefault="00EB187B" w:rsidP="00EB187B">
            <w:pPr>
              <w:rPr>
                <w:rStyle w:val="af"/>
                <w:rFonts w:ascii="Tahoma" w:hAnsi="Tahoma" w:cs="Tahoma"/>
                <w:b/>
                <w:i w:val="0"/>
                <w:sz w:val="22"/>
                <w:szCs w:val="22"/>
              </w:rPr>
            </w:pPr>
            <w:r w:rsidRPr="00EB187B">
              <w:rPr>
                <w:rStyle w:val="af"/>
                <w:rFonts w:ascii="Tahoma" w:hAnsi="Tahoma" w:cs="Tahoma"/>
                <w:b/>
                <w:i w:val="0"/>
                <w:sz w:val="22"/>
                <w:szCs w:val="22"/>
              </w:rPr>
              <w:t>ΑΔΑ: 785ΑΩΨΑ-ΙΙΕ</w:t>
            </w:r>
          </w:p>
        </w:tc>
        <w:tc>
          <w:tcPr>
            <w:tcW w:w="5954" w:type="dxa"/>
            <w:shd w:val="clear" w:color="auto" w:fill="D9D9D9" w:themeFill="background1" w:themeFillShade="D9"/>
          </w:tcPr>
          <w:p w:rsidR="004116B6" w:rsidRPr="00AB6E68" w:rsidRDefault="00AC2C5A" w:rsidP="00E97CB6">
            <w:pPr>
              <w:spacing w:after="200"/>
              <w:jc w:val="both"/>
              <w:rPr>
                <w:rStyle w:val="af"/>
                <w:rFonts w:ascii="Tahoma" w:hAnsi="Tahoma" w:cs="Tahoma"/>
                <w:b/>
                <w:i w:val="0"/>
                <w:sz w:val="22"/>
                <w:szCs w:val="22"/>
              </w:rPr>
            </w:pPr>
            <w:r>
              <w:rPr>
                <w:rFonts w:ascii="Tahoma" w:hAnsi="Tahoma" w:cs="Tahoma"/>
                <w:b/>
                <w:sz w:val="22"/>
                <w:szCs w:val="22"/>
              </w:rPr>
              <w:t>«</w:t>
            </w:r>
            <w:r w:rsidR="00E97CB6">
              <w:rPr>
                <w:rFonts w:ascii="Tahoma" w:hAnsi="Tahoma" w:cs="Tahoma"/>
                <w:b/>
                <w:sz w:val="22"/>
                <w:szCs w:val="22"/>
              </w:rPr>
              <w:t xml:space="preserve">Ακύρωση </w:t>
            </w:r>
            <w:r w:rsidR="002F063B" w:rsidRPr="002F063B">
              <w:rPr>
                <w:rFonts w:ascii="Tahoma" w:hAnsi="Tahoma" w:cs="Tahoma"/>
                <w:b/>
                <w:sz w:val="22"/>
                <w:szCs w:val="22"/>
              </w:rPr>
              <w:t xml:space="preserve"> της </w:t>
            </w:r>
            <w:proofErr w:type="spellStart"/>
            <w:r w:rsidR="002F063B" w:rsidRPr="002F063B">
              <w:rPr>
                <w:rFonts w:ascii="Tahoma" w:hAnsi="Tahoma" w:cs="Tahoma"/>
                <w:b/>
                <w:sz w:val="22"/>
                <w:szCs w:val="22"/>
              </w:rPr>
              <w:t>υπ.αρ</w:t>
            </w:r>
            <w:proofErr w:type="spellEnd"/>
            <w:r w:rsidR="002F063B" w:rsidRPr="002F063B">
              <w:rPr>
                <w:rFonts w:ascii="Tahoma" w:hAnsi="Tahoma" w:cs="Tahoma"/>
                <w:b/>
                <w:sz w:val="22"/>
                <w:szCs w:val="22"/>
              </w:rPr>
              <w:t xml:space="preserve">. 41/2018 απόφασης Δ.Σ. για τη συμμετοχή του Δήμου </w:t>
            </w:r>
            <w:proofErr w:type="spellStart"/>
            <w:r w:rsidR="002F063B" w:rsidRPr="002F063B">
              <w:rPr>
                <w:rFonts w:ascii="Tahoma" w:hAnsi="Tahoma" w:cs="Tahoma"/>
                <w:b/>
                <w:sz w:val="22"/>
                <w:szCs w:val="22"/>
              </w:rPr>
              <w:t>Αρταίων</w:t>
            </w:r>
            <w:proofErr w:type="spellEnd"/>
            <w:r w:rsidR="002F063B" w:rsidRPr="002F063B">
              <w:rPr>
                <w:rFonts w:ascii="Tahoma" w:hAnsi="Tahoma" w:cs="Tahoma"/>
                <w:b/>
                <w:sz w:val="22"/>
                <w:szCs w:val="22"/>
              </w:rPr>
              <w:t xml:space="preserve"> στο περίπτερο της Περιφέρειας Ηπείρου στην Έκθεση Τουρισμού ΙΤΒ 2018</w:t>
            </w:r>
            <w:r w:rsidR="00E97CB6">
              <w:rPr>
                <w:rFonts w:ascii="Tahoma" w:hAnsi="Tahoma" w:cs="Tahoma"/>
                <w:b/>
                <w:sz w:val="22"/>
                <w:szCs w:val="22"/>
              </w:rPr>
              <w:t xml:space="preserve"> και λήψη νέας</w:t>
            </w:r>
            <w:r w:rsidR="003E4626" w:rsidRPr="003E462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67A72" w:rsidRDefault="00D67A72"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D51517" w:rsidRPr="00DA25E5"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DA25E5">
        <w:rPr>
          <w:rFonts w:ascii="Tahoma" w:hAnsi="Tahoma" w:cs="Tahoma"/>
          <w:sz w:val="22"/>
          <w:szCs w:val="22"/>
          <w:shd w:val="clear" w:color="auto" w:fill="FFFFFF"/>
        </w:rPr>
        <w:t xml:space="preserve">Ο Πρόεδρος κήρυξε την έναρξη της συνεδρίασης και εισηγούμενος το </w:t>
      </w:r>
      <w:r w:rsidR="00D67A72" w:rsidRPr="00DA25E5">
        <w:rPr>
          <w:rFonts w:ascii="Tahoma" w:hAnsi="Tahoma" w:cs="Tahoma"/>
          <w:sz w:val="22"/>
          <w:szCs w:val="22"/>
          <w:shd w:val="clear" w:color="auto" w:fill="FFFFFF"/>
        </w:rPr>
        <w:t>1</w:t>
      </w:r>
      <w:r w:rsidR="002F063B">
        <w:rPr>
          <w:rFonts w:ascii="Tahoma" w:hAnsi="Tahoma" w:cs="Tahoma"/>
          <w:sz w:val="22"/>
          <w:szCs w:val="22"/>
          <w:shd w:val="clear" w:color="auto" w:fill="FFFFFF"/>
        </w:rPr>
        <w:t>7</w:t>
      </w:r>
      <w:r w:rsidR="00FE1260" w:rsidRPr="00DA25E5">
        <w:rPr>
          <w:rFonts w:ascii="Tahoma" w:hAnsi="Tahoma" w:cs="Tahoma"/>
          <w:sz w:val="22"/>
          <w:szCs w:val="22"/>
          <w:shd w:val="clear" w:color="auto" w:fill="FFFFFF"/>
          <w:vertAlign w:val="superscript"/>
        </w:rPr>
        <w:t>ο</w:t>
      </w:r>
      <w:r w:rsidR="00FE1260" w:rsidRPr="00DA25E5">
        <w:rPr>
          <w:rFonts w:ascii="Tahoma" w:hAnsi="Tahoma" w:cs="Tahoma"/>
          <w:sz w:val="22"/>
          <w:szCs w:val="22"/>
          <w:shd w:val="clear" w:color="auto" w:fill="FFFFFF"/>
        </w:rPr>
        <w:t xml:space="preserve"> </w:t>
      </w:r>
      <w:r w:rsidR="00682C3C" w:rsidRPr="00DA25E5">
        <w:rPr>
          <w:rFonts w:ascii="Tahoma" w:hAnsi="Tahoma" w:cs="Tahoma"/>
          <w:sz w:val="22"/>
          <w:szCs w:val="22"/>
          <w:shd w:val="clear" w:color="auto" w:fill="FFFFFF"/>
        </w:rPr>
        <w:t xml:space="preserve"> </w:t>
      </w:r>
      <w:r w:rsidR="0084722F" w:rsidRPr="00DA25E5">
        <w:rPr>
          <w:rFonts w:ascii="Tahoma" w:hAnsi="Tahoma" w:cs="Tahoma"/>
          <w:sz w:val="22"/>
          <w:szCs w:val="22"/>
          <w:shd w:val="clear" w:color="auto" w:fill="FFFFFF"/>
        </w:rPr>
        <w:t xml:space="preserve">τακτικό </w:t>
      </w:r>
      <w:r w:rsidR="00743BA9" w:rsidRPr="00DA25E5">
        <w:rPr>
          <w:rFonts w:ascii="Tahoma" w:hAnsi="Tahoma" w:cs="Tahoma"/>
          <w:sz w:val="22"/>
          <w:szCs w:val="22"/>
          <w:shd w:val="clear" w:color="auto" w:fill="FFFFFF"/>
        </w:rPr>
        <w:t>θέμα της ημερήσιας διάταξης</w:t>
      </w:r>
      <w:r w:rsidR="00494EEF" w:rsidRPr="00DA25E5">
        <w:rPr>
          <w:rFonts w:ascii="Tahoma" w:hAnsi="Tahoma" w:cs="Tahoma"/>
          <w:sz w:val="22"/>
          <w:szCs w:val="22"/>
          <w:shd w:val="clear" w:color="auto" w:fill="FFFFFF"/>
        </w:rPr>
        <w:t xml:space="preserve"> «</w:t>
      </w:r>
      <w:r w:rsidR="00E97CB6">
        <w:rPr>
          <w:rFonts w:ascii="Tahoma" w:hAnsi="Tahoma" w:cs="Tahoma"/>
          <w:sz w:val="22"/>
          <w:szCs w:val="22"/>
        </w:rPr>
        <w:t>Ακύρωση</w:t>
      </w:r>
      <w:r w:rsidR="002F063B" w:rsidRPr="002F063B">
        <w:rPr>
          <w:rFonts w:ascii="Tahoma" w:hAnsi="Tahoma" w:cs="Tahoma"/>
          <w:sz w:val="22"/>
          <w:szCs w:val="22"/>
        </w:rPr>
        <w:t xml:space="preserve"> της </w:t>
      </w:r>
      <w:proofErr w:type="spellStart"/>
      <w:r w:rsidR="002F063B" w:rsidRPr="002F063B">
        <w:rPr>
          <w:rFonts w:ascii="Tahoma" w:hAnsi="Tahoma" w:cs="Tahoma"/>
          <w:sz w:val="22"/>
          <w:szCs w:val="22"/>
        </w:rPr>
        <w:t>υπ.αρ</w:t>
      </w:r>
      <w:proofErr w:type="spellEnd"/>
      <w:r w:rsidR="002F063B" w:rsidRPr="002F063B">
        <w:rPr>
          <w:rFonts w:ascii="Tahoma" w:hAnsi="Tahoma" w:cs="Tahoma"/>
          <w:sz w:val="22"/>
          <w:szCs w:val="22"/>
        </w:rPr>
        <w:t xml:space="preserve">. 41/2018 απόφασης Δ.Σ. για τη συμμετοχή του Δήμου </w:t>
      </w:r>
      <w:proofErr w:type="spellStart"/>
      <w:r w:rsidR="002F063B" w:rsidRPr="002F063B">
        <w:rPr>
          <w:rFonts w:ascii="Tahoma" w:hAnsi="Tahoma" w:cs="Tahoma"/>
          <w:sz w:val="22"/>
          <w:szCs w:val="22"/>
        </w:rPr>
        <w:t>Αρταίων</w:t>
      </w:r>
      <w:proofErr w:type="spellEnd"/>
      <w:r w:rsidR="002F063B" w:rsidRPr="002F063B">
        <w:rPr>
          <w:rFonts w:ascii="Tahoma" w:hAnsi="Tahoma" w:cs="Tahoma"/>
          <w:sz w:val="22"/>
          <w:szCs w:val="22"/>
        </w:rPr>
        <w:t xml:space="preserve"> στο περίπτερο της Περιφέρειας Ηπείρου στην Έκθεση Τουρισμού ΙΤΒ 2018</w:t>
      </w:r>
      <w:r w:rsidR="00E97CB6">
        <w:rPr>
          <w:rFonts w:ascii="Tahoma" w:hAnsi="Tahoma" w:cs="Tahoma"/>
          <w:sz w:val="22"/>
          <w:szCs w:val="22"/>
        </w:rPr>
        <w:t xml:space="preserve"> και λήψη νέας</w:t>
      </w:r>
      <w:r w:rsidR="003E4626" w:rsidRPr="003E4626">
        <w:rPr>
          <w:rFonts w:ascii="Tahoma" w:hAnsi="Tahoma" w:cs="Tahoma"/>
          <w:sz w:val="22"/>
          <w:szCs w:val="22"/>
        </w:rPr>
        <w:t>»</w:t>
      </w:r>
      <w:r w:rsidR="006D5FF6" w:rsidRPr="00DA25E5">
        <w:rPr>
          <w:rFonts w:ascii="Tahoma" w:hAnsi="Tahoma" w:cs="Tahoma"/>
          <w:sz w:val="22"/>
          <w:szCs w:val="22"/>
        </w:rPr>
        <w:t> </w:t>
      </w:r>
      <w:r w:rsidR="00851331" w:rsidRPr="00DA25E5">
        <w:rPr>
          <w:rFonts w:ascii="Tahoma" w:hAnsi="Tahoma" w:cs="Tahoma"/>
          <w:sz w:val="22"/>
          <w:szCs w:val="22"/>
        </w:rPr>
        <w:t xml:space="preserve"> </w:t>
      </w:r>
      <w:r w:rsidR="000439C6" w:rsidRPr="00DA25E5">
        <w:rPr>
          <w:rFonts w:ascii="Tahoma" w:hAnsi="Tahoma" w:cs="Tahoma"/>
          <w:sz w:val="22"/>
          <w:szCs w:val="22"/>
        </w:rPr>
        <w:t xml:space="preserve"> έδωσε το λόγο στον </w:t>
      </w:r>
      <w:r w:rsidR="00AC2C5A" w:rsidRPr="00DA25E5">
        <w:rPr>
          <w:rFonts w:ascii="Tahoma" w:hAnsi="Tahoma" w:cs="Tahoma"/>
          <w:sz w:val="22"/>
          <w:szCs w:val="22"/>
        </w:rPr>
        <w:t xml:space="preserve">αρμόδιο αντιδήμαρχο </w:t>
      </w:r>
      <w:r w:rsidR="00275D46" w:rsidRPr="00DA25E5">
        <w:rPr>
          <w:rFonts w:ascii="Tahoma" w:hAnsi="Tahoma" w:cs="Tahoma"/>
          <w:sz w:val="22"/>
          <w:szCs w:val="22"/>
        </w:rPr>
        <w:t xml:space="preserve">κ. </w:t>
      </w:r>
      <w:proofErr w:type="spellStart"/>
      <w:r w:rsidR="00D67A72" w:rsidRPr="00DA25E5">
        <w:rPr>
          <w:rFonts w:ascii="Tahoma" w:hAnsi="Tahoma" w:cs="Tahoma"/>
          <w:sz w:val="22"/>
          <w:szCs w:val="22"/>
        </w:rPr>
        <w:t>Χαρακλιά</w:t>
      </w:r>
      <w:proofErr w:type="spellEnd"/>
      <w:r w:rsidR="0084722F" w:rsidRPr="00DA25E5">
        <w:rPr>
          <w:rFonts w:ascii="Tahoma" w:hAnsi="Tahoma" w:cs="Tahoma"/>
          <w:sz w:val="22"/>
          <w:szCs w:val="22"/>
        </w:rPr>
        <w:t xml:space="preserve"> </w:t>
      </w:r>
      <w:r w:rsidR="00275D46" w:rsidRPr="00DA25E5">
        <w:rPr>
          <w:rFonts w:ascii="Tahoma" w:hAnsi="Tahoma" w:cs="Tahoma"/>
          <w:sz w:val="22"/>
          <w:szCs w:val="22"/>
        </w:rPr>
        <w:t xml:space="preserve"> ο οποίος παίρνοντας το λόγο έθεσε υπόψη του Συμβουλίου τα εξής:</w:t>
      </w:r>
    </w:p>
    <w:p w:rsidR="002F063B" w:rsidRDefault="00D97B48" w:rsidP="002F063B">
      <w:pPr>
        <w:spacing w:line="276" w:lineRule="auto"/>
        <w:ind w:firstLine="426"/>
        <w:jc w:val="both"/>
        <w:rPr>
          <w:rFonts w:ascii="Tahoma" w:hAnsi="Tahoma" w:cs="Tahoma"/>
        </w:rPr>
      </w:pPr>
      <w:r w:rsidRPr="003E4626">
        <w:rPr>
          <w:rFonts w:ascii="Tahoma" w:hAnsi="Tahoma" w:cs="Tahoma"/>
          <w:sz w:val="22"/>
          <w:szCs w:val="22"/>
        </w:rPr>
        <w:t xml:space="preserve">    </w:t>
      </w:r>
      <w:r w:rsidR="002F063B">
        <w:rPr>
          <w:rFonts w:ascii="Tahoma" w:hAnsi="Tahoma" w:cs="Tahoma"/>
        </w:rPr>
        <w:t xml:space="preserve">Με την </w:t>
      </w:r>
      <w:proofErr w:type="spellStart"/>
      <w:r w:rsidR="002F063B">
        <w:rPr>
          <w:rFonts w:ascii="Tahoma" w:hAnsi="Tahoma" w:cs="Tahoma"/>
        </w:rPr>
        <w:t>υπ.αρ</w:t>
      </w:r>
      <w:proofErr w:type="spellEnd"/>
      <w:r w:rsidR="002F063B">
        <w:rPr>
          <w:rFonts w:ascii="Tahoma" w:hAnsi="Tahoma" w:cs="Tahoma"/>
        </w:rPr>
        <w:t xml:space="preserve">. 41/2018 απόφαση, το Δ.Σ. του Δήμου </w:t>
      </w:r>
      <w:proofErr w:type="spellStart"/>
      <w:r w:rsidR="002F063B">
        <w:rPr>
          <w:rFonts w:ascii="Tahoma" w:hAnsi="Tahoma" w:cs="Tahoma"/>
        </w:rPr>
        <w:t>Αρταίων</w:t>
      </w:r>
      <w:proofErr w:type="spellEnd"/>
      <w:r w:rsidR="002F063B">
        <w:rPr>
          <w:rFonts w:ascii="Tahoma" w:hAnsi="Tahoma" w:cs="Tahoma"/>
        </w:rPr>
        <w:t xml:space="preserve"> ενέκρινε </w:t>
      </w:r>
    </w:p>
    <w:p w:rsidR="002F063B" w:rsidRDefault="002F063B" w:rsidP="002F063B">
      <w:pPr>
        <w:pStyle w:val="a9"/>
        <w:numPr>
          <w:ilvl w:val="0"/>
          <w:numId w:val="19"/>
        </w:numPr>
        <w:spacing w:line="276" w:lineRule="auto"/>
        <w:ind w:left="0" w:firstLine="426"/>
        <w:jc w:val="both"/>
        <w:rPr>
          <w:rFonts w:ascii="Tahoma" w:hAnsi="Tahoma" w:cs="Tahoma"/>
        </w:rPr>
      </w:pPr>
      <w:r w:rsidRPr="00F81182">
        <w:rPr>
          <w:rFonts w:ascii="Tahoma" w:hAnsi="Tahoma" w:cs="Tahoma"/>
        </w:rPr>
        <w:t xml:space="preserve">τη συμμετοχή του στη Διεθνή Έκθεση Τουρισμού </w:t>
      </w:r>
      <w:r w:rsidRPr="00F81182">
        <w:rPr>
          <w:rFonts w:ascii="Tahoma" w:hAnsi="Tahoma" w:cs="Tahoma"/>
          <w:lang w:val="en-US"/>
        </w:rPr>
        <w:t>ITB</w:t>
      </w:r>
      <w:r w:rsidRPr="00F81182">
        <w:rPr>
          <w:rFonts w:ascii="Tahoma" w:hAnsi="Tahoma" w:cs="Tahoma"/>
        </w:rPr>
        <w:t>, η οποία θα πραγματοποιηθεί στο Βερολίνο από 7 έως και 11 Μαρτίου 2018.</w:t>
      </w:r>
    </w:p>
    <w:p w:rsidR="002F063B" w:rsidRDefault="002F063B" w:rsidP="002F063B">
      <w:pPr>
        <w:pStyle w:val="a9"/>
        <w:numPr>
          <w:ilvl w:val="0"/>
          <w:numId w:val="19"/>
        </w:numPr>
        <w:spacing w:after="160" w:line="276" w:lineRule="auto"/>
        <w:ind w:left="0" w:firstLine="426"/>
        <w:jc w:val="both"/>
        <w:rPr>
          <w:rFonts w:ascii="Tahoma" w:hAnsi="Tahoma" w:cs="Tahoma"/>
          <w:bCs/>
        </w:rPr>
      </w:pPr>
      <w:r w:rsidRPr="00365642">
        <w:rPr>
          <w:rFonts w:ascii="Tahoma" w:hAnsi="Tahoma" w:cs="Tahoma"/>
          <w:bCs/>
        </w:rPr>
        <w:t xml:space="preserve">Τη μετάβαση </w:t>
      </w:r>
      <w:r w:rsidRPr="0054441F">
        <w:rPr>
          <w:rFonts w:ascii="Tahoma" w:hAnsi="Tahoma" w:cs="Tahoma"/>
          <w:bCs/>
        </w:rPr>
        <w:t xml:space="preserve">δύο </w:t>
      </w:r>
      <w:r>
        <w:rPr>
          <w:rFonts w:ascii="Tahoma" w:hAnsi="Tahoma" w:cs="Tahoma"/>
          <w:bCs/>
        </w:rPr>
        <w:t>εκπροσώπ</w:t>
      </w:r>
      <w:r w:rsidRPr="0054441F">
        <w:rPr>
          <w:rFonts w:ascii="Tahoma" w:hAnsi="Tahoma" w:cs="Tahoma"/>
          <w:bCs/>
        </w:rPr>
        <w:t>ων</w:t>
      </w:r>
      <w:r w:rsidRPr="00365642">
        <w:rPr>
          <w:rFonts w:ascii="Tahoma" w:hAnsi="Tahoma" w:cs="Tahoma"/>
          <w:bCs/>
        </w:rPr>
        <w:t xml:space="preserve"> του Δήμου </w:t>
      </w:r>
      <w:proofErr w:type="spellStart"/>
      <w:r w:rsidRPr="00365642">
        <w:rPr>
          <w:rFonts w:ascii="Tahoma" w:hAnsi="Tahoma" w:cs="Tahoma"/>
          <w:bCs/>
        </w:rPr>
        <w:t>Αρταίων</w:t>
      </w:r>
      <w:proofErr w:type="spellEnd"/>
      <w:r w:rsidRPr="00365642">
        <w:rPr>
          <w:rFonts w:ascii="Tahoma" w:hAnsi="Tahoma" w:cs="Tahoma"/>
          <w:bCs/>
        </w:rPr>
        <w:t xml:space="preserve"> στην </w:t>
      </w:r>
      <w:r>
        <w:rPr>
          <w:rFonts w:ascii="Tahoma" w:hAnsi="Tahoma" w:cs="Tahoma"/>
          <w:bCs/>
        </w:rPr>
        <w:t>Άρτα – Αθήνα</w:t>
      </w:r>
      <w:r w:rsidRPr="00D0572D">
        <w:rPr>
          <w:rFonts w:ascii="Tahoma" w:hAnsi="Tahoma" w:cs="Tahoma"/>
          <w:bCs/>
        </w:rPr>
        <w:t>/Θεσσαλονίκη</w:t>
      </w:r>
      <w:r>
        <w:rPr>
          <w:rFonts w:ascii="Tahoma" w:hAnsi="Tahoma" w:cs="Tahoma"/>
          <w:bCs/>
        </w:rPr>
        <w:t xml:space="preserve"> – </w:t>
      </w:r>
      <w:r w:rsidRPr="00D0572D">
        <w:rPr>
          <w:rFonts w:ascii="Tahoma" w:hAnsi="Tahoma" w:cs="Tahoma"/>
          <w:bCs/>
        </w:rPr>
        <w:t>Βερολίνο</w:t>
      </w:r>
      <w:r>
        <w:rPr>
          <w:rFonts w:ascii="Tahoma" w:hAnsi="Tahoma" w:cs="Tahoma"/>
          <w:bCs/>
        </w:rPr>
        <w:t xml:space="preserve"> και επιστροφή, και συγκεκριμένα</w:t>
      </w:r>
      <w:r w:rsidRPr="0054441F">
        <w:rPr>
          <w:rFonts w:ascii="Tahoma" w:hAnsi="Tahoma" w:cs="Tahoma"/>
          <w:bCs/>
        </w:rPr>
        <w:t>:</w:t>
      </w:r>
    </w:p>
    <w:p w:rsidR="002F063B" w:rsidRDefault="002F063B" w:rsidP="002F063B">
      <w:pPr>
        <w:pStyle w:val="a9"/>
        <w:numPr>
          <w:ilvl w:val="1"/>
          <w:numId w:val="19"/>
        </w:numPr>
        <w:spacing w:after="160" w:line="276" w:lineRule="auto"/>
        <w:ind w:left="0" w:firstLine="426"/>
        <w:jc w:val="both"/>
        <w:rPr>
          <w:rFonts w:ascii="Tahoma" w:hAnsi="Tahoma" w:cs="Tahoma"/>
          <w:bCs/>
        </w:rPr>
      </w:pPr>
      <w:r w:rsidRPr="00D468D7">
        <w:rPr>
          <w:rFonts w:ascii="Tahoma" w:hAnsi="Tahoma" w:cs="Tahoma"/>
          <w:bCs/>
        </w:rPr>
        <w:t xml:space="preserve">του κου </w:t>
      </w:r>
      <w:proofErr w:type="spellStart"/>
      <w:r w:rsidRPr="00D468D7">
        <w:rPr>
          <w:rFonts w:ascii="Tahoma" w:hAnsi="Tahoma" w:cs="Tahoma"/>
          <w:bCs/>
        </w:rPr>
        <w:t>Χαρακλιά</w:t>
      </w:r>
      <w:proofErr w:type="spellEnd"/>
      <w:r w:rsidRPr="00D468D7">
        <w:rPr>
          <w:rFonts w:ascii="Tahoma" w:hAnsi="Tahoma" w:cs="Tahoma"/>
          <w:bCs/>
        </w:rPr>
        <w:t xml:space="preserve"> Κωνσταντίνου</w:t>
      </w:r>
      <w:r w:rsidRPr="001D2999">
        <w:rPr>
          <w:rFonts w:ascii="Tahoma" w:hAnsi="Tahoma" w:cs="Tahoma"/>
          <w:bCs/>
        </w:rPr>
        <w:t xml:space="preserve">, </w:t>
      </w:r>
      <w:proofErr w:type="spellStart"/>
      <w:r w:rsidRPr="001D2999">
        <w:rPr>
          <w:rFonts w:ascii="Tahoma" w:hAnsi="Tahoma" w:cs="Tahoma"/>
          <w:bCs/>
        </w:rPr>
        <w:t>Αντιδήμαρχου</w:t>
      </w:r>
      <w:proofErr w:type="spellEnd"/>
      <w:r w:rsidRPr="001D2999">
        <w:rPr>
          <w:rFonts w:ascii="Tahoma" w:hAnsi="Tahoma" w:cs="Tahoma"/>
          <w:bCs/>
        </w:rPr>
        <w:t xml:space="preserve"> Τουρισμού του Δήμου </w:t>
      </w:r>
      <w:proofErr w:type="spellStart"/>
      <w:r w:rsidRPr="001D2999">
        <w:rPr>
          <w:rFonts w:ascii="Tahoma" w:hAnsi="Tahoma" w:cs="Tahoma"/>
          <w:bCs/>
        </w:rPr>
        <w:t>Αρταίων</w:t>
      </w:r>
      <w:proofErr w:type="spellEnd"/>
    </w:p>
    <w:p w:rsidR="002F063B" w:rsidRPr="001D2999" w:rsidRDefault="002F063B" w:rsidP="002F063B">
      <w:pPr>
        <w:pStyle w:val="a9"/>
        <w:numPr>
          <w:ilvl w:val="1"/>
          <w:numId w:val="19"/>
        </w:numPr>
        <w:spacing w:after="160" w:line="276" w:lineRule="auto"/>
        <w:ind w:left="0" w:firstLine="426"/>
        <w:jc w:val="both"/>
        <w:rPr>
          <w:rFonts w:ascii="Tahoma" w:hAnsi="Tahoma" w:cs="Tahoma"/>
          <w:bCs/>
        </w:rPr>
      </w:pPr>
      <w:r>
        <w:rPr>
          <w:rFonts w:ascii="Tahoma" w:hAnsi="Tahoma" w:cs="Tahoma"/>
          <w:bCs/>
        </w:rPr>
        <w:t xml:space="preserve">της </w:t>
      </w:r>
      <w:proofErr w:type="spellStart"/>
      <w:r>
        <w:rPr>
          <w:rFonts w:ascii="Tahoma" w:hAnsi="Tahoma" w:cs="Tahoma"/>
          <w:bCs/>
        </w:rPr>
        <w:t>κας</w:t>
      </w:r>
      <w:proofErr w:type="spellEnd"/>
      <w:r>
        <w:rPr>
          <w:rFonts w:ascii="Tahoma" w:hAnsi="Tahoma" w:cs="Tahoma"/>
          <w:bCs/>
        </w:rPr>
        <w:t xml:space="preserve"> Ανδρέου Μαρίας</w:t>
      </w:r>
      <w:r w:rsidRPr="0054441F">
        <w:rPr>
          <w:rFonts w:ascii="Tahoma" w:hAnsi="Tahoma" w:cs="Tahoma"/>
          <w:bCs/>
        </w:rPr>
        <w:t>, αναπληρ</w:t>
      </w:r>
      <w:r>
        <w:rPr>
          <w:rFonts w:ascii="Tahoma" w:hAnsi="Tahoma" w:cs="Tahoma"/>
          <w:bCs/>
        </w:rPr>
        <w:t>ώτριας</w:t>
      </w:r>
      <w:r w:rsidRPr="0054441F">
        <w:rPr>
          <w:rFonts w:ascii="Tahoma" w:hAnsi="Tahoma" w:cs="Tahoma"/>
          <w:bCs/>
        </w:rPr>
        <w:t xml:space="preserve"> </w:t>
      </w:r>
      <w:r>
        <w:rPr>
          <w:rFonts w:ascii="Tahoma" w:hAnsi="Tahoma" w:cs="Tahoma"/>
          <w:bCs/>
        </w:rPr>
        <w:t>προϊσταμένης της Δ/</w:t>
      </w:r>
      <w:proofErr w:type="spellStart"/>
      <w:r>
        <w:rPr>
          <w:rFonts w:ascii="Tahoma" w:hAnsi="Tahoma" w:cs="Tahoma"/>
          <w:bCs/>
        </w:rPr>
        <w:t>νσης</w:t>
      </w:r>
      <w:proofErr w:type="spellEnd"/>
      <w:r>
        <w:rPr>
          <w:rFonts w:ascii="Tahoma" w:hAnsi="Tahoma" w:cs="Tahoma"/>
          <w:bCs/>
        </w:rPr>
        <w:t xml:space="preserve"> </w:t>
      </w:r>
      <w:r w:rsidRPr="0054441F">
        <w:rPr>
          <w:rFonts w:ascii="Tahoma" w:hAnsi="Tahoma" w:cs="Tahoma"/>
          <w:bCs/>
        </w:rPr>
        <w:t xml:space="preserve">Ανάπτυξης του Δήμου </w:t>
      </w:r>
      <w:proofErr w:type="spellStart"/>
      <w:r w:rsidRPr="0054441F">
        <w:rPr>
          <w:rFonts w:ascii="Tahoma" w:hAnsi="Tahoma" w:cs="Tahoma"/>
          <w:bCs/>
        </w:rPr>
        <w:t>Αρταίων</w:t>
      </w:r>
      <w:proofErr w:type="spellEnd"/>
      <w:r w:rsidRPr="0054441F">
        <w:rPr>
          <w:rFonts w:ascii="Tahoma" w:hAnsi="Tahoma" w:cs="Tahoma"/>
          <w:bCs/>
        </w:rPr>
        <w:t>.</w:t>
      </w:r>
    </w:p>
    <w:p w:rsidR="002F063B" w:rsidRPr="00F81182" w:rsidRDefault="002F063B" w:rsidP="002F063B">
      <w:pPr>
        <w:spacing w:line="276" w:lineRule="auto"/>
        <w:ind w:firstLine="426"/>
        <w:jc w:val="both"/>
        <w:rPr>
          <w:rFonts w:ascii="Tahoma" w:hAnsi="Tahoma" w:cs="Tahoma"/>
        </w:rPr>
      </w:pPr>
      <w:r>
        <w:rPr>
          <w:rFonts w:ascii="Tahoma" w:hAnsi="Tahoma" w:cs="Tahoma"/>
        </w:rPr>
        <w:t xml:space="preserve">Λόγω προσωπικού κωλύματος η κα Ανδρέου δε δύναται να πραγματοποιήσει την εν λόγω μετακίνηση, κατά συνέπεια είναι ανάγκη να οριστεί άλλος εκπρόσωπος του Δήμου </w:t>
      </w:r>
      <w:proofErr w:type="spellStart"/>
      <w:r>
        <w:rPr>
          <w:rFonts w:ascii="Tahoma" w:hAnsi="Tahoma" w:cs="Tahoma"/>
        </w:rPr>
        <w:t>Αρταίων</w:t>
      </w:r>
      <w:proofErr w:type="spellEnd"/>
      <w:r>
        <w:rPr>
          <w:rFonts w:ascii="Tahoma" w:hAnsi="Tahoma" w:cs="Tahoma"/>
        </w:rPr>
        <w:t xml:space="preserve"> στη θέση της.</w:t>
      </w:r>
    </w:p>
    <w:p w:rsidR="002F063B" w:rsidRPr="00365642" w:rsidRDefault="002F063B" w:rsidP="002F063B">
      <w:pPr>
        <w:spacing w:line="276" w:lineRule="auto"/>
        <w:ind w:firstLine="426"/>
        <w:jc w:val="both"/>
        <w:rPr>
          <w:rFonts w:ascii="Tahoma" w:hAnsi="Tahoma" w:cs="Tahoma"/>
        </w:rPr>
      </w:pPr>
      <w:r w:rsidRPr="00365642">
        <w:rPr>
          <w:rFonts w:ascii="Tahoma" w:hAnsi="Tahoma" w:cs="Tahoma"/>
        </w:rPr>
        <w:t xml:space="preserve">Παρακαλούμε να εισαχθεί το θέμα στο Δημοτικό Συμβούλιο, προκειμένου να </w:t>
      </w:r>
      <w:r w:rsidR="00E97CB6">
        <w:rPr>
          <w:rFonts w:ascii="Tahoma" w:hAnsi="Tahoma" w:cs="Tahoma"/>
        </w:rPr>
        <w:t xml:space="preserve">ακυρωθεί </w:t>
      </w:r>
      <w:r>
        <w:rPr>
          <w:rFonts w:ascii="Tahoma" w:hAnsi="Tahoma" w:cs="Tahoma"/>
        </w:rPr>
        <w:t xml:space="preserve"> η 41/2018 απόφαση Δ.Σ. και να εγκριθεί εκ νέου ως εξής</w:t>
      </w:r>
      <w:r w:rsidRPr="00365642">
        <w:rPr>
          <w:rFonts w:ascii="Tahoma" w:hAnsi="Tahoma" w:cs="Tahoma"/>
        </w:rPr>
        <w:t>:</w:t>
      </w:r>
    </w:p>
    <w:p w:rsidR="002F063B" w:rsidRPr="00365642" w:rsidRDefault="002F063B" w:rsidP="002F063B">
      <w:pPr>
        <w:pStyle w:val="a9"/>
        <w:numPr>
          <w:ilvl w:val="0"/>
          <w:numId w:val="18"/>
        </w:numPr>
        <w:spacing w:after="160" w:line="276" w:lineRule="auto"/>
        <w:ind w:left="0" w:firstLine="426"/>
        <w:jc w:val="both"/>
        <w:rPr>
          <w:rFonts w:ascii="Tahoma" w:hAnsi="Tahoma" w:cs="Tahoma"/>
          <w:bCs/>
        </w:rPr>
      </w:pPr>
      <w:r>
        <w:rPr>
          <w:rFonts w:ascii="Tahoma" w:hAnsi="Tahoma" w:cs="Tahoma"/>
          <w:bCs/>
        </w:rPr>
        <w:t>η</w:t>
      </w:r>
      <w:r w:rsidRPr="00365642">
        <w:rPr>
          <w:rFonts w:ascii="Tahoma" w:hAnsi="Tahoma" w:cs="Tahoma"/>
          <w:bCs/>
        </w:rPr>
        <w:t xml:space="preserve"> συμμετοχή του Δήμου </w:t>
      </w:r>
      <w:proofErr w:type="spellStart"/>
      <w:r w:rsidRPr="00365642">
        <w:rPr>
          <w:rFonts w:ascii="Tahoma" w:hAnsi="Tahoma" w:cs="Tahoma"/>
          <w:bCs/>
        </w:rPr>
        <w:t>Αρταίων</w:t>
      </w:r>
      <w:proofErr w:type="spellEnd"/>
      <w:r w:rsidRPr="00365642">
        <w:rPr>
          <w:rFonts w:ascii="Tahoma" w:hAnsi="Tahoma" w:cs="Tahoma"/>
          <w:bCs/>
        </w:rPr>
        <w:t xml:space="preserve"> στη </w:t>
      </w:r>
      <w:r w:rsidRPr="00365642">
        <w:rPr>
          <w:rFonts w:ascii="Tahoma" w:hAnsi="Tahoma" w:cs="Tahoma"/>
        </w:rPr>
        <w:t xml:space="preserve">Διεθνή Έκθεση Τουρισμού </w:t>
      </w:r>
      <w:r w:rsidRPr="00D0572D">
        <w:rPr>
          <w:rFonts w:ascii="Tahoma" w:hAnsi="Tahoma" w:cs="Tahoma"/>
        </w:rPr>
        <w:t>ΙΤΒ</w:t>
      </w:r>
      <w:r w:rsidRPr="0054441F">
        <w:rPr>
          <w:rFonts w:ascii="Tahoma" w:hAnsi="Tahoma" w:cs="Tahoma"/>
        </w:rPr>
        <w:t xml:space="preserve"> 2018</w:t>
      </w:r>
    </w:p>
    <w:p w:rsidR="002F063B" w:rsidRDefault="002F063B" w:rsidP="002F063B">
      <w:pPr>
        <w:pStyle w:val="a9"/>
        <w:numPr>
          <w:ilvl w:val="0"/>
          <w:numId w:val="18"/>
        </w:numPr>
        <w:spacing w:after="160" w:line="276" w:lineRule="auto"/>
        <w:ind w:left="0" w:firstLine="426"/>
        <w:jc w:val="both"/>
        <w:rPr>
          <w:rFonts w:ascii="Tahoma" w:hAnsi="Tahoma" w:cs="Tahoma"/>
          <w:bCs/>
        </w:rPr>
      </w:pPr>
      <w:bookmarkStart w:id="0" w:name="_GoBack"/>
      <w:bookmarkEnd w:id="0"/>
      <w:r w:rsidRPr="00365642">
        <w:rPr>
          <w:rFonts w:ascii="Tahoma" w:hAnsi="Tahoma" w:cs="Tahoma"/>
          <w:bCs/>
        </w:rPr>
        <w:t xml:space="preserve">η μετάβαση </w:t>
      </w:r>
      <w:r w:rsidRPr="0054441F">
        <w:rPr>
          <w:rFonts w:ascii="Tahoma" w:hAnsi="Tahoma" w:cs="Tahoma"/>
          <w:bCs/>
        </w:rPr>
        <w:t xml:space="preserve">δύο </w:t>
      </w:r>
      <w:r>
        <w:rPr>
          <w:rFonts w:ascii="Tahoma" w:hAnsi="Tahoma" w:cs="Tahoma"/>
          <w:bCs/>
        </w:rPr>
        <w:t>εκπροσώπ</w:t>
      </w:r>
      <w:r w:rsidRPr="0054441F">
        <w:rPr>
          <w:rFonts w:ascii="Tahoma" w:hAnsi="Tahoma" w:cs="Tahoma"/>
          <w:bCs/>
        </w:rPr>
        <w:t>ων</w:t>
      </w:r>
      <w:r w:rsidRPr="00365642">
        <w:rPr>
          <w:rFonts w:ascii="Tahoma" w:hAnsi="Tahoma" w:cs="Tahoma"/>
          <w:bCs/>
        </w:rPr>
        <w:t xml:space="preserve"> του Δήμου </w:t>
      </w:r>
      <w:proofErr w:type="spellStart"/>
      <w:r w:rsidRPr="00365642">
        <w:rPr>
          <w:rFonts w:ascii="Tahoma" w:hAnsi="Tahoma" w:cs="Tahoma"/>
          <w:bCs/>
        </w:rPr>
        <w:t>Αρταίων</w:t>
      </w:r>
      <w:proofErr w:type="spellEnd"/>
      <w:r w:rsidRPr="00365642">
        <w:rPr>
          <w:rFonts w:ascii="Tahoma" w:hAnsi="Tahoma" w:cs="Tahoma"/>
          <w:bCs/>
        </w:rPr>
        <w:t xml:space="preserve"> στην </w:t>
      </w:r>
      <w:r>
        <w:rPr>
          <w:rFonts w:ascii="Tahoma" w:hAnsi="Tahoma" w:cs="Tahoma"/>
          <w:bCs/>
        </w:rPr>
        <w:t>Άρτα – Αθήνα</w:t>
      </w:r>
      <w:r w:rsidRPr="00D0572D">
        <w:rPr>
          <w:rFonts w:ascii="Tahoma" w:hAnsi="Tahoma" w:cs="Tahoma"/>
          <w:bCs/>
        </w:rPr>
        <w:t>/Θεσσαλονίκη</w:t>
      </w:r>
      <w:r>
        <w:rPr>
          <w:rFonts w:ascii="Tahoma" w:hAnsi="Tahoma" w:cs="Tahoma"/>
          <w:bCs/>
        </w:rPr>
        <w:t xml:space="preserve"> – </w:t>
      </w:r>
      <w:r w:rsidRPr="00D0572D">
        <w:rPr>
          <w:rFonts w:ascii="Tahoma" w:hAnsi="Tahoma" w:cs="Tahoma"/>
          <w:bCs/>
        </w:rPr>
        <w:t>Βερολίνο</w:t>
      </w:r>
      <w:r>
        <w:rPr>
          <w:rFonts w:ascii="Tahoma" w:hAnsi="Tahoma" w:cs="Tahoma"/>
          <w:bCs/>
        </w:rPr>
        <w:t xml:space="preserve"> και επιστροφή, και συγκεκριμένα</w:t>
      </w:r>
      <w:r w:rsidRPr="0054441F">
        <w:rPr>
          <w:rFonts w:ascii="Tahoma" w:hAnsi="Tahoma" w:cs="Tahoma"/>
          <w:bCs/>
        </w:rPr>
        <w:t>:</w:t>
      </w:r>
    </w:p>
    <w:p w:rsidR="002F063B" w:rsidRDefault="002F063B" w:rsidP="002F063B">
      <w:pPr>
        <w:pStyle w:val="a9"/>
        <w:numPr>
          <w:ilvl w:val="1"/>
          <w:numId w:val="18"/>
        </w:numPr>
        <w:spacing w:after="160" w:line="276" w:lineRule="auto"/>
        <w:ind w:left="0" w:firstLine="426"/>
        <w:jc w:val="both"/>
        <w:rPr>
          <w:rFonts w:ascii="Tahoma" w:hAnsi="Tahoma" w:cs="Tahoma"/>
          <w:bCs/>
        </w:rPr>
      </w:pPr>
      <w:r w:rsidRPr="00D468D7">
        <w:rPr>
          <w:rFonts w:ascii="Tahoma" w:hAnsi="Tahoma" w:cs="Tahoma"/>
          <w:bCs/>
        </w:rPr>
        <w:t xml:space="preserve">του κου </w:t>
      </w:r>
      <w:proofErr w:type="spellStart"/>
      <w:r w:rsidRPr="00D468D7">
        <w:rPr>
          <w:rFonts w:ascii="Tahoma" w:hAnsi="Tahoma" w:cs="Tahoma"/>
          <w:bCs/>
        </w:rPr>
        <w:t>Χαρακλιά</w:t>
      </w:r>
      <w:proofErr w:type="spellEnd"/>
      <w:r w:rsidRPr="00D468D7">
        <w:rPr>
          <w:rFonts w:ascii="Tahoma" w:hAnsi="Tahoma" w:cs="Tahoma"/>
          <w:bCs/>
        </w:rPr>
        <w:t xml:space="preserve"> Κωνσταντίνου</w:t>
      </w:r>
      <w:r w:rsidRPr="001D2999">
        <w:rPr>
          <w:rFonts w:ascii="Tahoma" w:hAnsi="Tahoma" w:cs="Tahoma"/>
          <w:bCs/>
        </w:rPr>
        <w:t xml:space="preserve">, </w:t>
      </w:r>
      <w:proofErr w:type="spellStart"/>
      <w:r w:rsidRPr="001D2999">
        <w:rPr>
          <w:rFonts w:ascii="Tahoma" w:hAnsi="Tahoma" w:cs="Tahoma"/>
          <w:bCs/>
        </w:rPr>
        <w:t>Αντιδήμαρχου</w:t>
      </w:r>
      <w:proofErr w:type="spellEnd"/>
      <w:r w:rsidRPr="001D2999">
        <w:rPr>
          <w:rFonts w:ascii="Tahoma" w:hAnsi="Tahoma" w:cs="Tahoma"/>
          <w:bCs/>
        </w:rPr>
        <w:t xml:space="preserve"> Τουρισμού του Δήμου </w:t>
      </w:r>
      <w:proofErr w:type="spellStart"/>
      <w:r w:rsidRPr="001D2999">
        <w:rPr>
          <w:rFonts w:ascii="Tahoma" w:hAnsi="Tahoma" w:cs="Tahoma"/>
          <w:bCs/>
        </w:rPr>
        <w:t>Αρταίων</w:t>
      </w:r>
      <w:proofErr w:type="spellEnd"/>
    </w:p>
    <w:p w:rsidR="002F063B" w:rsidRPr="001D2999" w:rsidRDefault="002F063B" w:rsidP="002F063B">
      <w:pPr>
        <w:pStyle w:val="a9"/>
        <w:numPr>
          <w:ilvl w:val="1"/>
          <w:numId w:val="18"/>
        </w:numPr>
        <w:spacing w:after="160" w:line="276" w:lineRule="auto"/>
        <w:ind w:left="0" w:firstLine="426"/>
        <w:jc w:val="both"/>
        <w:rPr>
          <w:rFonts w:ascii="Tahoma" w:hAnsi="Tahoma" w:cs="Tahoma"/>
          <w:bCs/>
        </w:rPr>
      </w:pPr>
      <w:r>
        <w:rPr>
          <w:rFonts w:ascii="Tahoma" w:hAnsi="Tahoma" w:cs="Tahoma"/>
          <w:bCs/>
        </w:rPr>
        <w:t>του κου Αποστολόπουλου Νικόλαου</w:t>
      </w:r>
      <w:r w:rsidRPr="0054441F">
        <w:rPr>
          <w:rFonts w:ascii="Tahoma" w:hAnsi="Tahoma" w:cs="Tahoma"/>
          <w:bCs/>
        </w:rPr>
        <w:t xml:space="preserve">, </w:t>
      </w:r>
      <w:r>
        <w:rPr>
          <w:rFonts w:ascii="Tahoma" w:hAnsi="Tahoma" w:cs="Tahoma"/>
          <w:bCs/>
        </w:rPr>
        <w:t xml:space="preserve">υπαλλήλου </w:t>
      </w:r>
      <w:r w:rsidRPr="0054441F">
        <w:rPr>
          <w:rFonts w:ascii="Tahoma" w:hAnsi="Tahoma" w:cs="Tahoma"/>
          <w:bCs/>
        </w:rPr>
        <w:t xml:space="preserve">του Τμήματος Πολιτιστικής και Τουριστικής Ανάπτυξης του Δήμου </w:t>
      </w:r>
      <w:proofErr w:type="spellStart"/>
      <w:r w:rsidRPr="0054441F">
        <w:rPr>
          <w:rFonts w:ascii="Tahoma" w:hAnsi="Tahoma" w:cs="Tahoma"/>
          <w:bCs/>
        </w:rPr>
        <w:t>Αρταίων</w:t>
      </w:r>
      <w:proofErr w:type="spellEnd"/>
      <w:r w:rsidRPr="0054441F">
        <w:rPr>
          <w:rFonts w:ascii="Tahoma" w:hAnsi="Tahoma" w:cs="Tahoma"/>
          <w:bCs/>
        </w:rPr>
        <w:t>.</w:t>
      </w:r>
    </w:p>
    <w:p w:rsidR="002F063B" w:rsidRPr="000A38B1" w:rsidRDefault="002F063B" w:rsidP="002F063B">
      <w:pPr>
        <w:spacing w:line="276" w:lineRule="auto"/>
        <w:ind w:firstLine="426"/>
        <w:jc w:val="both"/>
        <w:rPr>
          <w:rFonts w:ascii="Tahoma" w:hAnsi="Tahoma" w:cs="Tahoma"/>
        </w:rPr>
      </w:pPr>
      <w:r w:rsidRPr="000A38B1">
        <w:rPr>
          <w:rFonts w:ascii="Tahoma" w:hAnsi="Tahoma" w:cs="Tahoma"/>
        </w:rPr>
        <w:t>Η μετάβαση θα γίνει οδικώς για</w:t>
      </w:r>
      <w:r>
        <w:rPr>
          <w:rFonts w:ascii="Tahoma" w:hAnsi="Tahoma" w:cs="Tahoma"/>
        </w:rPr>
        <w:t xml:space="preserve"> το κομμάτι Άρτα – Αθήνα</w:t>
      </w:r>
      <w:r w:rsidRPr="00D0572D">
        <w:rPr>
          <w:rFonts w:ascii="Tahoma" w:hAnsi="Tahoma" w:cs="Tahoma"/>
        </w:rPr>
        <w:t>/Θεσσαλονίκη</w:t>
      </w:r>
      <w:r>
        <w:rPr>
          <w:rFonts w:ascii="Tahoma" w:hAnsi="Tahoma" w:cs="Tahoma"/>
        </w:rPr>
        <w:t xml:space="preserve"> – Άρτα</w:t>
      </w:r>
      <w:r w:rsidRPr="000A38B1">
        <w:rPr>
          <w:rFonts w:ascii="Tahoma" w:hAnsi="Tahoma" w:cs="Tahoma"/>
        </w:rPr>
        <w:t xml:space="preserve"> με </w:t>
      </w:r>
      <w:r>
        <w:rPr>
          <w:rFonts w:ascii="Tahoma" w:hAnsi="Tahoma" w:cs="Tahoma"/>
        </w:rPr>
        <w:t>ιδιόκτητο όχημα τ</w:t>
      </w:r>
      <w:r w:rsidRPr="0054441F">
        <w:rPr>
          <w:rFonts w:ascii="Tahoma" w:hAnsi="Tahoma" w:cs="Tahoma"/>
        </w:rPr>
        <w:t>ων</w:t>
      </w:r>
      <w:r>
        <w:rPr>
          <w:rFonts w:ascii="Tahoma" w:hAnsi="Tahoma" w:cs="Tahoma"/>
        </w:rPr>
        <w:t xml:space="preserve"> εκπροσώπ</w:t>
      </w:r>
      <w:r w:rsidRPr="0054441F">
        <w:rPr>
          <w:rFonts w:ascii="Tahoma" w:hAnsi="Tahoma" w:cs="Tahoma"/>
        </w:rPr>
        <w:t>ων</w:t>
      </w:r>
      <w:r>
        <w:rPr>
          <w:rFonts w:ascii="Tahoma" w:hAnsi="Tahoma" w:cs="Tahoma"/>
        </w:rPr>
        <w:t xml:space="preserve"> </w:t>
      </w:r>
      <w:r w:rsidRPr="000A38B1">
        <w:rPr>
          <w:rFonts w:ascii="Tahoma" w:hAnsi="Tahoma" w:cs="Tahoma"/>
        </w:rPr>
        <w:t>και αεροπορικώς για το κομμάτι Αθήνα</w:t>
      </w:r>
      <w:r w:rsidRPr="00D0572D">
        <w:rPr>
          <w:rFonts w:ascii="Tahoma" w:hAnsi="Tahoma" w:cs="Tahoma"/>
        </w:rPr>
        <w:t>/Θεσσαλονίκη</w:t>
      </w:r>
      <w:r w:rsidRPr="000A38B1">
        <w:rPr>
          <w:rFonts w:ascii="Tahoma" w:hAnsi="Tahoma" w:cs="Tahoma"/>
        </w:rPr>
        <w:t xml:space="preserve"> – </w:t>
      </w:r>
      <w:r w:rsidRPr="00D0572D">
        <w:rPr>
          <w:rFonts w:ascii="Tahoma" w:hAnsi="Tahoma" w:cs="Tahoma"/>
        </w:rPr>
        <w:t>Βερολίνο</w:t>
      </w:r>
      <w:r w:rsidRPr="000A38B1">
        <w:rPr>
          <w:rFonts w:ascii="Tahoma" w:hAnsi="Tahoma" w:cs="Tahoma"/>
        </w:rPr>
        <w:t xml:space="preserve"> – Αθήνα</w:t>
      </w:r>
      <w:r w:rsidRPr="00D0572D">
        <w:rPr>
          <w:rFonts w:ascii="Tahoma" w:hAnsi="Tahoma" w:cs="Tahoma"/>
        </w:rPr>
        <w:t>/Θεσσαλονίκη</w:t>
      </w:r>
      <w:r w:rsidRPr="000A38B1">
        <w:rPr>
          <w:rFonts w:ascii="Tahoma" w:hAnsi="Tahoma" w:cs="Tahoma"/>
        </w:rPr>
        <w:t>.</w:t>
      </w:r>
    </w:p>
    <w:p w:rsidR="002F063B" w:rsidRPr="0054441F" w:rsidRDefault="002F063B" w:rsidP="002F063B">
      <w:pPr>
        <w:spacing w:line="276" w:lineRule="auto"/>
        <w:ind w:firstLine="426"/>
        <w:jc w:val="both"/>
        <w:rPr>
          <w:rFonts w:ascii="Tahoma" w:hAnsi="Tahoma" w:cs="Tahoma"/>
        </w:rPr>
      </w:pPr>
      <w:r>
        <w:rPr>
          <w:rFonts w:ascii="Tahoma" w:hAnsi="Tahoma" w:cs="Tahoma"/>
        </w:rPr>
        <w:t xml:space="preserve">Ημερομηνία αναχώρησης:  </w:t>
      </w:r>
      <w:r w:rsidRPr="00D0572D">
        <w:rPr>
          <w:rFonts w:ascii="Tahoma" w:hAnsi="Tahoma" w:cs="Tahoma"/>
        </w:rPr>
        <w:t>6</w:t>
      </w:r>
      <w:r>
        <w:rPr>
          <w:rFonts w:ascii="Tahoma" w:hAnsi="Tahoma" w:cs="Tahoma"/>
        </w:rPr>
        <w:t>/</w:t>
      </w:r>
      <w:r w:rsidRPr="00D0572D">
        <w:rPr>
          <w:rFonts w:ascii="Tahoma" w:hAnsi="Tahoma" w:cs="Tahoma"/>
        </w:rPr>
        <w:t>3</w:t>
      </w:r>
      <w:r>
        <w:rPr>
          <w:rFonts w:ascii="Tahoma" w:hAnsi="Tahoma" w:cs="Tahoma"/>
        </w:rPr>
        <w:t>/201</w:t>
      </w:r>
      <w:r w:rsidRPr="0054441F">
        <w:rPr>
          <w:rFonts w:ascii="Tahoma" w:hAnsi="Tahoma" w:cs="Tahoma"/>
        </w:rPr>
        <w:t>8</w:t>
      </w:r>
    </w:p>
    <w:p w:rsidR="002F063B" w:rsidRPr="0054441F" w:rsidRDefault="002F063B" w:rsidP="002F063B">
      <w:pPr>
        <w:spacing w:line="276" w:lineRule="auto"/>
        <w:ind w:firstLine="426"/>
        <w:jc w:val="both"/>
        <w:rPr>
          <w:rFonts w:ascii="Tahoma" w:hAnsi="Tahoma" w:cs="Tahoma"/>
        </w:rPr>
      </w:pPr>
      <w:r>
        <w:rPr>
          <w:rFonts w:ascii="Tahoma" w:hAnsi="Tahoma" w:cs="Tahoma"/>
        </w:rPr>
        <w:t xml:space="preserve">Ημερομηνία επανόδου:  </w:t>
      </w:r>
      <w:r w:rsidRPr="0054441F">
        <w:rPr>
          <w:rFonts w:ascii="Tahoma" w:hAnsi="Tahoma" w:cs="Tahoma"/>
        </w:rPr>
        <w:t>1</w:t>
      </w:r>
      <w:r w:rsidRPr="00D0572D">
        <w:rPr>
          <w:rFonts w:ascii="Tahoma" w:hAnsi="Tahoma" w:cs="Tahoma"/>
        </w:rPr>
        <w:t>2</w:t>
      </w:r>
      <w:r>
        <w:rPr>
          <w:rFonts w:ascii="Tahoma" w:hAnsi="Tahoma" w:cs="Tahoma"/>
        </w:rPr>
        <w:t>/</w:t>
      </w:r>
      <w:r w:rsidRPr="00D0572D">
        <w:rPr>
          <w:rFonts w:ascii="Tahoma" w:hAnsi="Tahoma" w:cs="Tahoma"/>
        </w:rPr>
        <w:t>3</w:t>
      </w:r>
      <w:r>
        <w:rPr>
          <w:rFonts w:ascii="Tahoma" w:hAnsi="Tahoma" w:cs="Tahoma"/>
        </w:rPr>
        <w:t>/201</w:t>
      </w:r>
      <w:r w:rsidRPr="0054441F">
        <w:rPr>
          <w:rFonts w:ascii="Tahoma" w:hAnsi="Tahoma" w:cs="Tahoma"/>
        </w:rPr>
        <w:t>8</w:t>
      </w:r>
    </w:p>
    <w:p w:rsidR="002F063B" w:rsidRPr="000A38B1" w:rsidRDefault="002F063B" w:rsidP="002F063B">
      <w:pPr>
        <w:spacing w:line="276" w:lineRule="auto"/>
        <w:ind w:firstLine="426"/>
        <w:jc w:val="both"/>
        <w:rPr>
          <w:rFonts w:ascii="Tahoma" w:hAnsi="Tahoma" w:cs="Tahoma"/>
        </w:rPr>
      </w:pPr>
      <w:r>
        <w:rPr>
          <w:rFonts w:ascii="Tahoma" w:hAnsi="Tahoma" w:cs="Tahoma"/>
        </w:rPr>
        <w:t xml:space="preserve">Ημερομηνία έναρξης εργασιών: </w:t>
      </w:r>
      <w:r w:rsidRPr="00D0572D">
        <w:rPr>
          <w:rFonts w:ascii="Tahoma" w:hAnsi="Tahoma" w:cs="Tahoma"/>
        </w:rPr>
        <w:t>7</w:t>
      </w:r>
      <w:r w:rsidRPr="0054441F">
        <w:rPr>
          <w:rFonts w:ascii="Tahoma" w:hAnsi="Tahoma" w:cs="Tahoma"/>
        </w:rPr>
        <w:t>/</w:t>
      </w:r>
      <w:r w:rsidRPr="00D0572D">
        <w:rPr>
          <w:rFonts w:ascii="Tahoma" w:hAnsi="Tahoma" w:cs="Tahoma"/>
        </w:rPr>
        <w:t>3</w:t>
      </w:r>
      <w:r w:rsidRPr="0054441F">
        <w:rPr>
          <w:rFonts w:ascii="Tahoma" w:hAnsi="Tahoma" w:cs="Tahoma"/>
        </w:rPr>
        <w:t>/2018</w:t>
      </w:r>
    </w:p>
    <w:p w:rsidR="002F063B" w:rsidRPr="000A38B1" w:rsidRDefault="002F063B" w:rsidP="002F063B">
      <w:pPr>
        <w:spacing w:line="276" w:lineRule="auto"/>
        <w:ind w:firstLine="426"/>
        <w:jc w:val="both"/>
        <w:rPr>
          <w:rFonts w:ascii="Tahoma" w:hAnsi="Tahoma" w:cs="Tahoma"/>
        </w:rPr>
      </w:pPr>
      <w:r>
        <w:rPr>
          <w:rFonts w:ascii="Tahoma" w:hAnsi="Tahoma" w:cs="Tahoma"/>
        </w:rPr>
        <w:t xml:space="preserve">Ημερομηνία λήξης εργασιών: </w:t>
      </w:r>
      <w:r w:rsidRPr="0054441F">
        <w:rPr>
          <w:rFonts w:ascii="Tahoma" w:hAnsi="Tahoma" w:cs="Tahoma"/>
        </w:rPr>
        <w:t>1</w:t>
      </w:r>
      <w:r w:rsidRPr="00D0572D">
        <w:rPr>
          <w:rFonts w:ascii="Tahoma" w:hAnsi="Tahoma" w:cs="Tahoma"/>
        </w:rPr>
        <w:t>1</w:t>
      </w:r>
      <w:r w:rsidRPr="0054441F">
        <w:rPr>
          <w:rFonts w:ascii="Tahoma" w:hAnsi="Tahoma" w:cs="Tahoma"/>
        </w:rPr>
        <w:t>/</w:t>
      </w:r>
      <w:r w:rsidRPr="00D0572D">
        <w:rPr>
          <w:rFonts w:ascii="Tahoma" w:hAnsi="Tahoma" w:cs="Tahoma"/>
        </w:rPr>
        <w:t>3</w:t>
      </w:r>
      <w:r w:rsidRPr="0054441F">
        <w:rPr>
          <w:rFonts w:ascii="Tahoma" w:hAnsi="Tahoma" w:cs="Tahoma"/>
        </w:rPr>
        <w:t>/2018</w:t>
      </w:r>
    </w:p>
    <w:p w:rsidR="002F063B" w:rsidRPr="00D0572D" w:rsidRDefault="002F063B" w:rsidP="002F063B">
      <w:pPr>
        <w:spacing w:line="276" w:lineRule="auto"/>
        <w:ind w:firstLine="426"/>
        <w:jc w:val="both"/>
        <w:rPr>
          <w:rFonts w:ascii="Tahoma" w:hAnsi="Tahoma" w:cs="Tahoma"/>
        </w:rPr>
      </w:pPr>
      <w:r>
        <w:rPr>
          <w:rFonts w:ascii="Tahoma" w:hAnsi="Tahoma" w:cs="Tahoma"/>
        </w:rPr>
        <w:t xml:space="preserve">Ημέρες διανυκτέρευσης: </w:t>
      </w:r>
      <w:r w:rsidRPr="00D0572D">
        <w:rPr>
          <w:rFonts w:ascii="Tahoma" w:hAnsi="Tahoma" w:cs="Tahoma"/>
        </w:rPr>
        <w:t>6</w:t>
      </w:r>
    </w:p>
    <w:p w:rsidR="002F063B" w:rsidRPr="00D0572D" w:rsidRDefault="002F063B" w:rsidP="002F063B">
      <w:pPr>
        <w:spacing w:line="276" w:lineRule="auto"/>
        <w:ind w:firstLine="426"/>
        <w:jc w:val="both"/>
        <w:rPr>
          <w:rFonts w:ascii="Tahoma" w:hAnsi="Tahoma" w:cs="Tahoma"/>
          <w:bCs/>
        </w:rPr>
      </w:pPr>
      <w:r>
        <w:rPr>
          <w:rFonts w:ascii="Tahoma" w:hAnsi="Tahoma" w:cs="Tahoma"/>
        </w:rPr>
        <w:t xml:space="preserve">Ημέρες εκτός έδρας: </w:t>
      </w:r>
      <w:r w:rsidRPr="00D0572D">
        <w:rPr>
          <w:rFonts w:ascii="Tahoma" w:hAnsi="Tahoma" w:cs="Tahoma"/>
        </w:rPr>
        <w:t>7</w:t>
      </w:r>
    </w:p>
    <w:p w:rsidR="002F063B" w:rsidRPr="00FB3B63" w:rsidRDefault="002F063B" w:rsidP="002F063B">
      <w:pPr>
        <w:spacing w:line="276" w:lineRule="auto"/>
        <w:ind w:firstLine="426"/>
        <w:jc w:val="both"/>
        <w:rPr>
          <w:rFonts w:ascii="Tahoma" w:hAnsi="Tahoma" w:cs="Tahoma"/>
          <w:bCs/>
        </w:rPr>
      </w:pPr>
      <w:r w:rsidRPr="00FB3B63">
        <w:rPr>
          <w:rFonts w:ascii="Tahoma" w:hAnsi="Tahoma" w:cs="Tahoma"/>
          <w:bCs/>
        </w:rPr>
        <w:t>3.</w:t>
      </w:r>
      <w:r w:rsidRPr="00FB3B63">
        <w:rPr>
          <w:rFonts w:ascii="Tahoma" w:hAnsi="Tahoma" w:cs="Tahoma"/>
          <w:bCs/>
        </w:rPr>
        <w:tab/>
        <w:t xml:space="preserve">την έγκριση και διάθεση πίστωσης του ποσού των </w:t>
      </w:r>
      <w:r w:rsidRPr="00D0572D">
        <w:rPr>
          <w:rFonts w:ascii="Tahoma" w:hAnsi="Tahoma" w:cs="Tahoma"/>
          <w:bCs/>
        </w:rPr>
        <w:t>4</w:t>
      </w:r>
      <w:r w:rsidRPr="00FB3B63">
        <w:rPr>
          <w:rFonts w:ascii="Tahoma" w:hAnsi="Tahoma" w:cs="Tahoma"/>
          <w:bCs/>
        </w:rPr>
        <w:t>.</w:t>
      </w:r>
      <w:r>
        <w:rPr>
          <w:rFonts w:ascii="Tahoma" w:hAnsi="Tahoma" w:cs="Tahoma"/>
          <w:bCs/>
        </w:rPr>
        <w:t>39</w:t>
      </w:r>
      <w:r w:rsidRPr="00FB3B63">
        <w:rPr>
          <w:rFonts w:ascii="Tahoma" w:hAnsi="Tahoma" w:cs="Tahoma"/>
          <w:bCs/>
        </w:rPr>
        <w:t>0 € που αναλύεται στα ακόλουθα ποσά:</w:t>
      </w:r>
    </w:p>
    <w:p w:rsidR="002F063B" w:rsidRPr="00FB3B63" w:rsidRDefault="002F063B" w:rsidP="002F063B">
      <w:pPr>
        <w:spacing w:line="276" w:lineRule="auto"/>
        <w:ind w:firstLine="426"/>
        <w:jc w:val="both"/>
        <w:rPr>
          <w:rFonts w:ascii="Tahoma" w:hAnsi="Tahoma" w:cs="Tahoma"/>
          <w:bCs/>
        </w:rPr>
      </w:pPr>
      <w:r w:rsidRPr="00FB3B63">
        <w:rPr>
          <w:rFonts w:ascii="Tahoma" w:hAnsi="Tahoma" w:cs="Tahoma"/>
          <w:bCs/>
        </w:rPr>
        <w:t>a.</w:t>
      </w:r>
      <w:r w:rsidRPr="00FB3B63">
        <w:rPr>
          <w:rFonts w:ascii="Tahoma" w:hAnsi="Tahoma" w:cs="Tahoma"/>
          <w:bCs/>
        </w:rPr>
        <w:tab/>
        <w:t xml:space="preserve">για τη μετακίνηση </w:t>
      </w:r>
      <w:r w:rsidRPr="004B7991">
        <w:rPr>
          <w:rFonts w:ascii="Tahoma" w:hAnsi="Tahoma" w:cs="Tahoma"/>
          <w:bCs/>
        </w:rPr>
        <w:t xml:space="preserve">του κου </w:t>
      </w:r>
      <w:proofErr w:type="spellStart"/>
      <w:r w:rsidRPr="004B7991">
        <w:rPr>
          <w:rFonts w:ascii="Tahoma" w:hAnsi="Tahoma" w:cs="Tahoma"/>
          <w:bCs/>
        </w:rPr>
        <w:t>Χαρακλιά</w:t>
      </w:r>
      <w:proofErr w:type="spellEnd"/>
      <w:r w:rsidRPr="00D00B89">
        <w:rPr>
          <w:rFonts w:ascii="Tahoma" w:hAnsi="Tahoma" w:cs="Tahoma"/>
          <w:b/>
          <w:bCs/>
        </w:rPr>
        <w:t xml:space="preserve"> </w:t>
      </w:r>
      <w:r w:rsidRPr="00FB3B63">
        <w:rPr>
          <w:rFonts w:ascii="Tahoma" w:hAnsi="Tahoma" w:cs="Tahoma"/>
          <w:bCs/>
        </w:rPr>
        <w:t xml:space="preserve">έως </w:t>
      </w:r>
      <w:r w:rsidRPr="00D0572D">
        <w:rPr>
          <w:rFonts w:ascii="Tahoma" w:hAnsi="Tahoma" w:cs="Tahoma"/>
          <w:bCs/>
        </w:rPr>
        <w:t>2</w:t>
      </w:r>
      <w:r w:rsidRPr="00FB3B63">
        <w:rPr>
          <w:rFonts w:ascii="Tahoma" w:hAnsi="Tahoma" w:cs="Tahoma"/>
          <w:bCs/>
        </w:rPr>
        <w:t>.</w:t>
      </w:r>
      <w:r>
        <w:rPr>
          <w:rFonts w:ascii="Tahoma" w:hAnsi="Tahoma" w:cs="Tahoma"/>
          <w:bCs/>
        </w:rPr>
        <w:t>40</w:t>
      </w:r>
      <w:r w:rsidRPr="00FB3B63">
        <w:rPr>
          <w:rFonts w:ascii="Tahoma" w:hAnsi="Tahoma" w:cs="Tahoma"/>
          <w:bCs/>
        </w:rPr>
        <w:t xml:space="preserve">0€ (Η σχετική δαπάνη θα βαρύνει τον Κ.Α. 00.6421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2F063B" w:rsidRPr="001D2999" w:rsidRDefault="002F063B" w:rsidP="002F063B">
      <w:pPr>
        <w:spacing w:line="276" w:lineRule="auto"/>
        <w:ind w:firstLine="426"/>
        <w:jc w:val="both"/>
        <w:rPr>
          <w:rFonts w:ascii="Tahoma" w:hAnsi="Tahoma" w:cs="Tahoma"/>
          <w:bCs/>
        </w:rPr>
      </w:pPr>
      <w:r w:rsidRPr="00FB3B63">
        <w:rPr>
          <w:rFonts w:ascii="Tahoma" w:hAnsi="Tahoma" w:cs="Tahoma"/>
          <w:bCs/>
        </w:rPr>
        <w:t>b.</w:t>
      </w:r>
      <w:r w:rsidRPr="00FB3B63">
        <w:rPr>
          <w:rFonts w:ascii="Tahoma" w:hAnsi="Tahoma" w:cs="Tahoma"/>
          <w:bCs/>
        </w:rPr>
        <w:tab/>
        <w:t xml:space="preserve">για τη μετακίνηση </w:t>
      </w:r>
      <w:r>
        <w:rPr>
          <w:rFonts w:ascii="Tahoma" w:hAnsi="Tahoma" w:cs="Tahoma"/>
          <w:bCs/>
        </w:rPr>
        <w:t>του κου Αποστολόπουλου</w:t>
      </w:r>
      <w:r w:rsidRPr="00FB3B63">
        <w:rPr>
          <w:rFonts w:ascii="Tahoma" w:hAnsi="Tahoma" w:cs="Tahoma"/>
          <w:bCs/>
        </w:rPr>
        <w:t xml:space="preserve"> έως 1.</w:t>
      </w:r>
      <w:r w:rsidRPr="00D0572D">
        <w:rPr>
          <w:rFonts w:ascii="Tahoma" w:hAnsi="Tahoma" w:cs="Tahoma"/>
          <w:bCs/>
        </w:rPr>
        <w:t>99</w:t>
      </w:r>
      <w:r w:rsidRPr="00FB3B63">
        <w:rPr>
          <w:rFonts w:ascii="Tahoma" w:hAnsi="Tahoma" w:cs="Tahoma"/>
          <w:bCs/>
        </w:rPr>
        <w:t>0€ (Η σχετική δαπάνη θα βαρύνει τον Κ.Α. 70.6422 «Οδοιπορικά έξοδα και αποζημίωση μετακινούμενων υπαλλήλων»): αεροπορικά εισιτήρια, ημερήσια αποζημίωση και έξοδα διαμονής, επιμέρους έξοδα μετακίνησης.</w:t>
      </w:r>
      <w:r w:rsidRPr="001D2999">
        <w:rPr>
          <w:rFonts w:ascii="Tahoma" w:hAnsi="Tahoma" w:cs="Tahoma"/>
        </w:rPr>
        <w:t xml:space="preserve"> </w:t>
      </w:r>
    </w:p>
    <w:p w:rsidR="00D97B48" w:rsidRPr="00D97B48" w:rsidRDefault="00D97B48" w:rsidP="002F063B">
      <w:pPr>
        <w:spacing w:line="276" w:lineRule="auto"/>
        <w:jc w:val="both"/>
        <w:rPr>
          <w:rFonts w:ascii="Tahoma" w:hAnsi="Tahoma" w:cs="Tahoma"/>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10129B" w:rsidRDefault="00716873" w:rsidP="00490992">
      <w:pPr>
        <w:jc w:val="center"/>
        <w:rPr>
          <w:rFonts w:ascii="Tahoma" w:hAnsi="Tahoma" w:cs="Tahoma"/>
          <w:b/>
          <w:sz w:val="22"/>
          <w:szCs w:val="22"/>
        </w:rPr>
      </w:pPr>
      <w:r>
        <w:rPr>
          <w:rFonts w:ascii="Tahoma" w:hAnsi="Tahoma" w:cs="Tahoma"/>
          <w:b/>
          <w:sz w:val="22"/>
          <w:szCs w:val="22"/>
        </w:rPr>
        <w:t>ΤΟ ΔΗΜΟΤΙΚΟ ΣΥΜ</w:t>
      </w:r>
      <w:r w:rsidR="000744DF" w:rsidRPr="00490992">
        <w:rPr>
          <w:rFonts w:ascii="Tahoma" w:hAnsi="Tahoma" w:cs="Tahoma"/>
          <w:b/>
          <w:sz w:val="22"/>
          <w:szCs w:val="22"/>
        </w:rPr>
        <w:t>ΒΟΥΛΙΟ</w:t>
      </w: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316666" w:rsidRPr="00490992" w:rsidRDefault="00316666" w:rsidP="00490992">
      <w:pPr>
        <w:rPr>
          <w:rFonts w:ascii="Tahoma" w:hAnsi="Tahoma" w:cs="Tahoma"/>
          <w:b/>
          <w:sz w:val="22"/>
          <w:szCs w:val="22"/>
        </w:rPr>
      </w:pPr>
    </w:p>
    <w:p w:rsidR="00BD1D63" w:rsidRPr="00E97CB6" w:rsidRDefault="000744DF" w:rsidP="00E97CB6">
      <w:pPr>
        <w:spacing w:line="276" w:lineRule="auto"/>
        <w:rPr>
          <w:rFonts w:ascii="Tahoma" w:hAnsi="Tahoma" w:cs="Tahoma"/>
          <w:sz w:val="22"/>
          <w:szCs w:val="22"/>
        </w:rPr>
      </w:pPr>
      <w:r w:rsidRPr="00E97CB6">
        <w:rPr>
          <w:rFonts w:ascii="Tahoma" w:hAnsi="Tahoma" w:cs="Tahoma"/>
          <w:sz w:val="22"/>
          <w:szCs w:val="22"/>
          <w:shd w:val="clear" w:color="auto" w:fill="FFFFFF"/>
        </w:rPr>
        <w:t>Α.</w:t>
      </w:r>
      <w:r w:rsidR="009768CE" w:rsidRPr="00E97CB6">
        <w:rPr>
          <w:rFonts w:ascii="Tahoma" w:hAnsi="Tahoma" w:cs="Tahoma"/>
          <w:sz w:val="22"/>
          <w:szCs w:val="22"/>
          <w:shd w:val="clear" w:color="auto" w:fill="FFFFFF"/>
        </w:rPr>
        <w:t xml:space="preserve">- </w:t>
      </w:r>
      <w:r w:rsidR="00E97CB6" w:rsidRPr="00E97CB6">
        <w:rPr>
          <w:rFonts w:ascii="Tahoma" w:hAnsi="Tahoma" w:cs="Tahoma"/>
          <w:sz w:val="22"/>
          <w:szCs w:val="22"/>
        </w:rPr>
        <w:t xml:space="preserve">Την ακύρωση </w:t>
      </w:r>
      <w:r w:rsidR="002F063B" w:rsidRPr="00E97CB6">
        <w:rPr>
          <w:rFonts w:ascii="Tahoma" w:hAnsi="Tahoma" w:cs="Tahoma"/>
          <w:sz w:val="22"/>
          <w:szCs w:val="22"/>
        </w:rPr>
        <w:t xml:space="preserve">της </w:t>
      </w:r>
      <w:proofErr w:type="spellStart"/>
      <w:r w:rsidR="002F063B" w:rsidRPr="00E97CB6">
        <w:rPr>
          <w:rFonts w:ascii="Tahoma" w:hAnsi="Tahoma" w:cs="Tahoma"/>
          <w:sz w:val="22"/>
          <w:szCs w:val="22"/>
        </w:rPr>
        <w:t>υπ.αρ</w:t>
      </w:r>
      <w:proofErr w:type="spellEnd"/>
      <w:r w:rsidR="002F063B" w:rsidRPr="00E97CB6">
        <w:rPr>
          <w:rFonts w:ascii="Tahoma" w:hAnsi="Tahoma" w:cs="Tahoma"/>
          <w:sz w:val="22"/>
          <w:szCs w:val="22"/>
        </w:rPr>
        <w:t xml:space="preserve">. 41/2018 απόφασης Δ.Σ. </w:t>
      </w:r>
    </w:p>
    <w:p w:rsidR="00E97CB6" w:rsidRPr="00E97CB6" w:rsidRDefault="00E97CB6" w:rsidP="00E97CB6">
      <w:pPr>
        <w:spacing w:line="276" w:lineRule="auto"/>
        <w:rPr>
          <w:rFonts w:ascii="Tahoma" w:hAnsi="Tahoma" w:cs="Tahoma"/>
          <w:bCs/>
          <w:sz w:val="22"/>
          <w:szCs w:val="22"/>
        </w:rPr>
      </w:pPr>
      <w:r w:rsidRPr="00E97CB6">
        <w:rPr>
          <w:rFonts w:ascii="Tahoma" w:hAnsi="Tahoma" w:cs="Tahoma"/>
          <w:sz w:val="22"/>
          <w:szCs w:val="22"/>
        </w:rPr>
        <w:t>Β.- Τ</w:t>
      </w:r>
      <w:r w:rsidRPr="00E97CB6">
        <w:rPr>
          <w:rFonts w:ascii="Tahoma" w:hAnsi="Tahoma" w:cs="Tahoma"/>
          <w:bCs/>
          <w:sz w:val="22"/>
          <w:szCs w:val="22"/>
        </w:rPr>
        <w:t xml:space="preserve">η συμμετοχή του Δήμου </w:t>
      </w:r>
      <w:proofErr w:type="spellStart"/>
      <w:r w:rsidRPr="00E97CB6">
        <w:rPr>
          <w:rFonts w:ascii="Tahoma" w:hAnsi="Tahoma" w:cs="Tahoma"/>
          <w:bCs/>
          <w:sz w:val="22"/>
          <w:szCs w:val="22"/>
        </w:rPr>
        <w:t>Αρταίων</w:t>
      </w:r>
      <w:proofErr w:type="spellEnd"/>
      <w:r w:rsidRPr="00E97CB6">
        <w:rPr>
          <w:rFonts w:ascii="Tahoma" w:hAnsi="Tahoma" w:cs="Tahoma"/>
          <w:bCs/>
          <w:sz w:val="22"/>
          <w:szCs w:val="22"/>
        </w:rPr>
        <w:t xml:space="preserve"> στη </w:t>
      </w:r>
      <w:r w:rsidRPr="00E97CB6">
        <w:rPr>
          <w:rFonts w:ascii="Tahoma" w:hAnsi="Tahoma" w:cs="Tahoma"/>
          <w:sz w:val="22"/>
          <w:szCs w:val="22"/>
        </w:rPr>
        <w:t>Διεθνή Έκθεση Τουρισμού ΙΤΒ 2018</w:t>
      </w:r>
    </w:p>
    <w:p w:rsidR="00E97CB6" w:rsidRDefault="00E97CB6" w:rsidP="00E97CB6">
      <w:pPr>
        <w:spacing w:line="276" w:lineRule="auto"/>
        <w:rPr>
          <w:rFonts w:ascii="Tahoma" w:hAnsi="Tahoma" w:cs="Tahoma"/>
          <w:bCs/>
          <w:sz w:val="22"/>
          <w:szCs w:val="22"/>
        </w:rPr>
      </w:pPr>
      <w:r w:rsidRPr="00E97CB6">
        <w:rPr>
          <w:rFonts w:ascii="Tahoma" w:hAnsi="Tahoma" w:cs="Tahoma"/>
          <w:bCs/>
          <w:sz w:val="22"/>
          <w:szCs w:val="22"/>
        </w:rPr>
        <w:t xml:space="preserve">Γ.- Τη μετάβαση δύο εκπροσώπων του Δήμου </w:t>
      </w:r>
      <w:proofErr w:type="spellStart"/>
      <w:r w:rsidRPr="00E97CB6">
        <w:rPr>
          <w:rFonts w:ascii="Tahoma" w:hAnsi="Tahoma" w:cs="Tahoma"/>
          <w:bCs/>
          <w:sz w:val="22"/>
          <w:szCs w:val="22"/>
        </w:rPr>
        <w:t>Αρταίων</w:t>
      </w:r>
      <w:proofErr w:type="spellEnd"/>
      <w:r w:rsidRPr="00E97CB6">
        <w:rPr>
          <w:rFonts w:ascii="Tahoma" w:hAnsi="Tahoma" w:cs="Tahoma"/>
          <w:bCs/>
          <w:sz w:val="22"/>
          <w:szCs w:val="22"/>
        </w:rPr>
        <w:t xml:space="preserve"> στην Άρτα – Αθήνα/Θεσσαλονίκη – </w:t>
      </w:r>
      <w:r>
        <w:rPr>
          <w:rFonts w:ascii="Tahoma" w:hAnsi="Tahoma" w:cs="Tahoma"/>
          <w:bCs/>
          <w:sz w:val="22"/>
          <w:szCs w:val="22"/>
        </w:rPr>
        <w:t xml:space="preserve"> </w:t>
      </w:r>
    </w:p>
    <w:p w:rsidR="00E97CB6" w:rsidRPr="00E97CB6" w:rsidRDefault="00E97CB6" w:rsidP="00E97CB6">
      <w:pPr>
        <w:spacing w:line="276" w:lineRule="auto"/>
        <w:rPr>
          <w:rFonts w:ascii="Tahoma" w:hAnsi="Tahoma" w:cs="Tahoma"/>
          <w:bCs/>
          <w:sz w:val="22"/>
          <w:szCs w:val="22"/>
        </w:rPr>
      </w:pPr>
      <w:r>
        <w:rPr>
          <w:rFonts w:ascii="Tahoma" w:hAnsi="Tahoma" w:cs="Tahoma"/>
          <w:bCs/>
          <w:sz w:val="22"/>
          <w:szCs w:val="22"/>
        </w:rPr>
        <w:t xml:space="preserve">     </w:t>
      </w:r>
      <w:r w:rsidRPr="00E97CB6">
        <w:rPr>
          <w:rFonts w:ascii="Tahoma" w:hAnsi="Tahoma" w:cs="Tahoma"/>
          <w:bCs/>
          <w:sz w:val="22"/>
          <w:szCs w:val="22"/>
        </w:rPr>
        <w:t>Βερολίνο και επιστροφή, και συγκεκριμένα:</w:t>
      </w:r>
    </w:p>
    <w:p w:rsidR="00E97CB6" w:rsidRDefault="00E97CB6" w:rsidP="00E97CB6">
      <w:pPr>
        <w:pStyle w:val="a9"/>
        <w:numPr>
          <w:ilvl w:val="1"/>
          <w:numId w:val="20"/>
        </w:numPr>
        <w:spacing w:after="160" w:line="276" w:lineRule="auto"/>
        <w:ind w:left="0" w:firstLine="426"/>
        <w:jc w:val="both"/>
        <w:rPr>
          <w:rFonts w:ascii="Tahoma" w:hAnsi="Tahoma" w:cs="Tahoma"/>
          <w:bCs/>
        </w:rPr>
      </w:pPr>
      <w:r w:rsidRPr="00D468D7">
        <w:rPr>
          <w:rFonts w:ascii="Tahoma" w:hAnsi="Tahoma" w:cs="Tahoma"/>
          <w:bCs/>
        </w:rPr>
        <w:t xml:space="preserve">του κου </w:t>
      </w:r>
      <w:proofErr w:type="spellStart"/>
      <w:r w:rsidRPr="00D468D7">
        <w:rPr>
          <w:rFonts w:ascii="Tahoma" w:hAnsi="Tahoma" w:cs="Tahoma"/>
          <w:bCs/>
        </w:rPr>
        <w:t>Χαρακλιά</w:t>
      </w:r>
      <w:proofErr w:type="spellEnd"/>
      <w:r w:rsidRPr="00D468D7">
        <w:rPr>
          <w:rFonts w:ascii="Tahoma" w:hAnsi="Tahoma" w:cs="Tahoma"/>
          <w:bCs/>
        </w:rPr>
        <w:t xml:space="preserve"> Κωνσταντίνου</w:t>
      </w:r>
      <w:r w:rsidRPr="001D2999">
        <w:rPr>
          <w:rFonts w:ascii="Tahoma" w:hAnsi="Tahoma" w:cs="Tahoma"/>
          <w:bCs/>
        </w:rPr>
        <w:t xml:space="preserve">, </w:t>
      </w:r>
      <w:proofErr w:type="spellStart"/>
      <w:r w:rsidRPr="001D2999">
        <w:rPr>
          <w:rFonts w:ascii="Tahoma" w:hAnsi="Tahoma" w:cs="Tahoma"/>
          <w:bCs/>
        </w:rPr>
        <w:t>Αντιδήμαρχου</w:t>
      </w:r>
      <w:proofErr w:type="spellEnd"/>
      <w:r w:rsidRPr="001D2999">
        <w:rPr>
          <w:rFonts w:ascii="Tahoma" w:hAnsi="Tahoma" w:cs="Tahoma"/>
          <w:bCs/>
        </w:rPr>
        <w:t xml:space="preserve"> Τουρισμού του Δήμου </w:t>
      </w:r>
      <w:proofErr w:type="spellStart"/>
      <w:r w:rsidRPr="001D2999">
        <w:rPr>
          <w:rFonts w:ascii="Tahoma" w:hAnsi="Tahoma" w:cs="Tahoma"/>
          <w:bCs/>
        </w:rPr>
        <w:t>Αρταίων</w:t>
      </w:r>
      <w:proofErr w:type="spellEnd"/>
    </w:p>
    <w:p w:rsidR="00E97CB6" w:rsidRPr="001D2999" w:rsidRDefault="00E97CB6" w:rsidP="00E97CB6">
      <w:pPr>
        <w:pStyle w:val="a9"/>
        <w:numPr>
          <w:ilvl w:val="1"/>
          <w:numId w:val="20"/>
        </w:numPr>
        <w:spacing w:after="160" w:line="276" w:lineRule="auto"/>
        <w:ind w:left="0" w:firstLine="426"/>
        <w:jc w:val="both"/>
        <w:rPr>
          <w:rFonts w:ascii="Tahoma" w:hAnsi="Tahoma" w:cs="Tahoma"/>
          <w:bCs/>
        </w:rPr>
      </w:pPr>
      <w:r>
        <w:rPr>
          <w:rFonts w:ascii="Tahoma" w:hAnsi="Tahoma" w:cs="Tahoma"/>
          <w:bCs/>
        </w:rPr>
        <w:t>του κου Αποστολόπουλου Νικόλαου</w:t>
      </w:r>
      <w:r w:rsidRPr="0054441F">
        <w:rPr>
          <w:rFonts w:ascii="Tahoma" w:hAnsi="Tahoma" w:cs="Tahoma"/>
          <w:bCs/>
        </w:rPr>
        <w:t xml:space="preserve">, </w:t>
      </w:r>
      <w:r>
        <w:rPr>
          <w:rFonts w:ascii="Tahoma" w:hAnsi="Tahoma" w:cs="Tahoma"/>
          <w:bCs/>
        </w:rPr>
        <w:t xml:space="preserve">υπαλλήλου </w:t>
      </w:r>
      <w:r w:rsidRPr="0054441F">
        <w:rPr>
          <w:rFonts w:ascii="Tahoma" w:hAnsi="Tahoma" w:cs="Tahoma"/>
          <w:bCs/>
        </w:rPr>
        <w:t xml:space="preserve">του Τμήματος Πολιτιστικής και Τουριστικής Ανάπτυξης του Δήμου </w:t>
      </w:r>
      <w:proofErr w:type="spellStart"/>
      <w:r w:rsidRPr="0054441F">
        <w:rPr>
          <w:rFonts w:ascii="Tahoma" w:hAnsi="Tahoma" w:cs="Tahoma"/>
          <w:bCs/>
        </w:rPr>
        <w:t>Αρταίων</w:t>
      </w:r>
      <w:proofErr w:type="spellEnd"/>
      <w:r w:rsidRPr="0054441F">
        <w:rPr>
          <w:rFonts w:ascii="Tahoma" w:hAnsi="Tahoma" w:cs="Tahoma"/>
          <w:bCs/>
        </w:rPr>
        <w:t>.</w:t>
      </w:r>
    </w:p>
    <w:p w:rsidR="00E97CB6" w:rsidRPr="000A38B1" w:rsidRDefault="00E97CB6" w:rsidP="00E97CB6">
      <w:pPr>
        <w:spacing w:line="276" w:lineRule="auto"/>
        <w:ind w:firstLine="426"/>
        <w:jc w:val="both"/>
        <w:rPr>
          <w:rFonts w:ascii="Tahoma" w:hAnsi="Tahoma" w:cs="Tahoma"/>
        </w:rPr>
      </w:pPr>
      <w:r w:rsidRPr="000A38B1">
        <w:rPr>
          <w:rFonts w:ascii="Tahoma" w:hAnsi="Tahoma" w:cs="Tahoma"/>
        </w:rPr>
        <w:t>Η μετάβαση θα γίνει οδικώς για</w:t>
      </w:r>
      <w:r>
        <w:rPr>
          <w:rFonts w:ascii="Tahoma" w:hAnsi="Tahoma" w:cs="Tahoma"/>
        </w:rPr>
        <w:t xml:space="preserve"> το κομμάτι Άρτα – Αθήνα</w:t>
      </w:r>
      <w:r w:rsidRPr="00D0572D">
        <w:rPr>
          <w:rFonts w:ascii="Tahoma" w:hAnsi="Tahoma" w:cs="Tahoma"/>
        </w:rPr>
        <w:t>/Θεσσαλονίκη</w:t>
      </w:r>
      <w:r>
        <w:rPr>
          <w:rFonts w:ascii="Tahoma" w:hAnsi="Tahoma" w:cs="Tahoma"/>
        </w:rPr>
        <w:t xml:space="preserve"> – Άρτα</w:t>
      </w:r>
      <w:r w:rsidRPr="000A38B1">
        <w:rPr>
          <w:rFonts w:ascii="Tahoma" w:hAnsi="Tahoma" w:cs="Tahoma"/>
        </w:rPr>
        <w:t xml:space="preserve"> με </w:t>
      </w:r>
      <w:r>
        <w:rPr>
          <w:rFonts w:ascii="Tahoma" w:hAnsi="Tahoma" w:cs="Tahoma"/>
        </w:rPr>
        <w:t>ιδιόκτητο όχημα τ</w:t>
      </w:r>
      <w:r w:rsidRPr="0054441F">
        <w:rPr>
          <w:rFonts w:ascii="Tahoma" w:hAnsi="Tahoma" w:cs="Tahoma"/>
        </w:rPr>
        <w:t>ων</w:t>
      </w:r>
      <w:r>
        <w:rPr>
          <w:rFonts w:ascii="Tahoma" w:hAnsi="Tahoma" w:cs="Tahoma"/>
        </w:rPr>
        <w:t xml:space="preserve"> εκπροσώπ</w:t>
      </w:r>
      <w:r w:rsidRPr="0054441F">
        <w:rPr>
          <w:rFonts w:ascii="Tahoma" w:hAnsi="Tahoma" w:cs="Tahoma"/>
        </w:rPr>
        <w:t>ων</w:t>
      </w:r>
      <w:r>
        <w:rPr>
          <w:rFonts w:ascii="Tahoma" w:hAnsi="Tahoma" w:cs="Tahoma"/>
        </w:rPr>
        <w:t xml:space="preserve"> </w:t>
      </w:r>
      <w:r w:rsidRPr="000A38B1">
        <w:rPr>
          <w:rFonts w:ascii="Tahoma" w:hAnsi="Tahoma" w:cs="Tahoma"/>
        </w:rPr>
        <w:t>και αεροπορικώς για το κομμάτι Αθήνα</w:t>
      </w:r>
      <w:r w:rsidRPr="00D0572D">
        <w:rPr>
          <w:rFonts w:ascii="Tahoma" w:hAnsi="Tahoma" w:cs="Tahoma"/>
        </w:rPr>
        <w:t>/Θεσσαλονίκη</w:t>
      </w:r>
      <w:r w:rsidRPr="000A38B1">
        <w:rPr>
          <w:rFonts w:ascii="Tahoma" w:hAnsi="Tahoma" w:cs="Tahoma"/>
        </w:rPr>
        <w:t xml:space="preserve"> – </w:t>
      </w:r>
      <w:r w:rsidRPr="00D0572D">
        <w:rPr>
          <w:rFonts w:ascii="Tahoma" w:hAnsi="Tahoma" w:cs="Tahoma"/>
        </w:rPr>
        <w:t>Βερολίνο</w:t>
      </w:r>
      <w:r w:rsidRPr="000A38B1">
        <w:rPr>
          <w:rFonts w:ascii="Tahoma" w:hAnsi="Tahoma" w:cs="Tahoma"/>
        </w:rPr>
        <w:t xml:space="preserve"> – Αθήνα</w:t>
      </w:r>
      <w:r w:rsidRPr="00D0572D">
        <w:rPr>
          <w:rFonts w:ascii="Tahoma" w:hAnsi="Tahoma" w:cs="Tahoma"/>
        </w:rPr>
        <w:t>/Θεσσαλονίκη</w:t>
      </w:r>
      <w:r w:rsidRPr="000A38B1">
        <w:rPr>
          <w:rFonts w:ascii="Tahoma" w:hAnsi="Tahoma" w:cs="Tahoma"/>
        </w:rPr>
        <w:t>.</w:t>
      </w:r>
    </w:p>
    <w:p w:rsidR="00E97CB6" w:rsidRPr="0054441F" w:rsidRDefault="00E97CB6" w:rsidP="00E97CB6">
      <w:pPr>
        <w:spacing w:line="276" w:lineRule="auto"/>
        <w:ind w:firstLine="426"/>
        <w:jc w:val="both"/>
        <w:rPr>
          <w:rFonts w:ascii="Tahoma" w:hAnsi="Tahoma" w:cs="Tahoma"/>
        </w:rPr>
      </w:pPr>
      <w:r>
        <w:rPr>
          <w:rFonts w:ascii="Tahoma" w:hAnsi="Tahoma" w:cs="Tahoma"/>
        </w:rPr>
        <w:t xml:space="preserve">Ημερομηνία αναχώρησης:  </w:t>
      </w:r>
      <w:r w:rsidRPr="00D0572D">
        <w:rPr>
          <w:rFonts w:ascii="Tahoma" w:hAnsi="Tahoma" w:cs="Tahoma"/>
        </w:rPr>
        <w:t>6</w:t>
      </w:r>
      <w:r>
        <w:rPr>
          <w:rFonts w:ascii="Tahoma" w:hAnsi="Tahoma" w:cs="Tahoma"/>
        </w:rPr>
        <w:t>/</w:t>
      </w:r>
      <w:r w:rsidRPr="00D0572D">
        <w:rPr>
          <w:rFonts w:ascii="Tahoma" w:hAnsi="Tahoma" w:cs="Tahoma"/>
        </w:rPr>
        <w:t>3</w:t>
      </w:r>
      <w:r>
        <w:rPr>
          <w:rFonts w:ascii="Tahoma" w:hAnsi="Tahoma" w:cs="Tahoma"/>
        </w:rPr>
        <w:t>/201</w:t>
      </w:r>
      <w:r w:rsidRPr="0054441F">
        <w:rPr>
          <w:rFonts w:ascii="Tahoma" w:hAnsi="Tahoma" w:cs="Tahoma"/>
        </w:rPr>
        <w:t>8</w:t>
      </w:r>
    </w:p>
    <w:p w:rsidR="00E97CB6" w:rsidRPr="0054441F" w:rsidRDefault="00E97CB6" w:rsidP="00E97CB6">
      <w:pPr>
        <w:spacing w:line="276" w:lineRule="auto"/>
        <w:ind w:firstLine="426"/>
        <w:jc w:val="both"/>
        <w:rPr>
          <w:rFonts w:ascii="Tahoma" w:hAnsi="Tahoma" w:cs="Tahoma"/>
        </w:rPr>
      </w:pPr>
      <w:r>
        <w:rPr>
          <w:rFonts w:ascii="Tahoma" w:hAnsi="Tahoma" w:cs="Tahoma"/>
        </w:rPr>
        <w:t xml:space="preserve">Ημερομηνία επανόδου:  </w:t>
      </w:r>
      <w:r w:rsidRPr="0054441F">
        <w:rPr>
          <w:rFonts w:ascii="Tahoma" w:hAnsi="Tahoma" w:cs="Tahoma"/>
        </w:rPr>
        <w:t>1</w:t>
      </w:r>
      <w:r w:rsidRPr="00D0572D">
        <w:rPr>
          <w:rFonts w:ascii="Tahoma" w:hAnsi="Tahoma" w:cs="Tahoma"/>
        </w:rPr>
        <w:t>2</w:t>
      </w:r>
      <w:r>
        <w:rPr>
          <w:rFonts w:ascii="Tahoma" w:hAnsi="Tahoma" w:cs="Tahoma"/>
        </w:rPr>
        <w:t>/</w:t>
      </w:r>
      <w:r w:rsidRPr="00D0572D">
        <w:rPr>
          <w:rFonts w:ascii="Tahoma" w:hAnsi="Tahoma" w:cs="Tahoma"/>
        </w:rPr>
        <w:t>3</w:t>
      </w:r>
      <w:r>
        <w:rPr>
          <w:rFonts w:ascii="Tahoma" w:hAnsi="Tahoma" w:cs="Tahoma"/>
        </w:rPr>
        <w:t>/201</w:t>
      </w:r>
      <w:r w:rsidRPr="0054441F">
        <w:rPr>
          <w:rFonts w:ascii="Tahoma" w:hAnsi="Tahoma" w:cs="Tahoma"/>
        </w:rPr>
        <w:t>8</w:t>
      </w:r>
    </w:p>
    <w:p w:rsidR="00E97CB6" w:rsidRPr="000A38B1" w:rsidRDefault="00E97CB6" w:rsidP="00E97CB6">
      <w:pPr>
        <w:spacing w:line="276" w:lineRule="auto"/>
        <w:ind w:firstLine="426"/>
        <w:jc w:val="both"/>
        <w:rPr>
          <w:rFonts w:ascii="Tahoma" w:hAnsi="Tahoma" w:cs="Tahoma"/>
        </w:rPr>
      </w:pPr>
      <w:r>
        <w:rPr>
          <w:rFonts w:ascii="Tahoma" w:hAnsi="Tahoma" w:cs="Tahoma"/>
        </w:rPr>
        <w:t xml:space="preserve">Ημερομηνία έναρξης εργασιών: </w:t>
      </w:r>
      <w:r w:rsidRPr="00D0572D">
        <w:rPr>
          <w:rFonts w:ascii="Tahoma" w:hAnsi="Tahoma" w:cs="Tahoma"/>
        </w:rPr>
        <w:t>7</w:t>
      </w:r>
      <w:r w:rsidRPr="0054441F">
        <w:rPr>
          <w:rFonts w:ascii="Tahoma" w:hAnsi="Tahoma" w:cs="Tahoma"/>
        </w:rPr>
        <w:t>/</w:t>
      </w:r>
      <w:r w:rsidRPr="00D0572D">
        <w:rPr>
          <w:rFonts w:ascii="Tahoma" w:hAnsi="Tahoma" w:cs="Tahoma"/>
        </w:rPr>
        <w:t>3</w:t>
      </w:r>
      <w:r w:rsidRPr="0054441F">
        <w:rPr>
          <w:rFonts w:ascii="Tahoma" w:hAnsi="Tahoma" w:cs="Tahoma"/>
        </w:rPr>
        <w:t>/2018</w:t>
      </w:r>
    </w:p>
    <w:p w:rsidR="00E97CB6" w:rsidRPr="000A38B1" w:rsidRDefault="00E97CB6" w:rsidP="00E97CB6">
      <w:pPr>
        <w:spacing w:line="276" w:lineRule="auto"/>
        <w:ind w:firstLine="426"/>
        <w:jc w:val="both"/>
        <w:rPr>
          <w:rFonts w:ascii="Tahoma" w:hAnsi="Tahoma" w:cs="Tahoma"/>
        </w:rPr>
      </w:pPr>
      <w:r>
        <w:rPr>
          <w:rFonts w:ascii="Tahoma" w:hAnsi="Tahoma" w:cs="Tahoma"/>
        </w:rPr>
        <w:t xml:space="preserve">Ημερομηνία λήξης εργασιών: </w:t>
      </w:r>
      <w:r w:rsidRPr="0054441F">
        <w:rPr>
          <w:rFonts w:ascii="Tahoma" w:hAnsi="Tahoma" w:cs="Tahoma"/>
        </w:rPr>
        <w:t>1</w:t>
      </w:r>
      <w:r w:rsidRPr="00D0572D">
        <w:rPr>
          <w:rFonts w:ascii="Tahoma" w:hAnsi="Tahoma" w:cs="Tahoma"/>
        </w:rPr>
        <w:t>1</w:t>
      </w:r>
      <w:r w:rsidRPr="0054441F">
        <w:rPr>
          <w:rFonts w:ascii="Tahoma" w:hAnsi="Tahoma" w:cs="Tahoma"/>
        </w:rPr>
        <w:t>/</w:t>
      </w:r>
      <w:r w:rsidRPr="00D0572D">
        <w:rPr>
          <w:rFonts w:ascii="Tahoma" w:hAnsi="Tahoma" w:cs="Tahoma"/>
        </w:rPr>
        <w:t>3</w:t>
      </w:r>
      <w:r w:rsidRPr="0054441F">
        <w:rPr>
          <w:rFonts w:ascii="Tahoma" w:hAnsi="Tahoma" w:cs="Tahoma"/>
        </w:rPr>
        <w:t>/2018</w:t>
      </w:r>
    </w:p>
    <w:p w:rsidR="00E97CB6" w:rsidRPr="00D0572D" w:rsidRDefault="00E97CB6" w:rsidP="00E97CB6">
      <w:pPr>
        <w:spacing w:line="276" w:lineRule="auto"/>
        <w:ind w:firstLine="426"/>
        <w:jc w:val="both"/>
        <w:rPr>
          <w:rFonts w:ascii="Tahoma" w:hAnsi="Tahoma" w:cs="Tahoma"/>
        </w:rPr>
      </w:pPr>
      <w:r>
        <w:rPr>
          <w:rFonts w:ascii="Tahoma" w:hAnsi="Tahoma" w:cs="Tahoma"/>
        </w:rPr>
        <w:t xml:space="preserve">Ημέρες διανυκτέρευσης: </w:t>
      </w:r>
      <w:r w:rsidRPr="00D0572D">
        <w:rPr>
          <w:rFonts w:ascii="Tahoma" w:hAnsi="Tahoma" w:cs="Tahoma"/>
        </w:rPr>
        <w:t>6</w:t>
      </w:r>
    </w:p>
    <w:p w:rsidR="00E97CB6" w:rsidRPr="00D0572D" w:rsidRDefault="00E97CB6" w:rsidP="00E97CB6">
      <w:pPr>
        <w:spacing w:line="276" w:lineRule="auto"/>
        <w:ind w:firstLine="426"/>
        <w:jc w:val="both"/>
        <w:rPr>
          <w:rFonts w:ascii="Tahoma" w:hAnsi="Tahoma" w:cs="Tahoma"/>
          <w:bCs/>
        </w:rPr>
      </w:pPr>
      <w:r>
        <w:rPr>
          <w:rFonts w:ascii="Tahoma" w:hAnsi="Tahoma" w:cs="Tahoma"/>
        </w:rPr>
        <w:t xml:space="preserve">Ημέρες εκτός έδρας: </w:t>
      </w:r>
      <w:r w:rsidRPr="00D0572D">
        <w:rPr>
          <w:rFonts w:ascii="Tahoma" w:hAnsi="Tahoma" w:cs="Tahoma"/>
        </w:rPr>
        <w:t>7</w:t>
      </w:r>
    </w:p>
    <w:p w:rsidR="00E97CB6" w:rsidRPr="00FB3B63" w:rsidRDefault="00E97CB6" w:rsidP="00E97CB6">
      <w:pPr>
        <w:spacing w:line="276" w:lineRule="auto"/>
        <w:jc w:val="both"/>
        <w:rPr>
          <w:rFonts w:ascii="Tahoma" w:hAnsi="Tahoma" w:cs="Tahoma"/>
          <w:bCs/>
        </w:rPr>
      </w:pPr>
      <w:r>
        <w:rPr>
          <w:rFonts w:ascii="Tahoma" w:hAnsi="Tahoma" w:cs="Tahoma"/>
          <w:bCs/>
        </w:rPr>
        <w:t>Δ.- Τ</w:t>
      </w:r>
      <w:r w:rsidRPr="00FB3B63">
        <w:rPr>
          <w:rFonts w:ascii="Tahoma" w:hAnsi="Tahoma" w:cs="Tahoma"/>
          <w:bCs/>
        </w:rPr>
        <w:t xml:space="preserve">ην έγκριση και διάθεση πίστωσης του ποσού των </w:t>
      </w:r>
      <w:r w:rsidRPr="00D0572D">
        <w:rPr>
          <w:rFonts w:ascii="Tahoma" w:hAnsi="Tahoma" w:cs="Tahoma"/>
          <w:bCs/>
        </w:rPr>
        <w:t>4</w:t>
      </w:r>
      <w:r w:rsidRPr="00FB3B63">
        <w:rPr>
          <w:rFonts w:ascii="Tahoma" w:hAnsi="Tahoma" w:cs="Tahoma"/>
          <w:bCs/>
        </w:rPr>
        <w:t>.</w:t>
      </w:r>
      <w:r>
        <w:rPr>
          <w:rFonts w:ascii="Tahoma" w:hAnsi="Tahoma" w:cs="Tahoma"/>
          <w:bCs/>
        </w:rPr>
        <w:t>39</w:t>
      </w:r>
      <w:r w:rsidRPr="00FB3B63">
        <w:rPr>
          <w:rFonts w:ascii="Tahoma" w:hAnsi="Tahoma" w:cs="Tahoma"/>
          <w:bCs/>
        </w:rPr>
        <w:t>0 € που αναλύεται στα ακόλουθα ποσά:</w:t>
      </w:r>
    </w:p>
    <w:p w:rsidR="00E97CB6" w:rsidRPr="00FB3B63" w:rsidRDefault="00E97CB6" w:rsidP="00E97CB6">
      <w:pPr>
        <w:spacing w:line="276" w:lineRule="auto"/>
        <w:ind w:firstLine="426"/>
        <w:jc w:val="both"/>
        <w:rPr>
          <w:rFonts w:ascii="Tahoma" w:hAnsi="Tahoma" w:cs="Tahoma"/>
          <w:bCs/>
        </w:rPr>
      </w:pPr>
      <w:r w:rsidRPr="00FB3B63">
        <w:rPr>
          <w:rFonts w:ascii="Tahoma" w:hAnsi="Tahoma" w:cs="Tahoma"/>
          <w:bCs/>
        </w:rPr>
        <w:t>a.</w:t>
      </w:r>
      <w:r w:rsidRPr="00FB3B63">
        <w:rPr>
          <w:rFonts w:ascii="Tahoma" w:hAnsi="Tahoma" w:cs="Tahoma"/>
          <w:bCs/>
        </w:rPr>
        <w:tab/>
        <w:t xml:space="preserve">για τη μετακίνηση </w:t>
      </w:r>
      <w:r w:rsidRPr="004B7991">
        <w:rPr>
          <w:rFonts w:ascii="Tahoma" w:hAnsi="Tahoma" w:cs="Tahoma"/>
          <w:bCs/>
        </w:rPr>
        <w:t xml:space="preserve">του κου </w:t>
      </w:r>
      <w:proofErr w:type="spellStart"/>
      <w:r w:rsidRPr="004B7991">
        <w:rPr>
          <w:rFonts w:ascii="Tahoma" w:hAnsi="Tahoma" w:cs="Tahoma"/>
          <w:bCs/>
        </w:rPr>
        <w:t>Χαρακλιά</w:t>
      </w:r>
      <w:proofErr w:type="spellEnd"/>
      <w:r w:rsidRPr="00D00B89">
        <w:rPr>
          <w:rFonts w:ascii="Tahoma" w:hAnsi="Tahoma" w:cs="Tahoma"/>
          <w:b/>
          <w:bCs/>
        </w:rPr>
        <w:t xml:space="preserve"> </w:t>
      </w:r>
      <w:r w:rsidRPr="00FB3B63">
        <w:rPr>
          <w:rFonts w:ascii="Tahoma" w:hAnsi="Tahoma" w:cs="Tahoma"/>
          <w:bCs/>
        </w:rPr>
        <w:t xml:space="preserve">έως </w:t>
      </w:r>
      <w:r w:rsidRPr="00D0572D">
        <w:rPr>
          <w:rFonts w:ascii="Tahoma" w:hAnsi="Tahoma" w:cs="Tahoma"/>
          <w:bCs/>
        </w:rPr>
        <w:t>2</w:t>
      </w:r>
      <w:r w:rsidRPr="00FB3B63">
        <w:rPr>
          <w:rFonts w:ascii="Tahoma" w:hAnsi="Tahoma" w:cs="Tahoma"/>
          <w:bCs/>
        </w:rPr>
        <w:t>.</w:t>
      </w:r>
      <w:r>
        <w:rPr>
          <w:rFonts w:ascii="Tahoma" w:hAnsi="Tahoma" w:cs="Tahoma"/>
          <w:bCs/>
        </w:rPr>
        <w:t>40</w:t>
      </w:r>
      <w:r w:rsidRPr="00FB3B63">
        <w:rPr>
          <w:rFonts w:ascii="Tahoma" w:hAnsi="Tahoma" w:cs="Tahoma"/>
          <w:bCs/>
        </w:rPr>
        <w:t xml:space="preserve">0€ (Η σχετική δαπάνη θα βαρύνει τον Κ.Α. 00.6421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E97CB6" w:rsidRPr="001D2999" w:rsidRDefault="00E97CB6" w:rsidP="00E97CB6">
      <w:pPr>
        <w:spacing w:line="276" w:lineRule="auto"/>
        <w:ind w:firstLine="426"/>
        <w:jc w:val="both"/>
        <w:rPr>
          <w:rFonts w:ascii="Tahoma" w:hAnsi="Tahoma" w:cs="Tahoma"/>
          <w:bCs/>
        </w:rPr>
      </w:pPr>
      <w:r w:rsidRPr="00FB3B63">
        <w:rPr>
          <w:rFonts w:ascii="Tahoma" w:hAnsi="Tahoma" w:cs="Tahoma"/>
          <w:bCs/>
        </w:rPr>
        <w:t>b.</w:t>
      </w:r>
      <w:r w:rsidRPr="00FB3B63">
        <w:rPr>
          <w:rFonts w:ascii="Tahoma" w:hAnsi="Tahoma" w:cs="Tahoma"/>
          <w:bCs/>
        </w:rPr>
        <w:tab/>
        <w:t xml:space="preserve">για τη μετακίνηση </w:t>
      </w:r>
      <w:r>
        <w:rPr>
          <w:rFonts w:ascii="Tahoma" w:hAnsi="Tahoma" w:cs="Tahoma"/>
          <w:bCs/>
        </w:rPr>
        <w:t>του κου Αποστολόπουλου</w:t>
      </w:r>
      <w:r w:rsidRPr="00FB3B63">
        <w:rPr>
          <w:rFonts w:ascii="Tahoma" w:hAnsi="Tahoma" w:cs="Tahoma"/>
          <w:bCs/>
        </w:rPr>
        <w:t xml:space="preserve"> έως 1.</w:t>
      </w:r>
      <w:r w:rsidRPr="00D0572D">
        <w:rPr>
          <w:rFonts w:ascii="Tahoma" w:hAnsi="Tahoma" w:cs="Tahoma"/>
          <w:bCs/>
        </w:rPr>
        <w:t>99</w:t>
      </w:r>
      <w:r w:rsidRPr="00FB3B63">
        <w:rPr>
          <w:rFonts w:ascii="Tahoma" w:hAnsi="Tahoma" w:cs="Tahoma"/>
          <w:bCs/>
        </w:rPr>
        <w:t>0€ (Η σχετική δαπάνη θα βαρύνει τον Κ.Α. 70.6422 «Οδοιπορικά έξοδα και αποζημίωση μετακινούμενων υπαλλήλων»): αεροπορικά εισιτήρια, ημερήσια αποζημίωση και έξοδα διαμονής, επιμέρους έξοδα μετακίνησης.</w:t>
      </w:r>
      <w:r w:rsidRPr="001D2999">
        <w:rPr>
          <w:rFonts w:ascii="Tahoma" w:hAnsi="Tahoma" w:cs="Tahoma"/>
        </w:rPr>
        <w:t xml:space="preserve"> </w:t>
      </w: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E97CB6">
        <w:rPr>
          <w:rFonts w:ascii="Tahoma" w:hAnsi="Tahoma" w:cs="Tahoma"/>
          <w:b/>
          <w:sz w:val="22"/>
          <w:szCs w:val="22"/>
        </w:rPr>
        <w:t>81</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740" w:rsidRDefault="00124740">
      <w:r>
        <w:separator/>
      </w:r>
    </w:p>
  </w:endnote>
  <w:endnote w:type="continuationSeparator" w:id="0">
    <w:p w:rsidR="00124740" w:rsidRDefault="0012474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952758"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952758">
        <w:pPr>
          <w:pStyle w:val="a6"/>
          <w:jc w:val="center"/>
        </w:pPr>
        <w:fldSimple w:instr=" PAGE   \* MERGEFORMAT ">
          <w:r w:rsidR="00EB187B">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740" w:rsidRDefault="00124740">
      <w:r>
        <w:separator/>
      </w:r>
    </w:p>
  </w:footnote>
  <w:footnote w:type="continuationSeparator" w:id="0">
    <w:p w:rsidR="00124740" w:rsidRDefault="001247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4">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5">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593B07B6"/>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4">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6">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7">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8"/>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5"/>
  </w:num>
  <w:num w:numId="6">
    <w:abstractNumId w:val="18"/>
  </w:num>
  <w:num w:numId="7">
    <w:abstractNumId w:val="6"/>
  </w:num>
  <w:num w:numId="8">
    <w:abstractNumId w:val="12"/>
  </w:num>
  <w:num w:numId="9">
    <w:abstractNumId w:val="10"/>
  </w:num>
  <w:num w:numId="10">
    <w:abstractNumId w:val="5"/>
  </w:num>
  <w:num w:numId="11">
    <w:abstractNumId w:val="9"/>
  </w:num>
  <w:num w:numId="12">
    <w:abstractNumId w:val="11"/>
  </w:num>
  <w:num w:numId="13">
    <w:abstractNumId w:val="4"/>
  </w:num>
  <w:num w:numId="14">
    <w:abstractNumId w:val="1"/>
  </w:num>
  <w:num w:numId="15">
    <w:abstractNumId w:val="16"/>
  </w:num>
  <w:num w:numId="16">
    <w:abstractNumId w:val="14"/>
  </w:num>
  <w:num w:numId="17">
    <w:abstractNumId w:val="17"/>
  </w:num>
  <w:num w:numId="18">
    <w:abstractNumId w:val="7"/>
  </w:num>
  <w:num w:numId="19">
    <w:abstractNumId w:val="13"/>
  </w:num>
  <w:num w:numId="2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089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0B79"/>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4740"/>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2758"/>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A72"/>
    <w:rsid w:val="00D67F69"/>
    <w:rsid w:val="00D7145C"/>
    <w:rsid w:val="00D714BF"/>
    <w:rsid w:val="00D7561B"/>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97CB6"/>
    <w:rsid w:val="00EA0DED"/>
    <w:rsid w:val="00EA5758"/>
    <w:rsid w:val="00EB1735"/>
    <w:rsid w:val="00EB187B"/>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655FB-93F2-4D4D-B4FD-32456035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1115</Words>
  <Characters>6024</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2018-02-26T06:25:00Z</cp:lastPrinted>
  <dcterms:created xsi:type="dcterms:W3CDTF">2018-02-23T09:30:00Z</dcterms:created>
  <dcterms:modified xsi:type="dcterms:W3CDTF">2018-02-26T06:29:00Z</dcterms:modified>
</cp:coreProperties>
</file>