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EA098D"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4E25EA">
        <w:rPr>
          <w:rFonts w:ascii="Tahoma" w:hAnsi="Tahoma" w:cs="Tahoma"/>
          <w:b/>
          <w:bCs/>
          <w:sz w:val="22"/>
          <w:szCs w:val="22"/>
        </w:rPr>
        <w:t>1</w:t>
      </w:r>
      <w:r w:rsidR="00223EFE">
        <w:rPr>
          <w:rFonts w:ascii="Tahoma" w:hAnsi="Tahoma" w:cs="Tahoma"/>
          <w:b/>
          <w:bCs/>
          <w:sz w:val="22"/>
          <w:szCs w:val="22"/>
        </w:rPr>
        <w:t>4</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EA098D" w:rsidRPr="00EA098D">
        <w:rPr>
          <w:rFonts w:ascii="Tahoma" w:hAnsi="Tahoma" w:cs="Tahoma"/>
          <w:sz w:val="22"/>
          <w:szCs w:val="22"/>
        </w:rPr>
        <w:t>ΑΔΑ: Ψ68ΝΩΨΑ-ΛΞΘ</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223EFE" w:rsidRDefault="000845C9" w:rsidP="00471E8C">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223EFE" w:rsidRPr="00223EFE">
        <w:rPr>
          <w:rStyle w:val="af"/>
          <w:rFonts w:ascii="Tahoma" w:hAnsi="Tahoma" w:cs="Tahoma"/>
          <w:b/>
          <w:i w:val="0"/>
          <w:sz w:val="22"/>
          <w:szCs w:val="22"/>
        </w:rPr>
        <w:t xml:space="preserve">Επί αιτήσεως της τεχνικής εταιρείας ΝΥΧΤΗ Γ.&amp; ΣΙΑ ΕΕ αναδόχου της </w:t>
      </w:r>
    </w:p>
    <w:p w:rsidR="00223EFE" w:rsidRDefault="00223EFE" w:rsidP="00471E8C">
      <w:pPr>
        <w:rPr>
          <w:rStyle w:val="af"/>
          <w:rFonts w:ascii="Tahoma" w:hAnsi="Tahoma" w:cs="Tahoma"/>
          <w:b/>
          <w:i w:val="0"/>
          <w:sz w:val="22"/>
          <w:szCs w:val="22"/>
        </w:rPr>
      </w:pPr>
      <w:r>
        <w:rPr>
          <w:rStyle w:val="af"/>
          <w:rFonts w:ascii="Tahoma" w:hAnsi="Tahoma" w:cs="Tahoma"/>
          <w:b/>
          <w:i w:val="0"/>
          <w:sz w:val="22"/>
          <w:szCs w:val="22"/>
        </w:rPr>
        <w:t xml:space="preserve">              </w:t>
      </w:r>
      <w:r w:rsidRPr="00223EFE">
        <w:rPr>
          <w:rStyle w:val="af"/>
          <w:rFonts w:ascii="Tahoma" w:hAnsi="Tahoma" w:cs="Tahoma"/>
          <w:b/>
          <w:i w:val="0"/>
          <w:sz w:val="22"/>
          <w:szCs w:val="22"/>
        </w:rPr>
        <w:t>εργασίας «</w:t>
      </w:r>
      <w:proofErr w:type="spellStart"/>
      <w:r w:rsidRPr="00223EFE">
        <w:rPr>
          <w:rStyle w:val="af"/>
          <w:rFonts w:ascii="Tahoma" w:hAnsi="Tahoma" w:cs="Tahoma"/>
          <w:b/>
          <w:i w:val="0"/>
          <w:sz w:val="22"/>
          <w:szCs w:val="22"/>
        </w:rPr>
        <w:t>Επανασπορές</w:t>
      </w:r>
      <w:proofErr w:type="spellEnd"/>
      <w:r w:rsidRPr="00223EFE">
        <w:rPr>
          <w:rStyle w:val="af"/>
          <w:rFonts w:ascii="Tahoma" w:hAnsi="Tahoma" w:cs="Tahoma"/>
          <w:b/>
          <w:i w:val="0"/>
          <w:sz w:val="22"/>
          <w:szCs w:val="22"/>
        </w:rPr>
        <w:t xml:space="preserve"> και βελτιώσεις αρδευτικών εγκαταστάσεων σε </w:t>
      </w:r>
    </w:p>
    <w:p w:rsidR="00EB4512" w:rsidRDefault="00223EFE" w:rsidP="00471E8C">
      <w:pPr>
        <w:rPr>
          <w:rStyle w:val="af"/>
          <w:rFonts w:ascii="Tahoma" w:hAnsi="Tahoma" w:cs="Tahoma"/>
          <w:b/>
          <w:i w:val="0"/>
          <w:sz w:val="22"/>
          <w:szCs w:val="22"/>
        </w:rPr>
      </w:pPr>
      <w:r>
        <w:rPr>
          <w:rStyle w:val="af"/>
          <w:rFonts w:ascii="Tahoma" w:hAnsi="Tahoma" w:cs="Tahoma"/>
          <w:b/>
          <w:i w:val="0"/>
          <w:sz w:val="22"/>
          <w:szCs w:val="22"/>
        </w:rPr>
        <w:t xml:space="preserve">              </w:t>
      </w:r>
      <w:r w:rsidRPr="00223EFE">
        <w:rPr>
          <w:rStyle w:val="af"/>
          <w:rFonts w:ascii="Tahoma" w:hAnsi="Tahoma" w:cs="Tahoma"/>
          <w:b/>
          <w:i w:val="0"/>
          <w:sz w:val="22"/>
          <w:szCs w:val="22"/>
        </w:rPr>
        <w:t xml:space="preserve">γήπεδα του Δήμου </w:t>
      </w:r>
      <w:proofErr w:type="spellStart"/>
      <w:r w:rsidRPr="00223EFE">
        <w:rPr>
          <w:rStyle w:val="af"/>
          <w:rFonts w:ascii="Tahoma" w:hAnsi="Tahoma" w:cs="Tahoma"/>
          <w:b/>
          <w:i w:val="0"/>
          <w:sz w:val="22"/>
          <w:szCs w:val="22"/>
        </w:rPr>
        <w:t>Αρταίων</w:t>
      </w:r>
      <w:proofErr w:type="spellEnd"/>
      <w:r w:rsidRPr="00223EFE">
        <w:rPr>
          <w:rStyle w:val="af"/>
          <w:rFonts w:ascii="Tahoma" w:hAnsi="Tahoma" w:cs="Tahoma"/>
          <w:b/>
          <w:i w:val="0"/>
          <w:sz w:val="22"/>
          <w:szCs w:val="22"/>
        </w:rPr>
        <w:t>» για Παράταση σύμβασης</w:t>
      </w:r>
      <w:r w:rsidR="00EB4512" w:rsidRPr="008C1CA6">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32143E"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w:t>
      </w:r>
      <w:r w:rsidR="00223EFE">
        <w:rPr>
          <w:rFonts w:ascii="Tahoma" w:hAnsi="Tahoma" w:cs="Tahoma"/>
          <w:sz w:val="22"/>
          <w:szCs w:val="22"/>
          <w:shd w:val="clear" w:color="auto" w:fill="FFFFFF"/>
        </w:rPr>
        <w:t>2</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743BA9" w:rsidRPr="002474CD">
        <w:rPr>
          <w:rFonts w:ascii="Tahoma" w:hAnsi="Tahoma" w:cs="Tahoma"/>
          <w:sz w:val="22"/>
          <w:szCs w:val="22"/>
          <w:shd w:val="clear" w:color="auto" w:fill="FFFFFF"/>
        </w:rPr>
        <w:t>«</w:t>
      </w:r>
      <w:r w:rsidR="00223EFE" w:rsidRPr="00223EFE">
        <w:rPr>
          <w:rStyle w:val="af"/>
          <w:rFonts w:ascii="Tahoma" w:hAnsi="Tahoma" w:cs="Tahoma"/>
          <w:i w:val="0"/>
          <w:sz w:val="22"/>
          <w:szCs w:val="22"/>
        </w:rPr>
        <w:t>Επί αιτήσεως της τεχνικής εταιρείας ΝΥΧΤΗ Γ.&amp; ΣΙΑ ΕΕ αναδόχου της εργασίας «</w:t>
      </w:r>
      <w:proofErr w:type="spellStart"/>
      <w:r w:rsidR="00223EFE" w:rsidRPr="00223EFE">
        <w:rPr>
          <w:rStyle w:val="af"/>
          <w:rFonts w:ascii="Tahoma" w:hAnsi="Tahoma" w:cs="Tahoma"/>
          <w:i w:val="0"/>
          <w:sz w:val="22"/>
          <w:szCs w:val="22"/>
        </w:rPr>
        <w:t>Επανασπορές</w:t>
      </w:r>
      <w:proofErr w:type="spellEnd"/>
      <w:r w:rsidR="00223EFE" w:rsidRPr="00223EFE">
        <w:rPr>
          <w:rStyle w:val="af"/>
          <w:rFonts w:ascii="Tahoma" w:hAnsi="Tahoma" w:cs="Tahoma"/>
          <w:i w:val="0"/>
          <w:sz w:val="22"/>
          <w:szCs w:val="22"/>
        </w:rPr>
        <w:t xml:space="preserve"> και βελτιώσεις αρδευτικών εγκαταστάσεων σε γήπεδα του Δήμου </w:t>
      </w:r>
      <w:proofErr w:type="spellStart"/>
      <w:r w:rsidR="00223EFE" w:rsidRPr="00223EFE">
        <w:rPr>
          <w:rStyle w:val="af"/>
          <w:rFonts w:ascii="Tahoma" w:hAnsi="Tahoma" w:cs="Tahoma"/>
          <w:i w:val="0"/>
          <w:sz w:val="22"/>
          <w:szCs w:val="22"/>
        </w:rPr>
        <w:t>Αρταίων</w:t>
      </w:r>
      <w:proofErr w:type="spellEnd"/>
      <w:r w:rsidR="00223EFE" w:rsidRPr="00223EFE">
        <w:rPr>
          <w:rStyle w:val="af"/>
          <w:rFonts w:ascii="Tahoma" w:hAnsi="Tahoma" w:cs="Tahoma"/>
          <w:i w:val="0"/>
          <w:sz w:val="22"/>
          <w:szCs w:val="22"/>
        </w:rPr>
        <w:t>» για Παράταση σύμβασης</w:t>
      </w:r>
      <w:r w:rsidR="00255BB2" w:rsidRPr="002474CD">
        <w:rPr>
          <w:rFonts w:ascii="Tahoma" w:hAnsi="Tahoma" w:cs="Tahoma"/>
          <w:sz w:val="22"/>
          <w:szCs w:val="22"/>
        </w:rPr>
        <w:t>»</w:t>
      </w:r>
      <w:r w:rsidR="00760EE1" w:rsidRPr="00AA6F21">
        <w:rPr>
          <w:rFonts w:ascii="Tahoma" w:hAnsi="Tahoma" w:cs="Tahoma"/>
          <w:sz w:val="22"/>
          <w:szCs w:val="22"/>
        </w:rPr>
        <w:t xml:space="preserve"> 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223EFE">
        <w:rPr>
          <w:rFonts w:ascii="Tahoma" w:hAnsi="Tahoma" w:cs="Tahoma"/>
          <w:sz w:val="22"/>
          <w:szCs w:val="22"/>
        </w:rPr>
        <w:t>Βλάχο</w:t>
      </w:r>
      <w:proofErr w:type="spellEnd"/>
      <w:r w:rsidR="00AA6F21">
        <w:rPr>
          <w:rFonts w:ascii="Tahoma" w:hAnsi="Tahoma" w:cs="Tahoma"/>
          <w:sz w:val="22"/>
          <w:szCs w:val="22"/>
        </w:rPr>
        <w:t xml:space="preserve"> ο οποίος παίρνοντας το λόγο είπε: </w:t>
      </w:r>
    </w:p>
    <w:p w:rsidR="008C1CA6" w:rsidRPr="005C3376" w:rsidRDefault="008C1CA6" w:rsidP="008C1CA6">
      <w:pPr>
        <w:spacing w:line="276" w:lineRule="auto"/>
        <w:jc w:val="both"/>
        <w:rPr>
          <w:rFonts w:ascii="Tahoma" w:hAnsi="Tahoma" w:cs="Tahoma"/>
          <w:sz w:val="22"/>
          <w:szCs w:val="22"/>
        </w:rPr>
      </w:pPr>
    </w:p>
    <w:p w:rsidR="00223EFE" w:rsidRPr="00223EFE" w:rsidRDefault="00223EFE" w:rsidP="00223EFE">
      <w:pPr>
        <w:jc w:val="both"/>
        <w:rPr>
          <w:rFonts w:ascii="Tahoma" w:hAnsi="Tahoma" w:cs="Tahoma"/>
          <w:sz w:val="22"/>
          <w:szCs w:val="22"/>
        </w:rPr>
      </w:pPr>
      <w:r w:rsidRPr="00223EFE">
        <w:rPr>
          <w:rFonts w:ascii="Tahoma" w:hAnsi="Tahoma" w:cs="Tahoma"/>
          <w:sz w:val="22"/>
          <w:szCs w:val="22"/>
        </w:rPr>
        <w:t>Έχοντας υπόψη:</w:t>
      </w:r>
    </w:p>
    <w:p w:rsidR="00223EFE" w:rsidRPr="00223EFE" w:rsidRDefault="00223EFE" w:rsidP="00223EFE">
      <w:pPr>
        <w:numPr>
          <w:ilvl w:val="0"/>
          <w:numId w:val="11"/>
        </w:numPr>
        <w:spacing w:line="276" w:lineRule="auto"/>
        <w:jc w:val="both"/>
        <w:rPr>
          <w:rFonts w:ascii="Tahoma" w:hAnsi="Tahoma" w:cs="Tahoma"/>
          <w:sz w:val="22"/>
          <w:szCs w:val="22"/>
        </w:rPr>
      </w:pPr>
      <w:r w:rsidRPr="00223EFE">
        <w:rPr>
          <w:rFonts w:ascii="Tahoma" w:hAnsi="Tahoma" w:cs="Tahoma"/>
          <w:sz w:val="22"/>
          <w:szCs w:val="22"/>
        </w:rPr>
        <w:t>Την αρ.12 /2017 μελέτη του Τμήματος Πρασίνου .</w:t>
      </w:r>
    </w:p>
    <w:p w:rsidR="00223EFE" w:rsidRPr="00223EFE" w:rsidRDefault="00223EFE" w:rsidP="00223EFE">
      <w:pPr>
        <w:numPr>
          <w:ilvl w:val="0"/>
          <w:numId w:val="11"/>
        </w:numPr>
        <w:spacing w:line="276" w:lineRule="auto"/>
        <w:jc w:val="both"/>
        <w:rPr>
          <w:rFonts w:ascii="Tahoma" w:hAnsi="Tahoma" w:cs="Tahoma"/>
          <w:sz w:val="22"/>
          <w:szCs w:val="22"/>
        </w:rPr>
      </w:pPr>
      <w:r w:rsidRPr="00223EFE">
        <w:rPr>
          <w:rFonts w:ascii="Tahoma" w:hAnsi="Tahoma" w:cs="Tahoma"/>
          <w:sz w:val="22"/>
          <w:szCs w:val="22"/>
        </w:rPr>
        <w:t>Την αρ.47648/30-11-2017 απόφαση Δημάρχου για την έγκριση μελέτης.</w:t>
      </w:r>
    </w:p>
    <w:p w:rsidR="00223EFE" w:rsidRPr="00223EFE" w:rsidRDefault="00223EFE" w:rsidP="00223EFE">
      <w:pPr>
        <w:numPr>
          <w:ilvl w:val="0"/>
          <w:numId w:val="11"/>
        </w:numPr>
        <w:spacing w:line="276" w:lineRule="auto"/>
        <w:jc w:val="both"/>
        <w:rPr>
          <w:rFonts w:ascii="Tahoma" w:hAnsi="Tahoma" w:cs="Tahoma"/>
          <w:sz w:val="22"/>
          <w:szCs w:val="22"/>
        </w:rPr>
      </w:pPr>
      <w:r w:rsidRPr="00223EFE">
        <w:rPr>
          <w:rFonts w:ascii="Tahoma" w:hAnsi="Tahoma" w:cs="Tahoma"/>
          <w:sz w:val="22"/>
          <w:szCs w:val="22"/>
        </w:rPr>
        <w:softHyphen/>
      </w:r>
      <w:r w:rsidRPr="00223EFE">
        <w:rPr>
          <w:rFonts w:ascii="Tahoma" w:hAnsi="Tahoma" w:cs="Tahoma"/>
          <w:sz w:val="22"/>
          <w:szCs w:val="22"/>
        </w:rPr>
        <w:softHyphen/>
      </w:r>
      <w:proofErr w:type="spellStart"/>
      <w:r w:rsidRPr="00223EFE">
        <w:rPr>
          <w:rFonts w:ascii="Tahoma" w:hAnsi="Tahoma" w:cs="Tahoma"/>
          <w:sz w:val="22"/>
          <w:szCs w:val="22"/>
        </w:rPr>
        <w:t>Tην</w:t>
      </w:r>
      <w:proofErr w:type="spellEnd"/>
      <w:r w:rsidRPr="00223EFE">
        <w:rPr>
          <w:rFonts w:ascii="Tahoma" w:hAnsi="Tahoma" w:cs="Tahoma"/>
          <w:sz w:val="22"/>
          <w:szCs w:val="22"/>
        </w:rPr>
        <w:t xml:space="preserve"> αρ.643/2017 (ΑΔΑ ΩΗΧ7ΩΨΑ-ΡΦΖ) Απόφαση Οικονομικής Επιτροπής για την έγκριση πραγματοποίησης δαπάνης της εργασίας : «</w:t>
      </w:r>
      <w:proofErr w:type="spellStart"/>
      <w:r w:rsidRPr="00223EFE">
        <w:rPr>
          <w:rFonts w:ascii="Tahoma" w:hAnsi="Tahoma" w:cs="Tahoma"/>
          <w:sz w:val="22"/>
          <w:szCs w:val="22"/>
          <w:u w:val="single"/>
        </w:rPr>
        <w:t>Επανασπορές</w:t>
      </w:r>
      <w:proofErr w:type="spellEnd"/>
      <w:r w:rsidRPr="00223EFE">
        <w:rPr>
          <w:rFonts w:ascii="Tahoma" w:hAnsi="Tahoma" w:cs="Tahoma"/>
          <w:sz w:val="22"/>
          <w:szCs w:val="22"/>
          <w:u w:val="single"/>
        </w:rPr>
        <w:t xml:space="preserve"> και βελτιώσεις αρδευτικών εγκαταστάσεων σε γήπεδα του Δήμου </w:t>
      </w:r>
      <w:proofErr w:type="spellStart"/>
      <w:r w:rsidRPr="00223EFE">
        <w:rPr>
          <w:rFonts w:ascii="Tahoma" w:hAnsi="Tahoma" w:cs="Tahoma"/>
          <w:sz w:val="22"/>
          <w:szCs w:val="22"/>
          <w:u w:val="single"/>
        </w:rPr>
        <w:t>Αρταίων</w:t>
      </w:r>
      <w:proofErr w:type="spellEnd"/>
      <w:r w:rsidRPr="00223EFE">
        <w:rPr>
          <w:rFonts w:ascii="Tahoma" w:hAnsi="Tahoma" w:cs="Tahoma"/>
          <w:sz w:val="22"/>
          <w:szCs w:val="22"/>
        </w:rPr>
        <w:t>».</w:t>
      </w:r>
    </w:p>
    <w:p w:rsidR="00223EFE" w:rsidRPr="00223EFE" w:rsidRDefault="00223EFE" w:rsidP="00223EFE">
      <w:pPr>
        <w:numPr>
          <w:ilvl w:val="0"/>
          <w:numId w:val="11"/>
        </w:numPr>
        <w:spacing w:line="276" w:lineRule="auto"/>
        <w:jc w:val="both"/>
        <w:rPr>
          <w:rFonts w:ascii="Tahoma" w:hAnsi="Tahoma" w:cs="Tahoma"/>
          <w:sz w:val="22"/>
          <w:szCs w:val="22"/>
        </w:rPr>
      </w:pPr>
      <w:r w:rsidRPr="00223EFE">
        <w:rPr>
          <w:rFonts w:ascii="Tahoma" w:hAnsi="Tahoma" w:cs="Tahoma"/>
          <w:sz w:val="22"/>
          <w:szCs w:val="22"/>
        </w:rPr>
        <w:t>Την αρ.654/2017(ΑΔΑ Ω4ΜΥΩΨΑ-5Υ9) Απόφαση Οικονομικής Επιτροπής για έγκριση και διάθεση πίστωσης της εργασίας : «</w:t>
      </w:r>
      <w:proofErr w:type="spellStart"/>
      <w:r w:rsidRPr="00223EFE">
        <w:rPr>
          <w:rFonts w:ascii="Tahoma" w:hAnsi="Tahoma" w:cs="Tahoma"/>
          <w:sz w:val="22"/>
          <w:szCs w:val="22"/>
          <w:u w:val="single"/>
        </w:rPr>
        <w:t>Επανασπορές</w:t>
      </w:r>
      <w:proofErr w:type="spellEnd"/>
      <w:r w:rsidRPr="00223EFE">
        <w:rPr>
          <w:rFonts w:ascii="Tahoma" w:hAnsi="Tahoma" w:cs="Tahoma"/>
          <w:sz w:val="22"/>
          <w:szCs w:val="22"/>
          <w:u w:val="single"/>
        </w:rPr>
        <w:t xml:space="preserve"> και βελτιώσεις αρδευτικών εγκαταστάσεων σε γήπεδα του Δήμου </w:t>
      </w:r>
      <w:proofErr w:type="spellStart"/>
      <w:r w:rsidRPr="00223EFE">
        <w:rPr>
          <w:rFonts w:ascii="Tahoma" w:hAnsi="Tahoma" w:cs="Tahoma"/>
          <w:sz w:val="22"/>
          <w:szCs w:val="22"/>
          <w:u w:val="single"/>
        </w:rPr>
        <w:t>Αρταίων</w:t>
      </w:r>
      <w:proofErr w:type="spellEnd"/>
      <w:r w:rsidRPr="00223EFE">
        <w:rPr>
          <w:rFonts w:ascii="Tahoma" w:hAnsi="Tahoma" w:cs="Tahoma"/>
          <w:sz w:val="22"/>
          <w:szCs w:val="22"/>
        </w:rPr>
        <w:t>» σε βάρος του Κ.Α.35-6262.009.</w:t>
      </w:r>
    </w:p>
    <w:p w:rsidR="00223EFE" w:rsidRPr="00223EFE" w:rsidRDefault="00223EFE" w:rsidP="00223EFE">
      <w:pPr>
        <w:numPr>
          <w:ilvl w:val="0"/>
          <w:numId w:val="11"/>
        </w:numPr>
        <w:spacing w:line="276" w:lineRule="auto"/>
        <w:jc w:val="both"/>
        <w:rPr>
          <w:rFonts w:ascii="Tahoma" w:hAnsi="Tahoma" w:cs="Tahoma"/>
          <w:sz w:val="22"/>
          <w:szCs w:val="22"/>
        </w:rPr>
      </w:pPr>
      <w:r w:rsidRPr="00223EFE">
        <w:rPr>
          <w:rFonts w:ascii="Tahoma" w:hAnsi="Tahoma" w:cs="Tahoma"/>
          <w:sz w:val="22"/>
          <w:szCs w:val="22"/>
        </w:rPr>
        <w:t xml:space="preserve">Την αρ.49802/20-12-2017 σύμβαση παροχής υπηρεσιών . </w:t>
      </w:r>
    </w:p>
    <w:p w:rsidR="00223EFE" w:rsidRPr="00223EFE" w:rsidRDefault="00223EFE" w:rsidP="00223EFE">
      <w:pPr>
        <w:numPr>
          <w:ilvl w:val="0"/>
          <w:numId w:val="11"/>
        </w:numPr>
        <w:spacing w:line="276" w:lineRule="auto"/>
        <w:jc w:val="both"/>
        <w:rPr>
          <w:rFonts w:ascii="Tahoma" w:hAnsi="Tahoma" w:cs="Tahoma"/>
          <w:sz w:val="22"/>
          <w:szCs w:val="22"/>
        </w:rPr>
      </w:pPr>
      <w:r w:rsidRPr="00223EFE">
        <w:rPr>
          <w:rFonts w:ascii="Tahoma" w:hAnsi="Tahoma" w:cs="Tahoma"/>
          <w:sz w:val="22"/>
          <w:szCs w:val="22"/>
        </w:rPr>
        <w:t>Την αρ.50236/27-12-2017 απόφαση ορισμού επιβλέποντα.</w:t>
      </w:r>
    </w:p>
    <w:p w:rsidR="00223EFE" w:rsidRPr="00223EFE" w:rsidRDefault="00223EFE" w:rsidP="00223EFE">
      <w:pPr>
        <w:numPr>
          <w:ilvl w:val="0"/>
          <w:numId w:val="11"/>
        </w:numPr>
        <w:spacing w:line="276" w:lineRule="auto"/>
        <w:jc w:val="both"/>
        <w:rPr>
          <w:rFonts w:ascii="Tahoma" w:hAnsi="Tahoma" w:cs="Tahoma"/>
          <w:sz w:val="22"/>
          <w:szCs w:val="22"/>
        </w:rPr>
      </w:pPr>
      <w:r w:rsidRPr="00223EFE">
        <w:rPr>
          <w:rFonts w:ascii="Tahoma" w:hAnsi="Tahoma" w:cs="Tahoma"/>
          <w:sz w:val="22"/>
          <w:szCs w:val="22"/>
        </w:rPr>
        <w:t>Την αρ.50146/27-12-2017  αίτηση του αναδόχου ΝΥΧΤΗ Γ.&amp; ΣΙΑ Ε.Ε. ΤΕΧΝΙΚΗ ΕΤΑΙΡΕΙΑ.</w:t>
      </w:r>
    </w:p>
    <w:p w:rsidR="00223EFE" w:rsidRPr="00223EFE" w:rsidRDefault="00223EFE" w:rsidP="00223EFE">
      <w:pPr>
        <w:ind w:left="360"/>
        <w:jc w:val="center"/>
        <w:rPr>
          <w:rFonts w:ascii="Tahoma" w:hAnsi="Tahoma" w:cs="Tahoma"/>
          <w:sz w:val="22"/>
          <w:szCs w:val="22"/>
          <w:u w:val="single"/>
        </w:rPr>
      </w:pPr>
    </w:p>
    <w:p w:rsidR="00223EFE" w:rsidRPr="00223EFE" w:rsidRDefault="00223EFE" w:rsidP="00223EFE">
      <w:pPr>
        <w:ind w:left="360"/>
        <w:jc w:val="center"/>
        <w:rPr>
          <w:rFonts w:ascii="Tahoma" w:hAnsi="Tahoma" w:cs="Tahoma"/>
          <w:b/>
          <w:sz w:val="22"/>
          <w:szCs w:val="22"/>
          <w:u w:val="single"/>
        </w:rPr>
      </w:pPr>
      <w:r w:rsidRPr="00223EFE">
        <w:rPr>
          <w:rFonts w:ascii="Tahoma" w:hAnsi="Tahoma" w:cs="Tahoma"/>
          <w:b/>
          <w:sz w:val="22"/>
          <w:szCs w:val="22"/>
          <w:u w:val="single"/>
        </w:rPr>
        <w:t>ΕΙΣΗΓΟΥΜΑΣΤΕ</w:t>
      </w:r>
    </w:p>
    <w:p w:rsidR="00223EFE" w:rsidRPr="00223EFE" w:rsidRDefault="00223EFE" w:rsidP="00223EFE">
      <w:pPr>
        <w:ind w:left="360"/>
        <w:jc w:val="center"/>
        <w:rPr>
          <w:rFonts w:ascii="Tahoma" w:hAnsi="Tahoma" w:cs="Tahoma"/>
          <w:sz w:val="22"/>
          <w:szCs w:val="22"/>
          <w:u w:val="single"/>
        </w:rPr>
      </w:pPr>
    </w:p>
    <w:p w:rsidR="00223EFE" w:rsidRPr="00223EFE" w:rsidRDefault="00223EFE" w:rsidP="00223EFE">
      <w:pPr>
        <w:spacing w:line="276" w:lineRule="auto"/>
        <w:jc w:val="both"/>
        <w:rPr>
          <w:rFonts w:ascii="Tahoma" w:hAnsi="Tahoma" w:cs="Tahoma"/>
          <w:sz w:val="22"/>
          <w:szCs w:val="22"/>
        </w:rPr>
      </w:pPr>
      <w:r w:rsidRPr="00223EFE">
        <w:rPr>
          <w:rFonts w:ascii="Tahoma" w:hAnsi="Tahoma" w:cs="Tahoma"/>
          <w:sz w:val="22"/>
          <w:szCs w:val="22"/>
        </w:rPr>
        <w:t>Για την παράταση της προθεσμίας ολοκλήρωσης-παραλαβής  της Εργασίας  «</w:t>
      </w:r>
      <w:proofErr w:type="spellStart"/>
      <w:r w:rsidRPr="00223EFE">
        <w:rPr>
          <w:rFonts w:ascii="Tahoma" w:hAnsi="Tahoma" w:cs="Tahoma"/>
          <w:sz w:val="22"/>
          <w:szCs w:val="22"/>
          <w:u w:val="single"/>
        </w:rPr>
        <w:t>Επανασπορές</w:t>
      </w:r>
      <w:proofErr w:type="spellEnd"/>
      <w:r w:rsidRPr="00223EFE">
        <w:rPr>
          <w:rFonts w:ascii="Tahoma" w:hAnsi="Tahoma" w:cs="Tahoma"/>
          <w:sz w:val="22"/>
          <w:szCs w:val="22"/>
          <w:u w:val="single"/>
        </w:rPr>
        <w:t xml:space="preserve"> και βελτιώσεις αρδευτικών εγκαταστάσεων σε γήπεδα του Δήμου </w:t>
      </w:r>
      <w:proofErr w:type="spellStart"/>
      <w:r w:rsidRPr="00223EFE">
        <w:rPr>
          <w:rFonts w:ascii="Tahoma" w:hAnsi="Tahoma" w:cs="Tahoma"/>
          <w:sz w:val="22"/>
          <w:szCs w:val="22"/>
          <w:u w:val="single"/>
        </w:rPr>
        <w:t>Αρταίων</w:t>
      </w:r>
      <w:proofErr w:type="spellEnd"/>
      <w:r w:rsidRPr="00223EFE">
        <w:rPr>
          <w:rFonts w:ascii="Tahoma" w:hAnsi="Tahoma" w:cs="Tahoma"/>
          <w:sz w:val="22"/>
          <w:szCs w:val="22"/>
        </w:rPr>
        <w:t xml:space="preserve">» μέχρι 28-02-2018 διότι δεν είναι εφικτή η πραγματοποίηση των εν λόγω εργασιών μέχρι τις 31-12-2017 λόγω δυσμενών καιρικών συνθηκών (παρατεταμένες βροχοπτώσεις) που δυσχεραίνουν τις εργασίες εγκατάστασης αυτόματου αρδευτικού δικτύου στο γήπεδο </w:t>
      </w:r>
      <w:proofErr w:type="spellStart"/>
      <w:r w:rsidRPr="00223EFE">
        <w:rPr>
          <w:rFonts w:ascii="Tahoma" w:hAnsi="Tahoma" w:cs="Tahoma"/>
          <w:sz w:val="22"/>
          <w:szCs w:val="22"/>
        </w:rPr>
        <w:t>Καλοβάτου</w:t>
      </w:r>
      <w:proofErr w:type="spellEnd"/>
      <w:r w:rsidRPr="00223EFE">
        <w:rPr>
          <w:rFonts w:ascii="Tahoma" w:hAnsi="Tahoma" w:cs="Tahoma"/>
          <w:sz w:val="22"/>
          <w:szCs w:val="22"/>
        </w:rPr>
        <w:t xml:space="preserve">, δηλαδή τη σύνδεση του συστήματος με την υπάρχουσα γεώτρηση με πίνακα αυτοματισμού και την εγκατάσταση έτοιμου χλοοτάπητα κατά θέσεις στα σημεία εκσκαφής μετά την </w:t>
      </w:r>
      <w:proofErr w:type="spellStart"/>
      <w:r w:rsidRPr="00223EFE">
        <w:rPr>
          <w:rFonts w:ascii="Tahoma" w:hAnsi="Tahoma" w:cs="Tahoma"/>
          <w:sz w:val="22"/>
          <w:szCs w:val="22"/>
        </w:rPr>
        <w:t>επαναπλήρωση</w:t>
      </w:r>
      <w:proofErr w:type="spellEnd"/>
      <w:r w:rsidRPr="00223EFE">
        <w:rPr>
          <w:rFonts w:ascii="Tahoma" w:hAnsi="Tahoma" w:cs="Tahoma"/>
          <w:sz w:val="22"/>
          <w:szCs w:val="22"/>
        </w:rPr>
        <w:t xml:space="preserve"> των αυλακιών στα οποία θα γίνει η τοποθέτηση του υπόγειου αρδευτικού συστήματος, για την πλήρη αποκατάσταση του γηπέδου.</w:t>
      </w:r>
    </w:p>
    <w:p w:rsidR="00E40AFA" w:rsidRPr="004B385B" w:rsidRDefault="00E40AFA" w:rsidP="00E40AFA">
      <w:pPr>
        <w:spacing w:line="276" w:lineRule="auto"/>
        <w:ind w:firstLine="720"/>
        <w:jc w:val="both"/>
        <w:rPr>
          <w:rFonts w:ascii="Tahoma" w:hAnsi="Tahoma" w:cs="Tahoma"/>
          <w:sz w:val="22"/>
        </w:rPr>
      </w:pPr>
    </w:p>
    <w:p w:rsidR="00BA3FBF" w:rsidRDefault="00227A14" w:rsidP="00564640">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C1CA6" w:rsidRDefault="008C1CA6"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00BA3FBF" w:rsidRPr="007F6ED1">
        <w:rPr>
          <w:rFonts w:ascii="Tahoma" w:hAnsi="Tahoma" w:cs="Tahoma"/>
          <w:b/>
          <w:color w:val="000000"/>
          <w:sz w:val="22"/>
          <w:szCs w:val="22"/>
        </w:rPr>
        <w:t xml:space="preserve">                                          ΤΟ ΔΗΜΟΤΙΚΟ ΣΥΜΒΟΥΛΙΟ</w:t>
      </w:r>
    </w:p>
    <w:p w:rsidR="00B64654" w:rsidRDefault="00B64654" w:rsidP="00564640">
      <w:pPr>
        <w:spacing w:line="276" w:lineRule="auto"/>
        <w:jc w:val="both"/>
        <w:rPr>
          <w:rFonts w:ascii="Tahoma" w:hAnsi="Tahoma" w:cs="Tahoma"/>
          <w:b/>
          <w:color w:val="000000"/>
          <w:sz w:val="22"/>
          <w:szCs w:val="22"/>
        </w:rPr>
      </w:pPr>
    </w:p>
    <w:p w:rsidR="00F64CC1" w:rsidRDefault="00657E1D" w:rsidP="00EA098D">
      <w:pPr>
        <w:spacing w:line="276" w:lineRule="auto"/>
        <w:rPr>
          <w:rFonts w:ascii="Tahoma" w:hAnsi="Tahoma" w:cs="Tahoma"/>
          <w:sz w:val="22"/>
          <w:szCs w:val="22"/>
        </w:rPr>
      </w:pPr>
      <w:r w:rsidRPr="007F6ED1">
        <w:rPr>
          <w:rFonts w:ascii="Tahoma" w:hAnsi="Tahoma" w:cs="Tahoma"/>
          <w:color w:val="000000"/>
          <w:sz w:val="22"/>
          <w:szCs w:val="22"/>
          <w:shd w:val="clear" w:color="auto" w:fill="FFFFFF"/>
        </w:rPr>
        <w:t>Αφού έλαβε υπόψη διατάξεις του ΔΚΚ 3463/2006, του Ν. 3852/2010</w:t>
      </w:r>
      <w:r w:rsidR="00EA098D">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B64654" w:rsidRDefault="00B64654" w:rsidP="00564640">
      <w:pPr>
        <w:spacing w:line="276" w:lineRule="auto"/>
        <w:jc w:val="both"/>
        <w:rPr>
          <w:rFonts w:ascii="Tahoma" w:hAnsi="Tahoma" w:cs="Tahoma"/>
          <w:sz w:val="22"/>
          <w:szCs w:val="22"/>
        </w:rPr>
      </w:pP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223EFE" w:rsidRDefault="00223EFE" w:rsidP="00564640">
      <w:pPr>
        <w:spacing w:line="276" w:lineRule="auto"/>
        <w:jc w:val="both"/>
        <w:rPr>
          <w:rFonts w:ascii="Tahoma" w:hAnsi="Tahoma" w:cs="Tahoma"/>
          <w:b/>
          <w:sz w:val="22"/>
          <w:szCs w:val="22"/>
          <w:shd w:val="clear" w:color="auto" w:fill="FFFFFF"/>
        </w:rPr>
      </w:pPr>
    </w:p>
    <w:p w:rsidR="00B64654" w:rsidRDefault="0096025F" w:rsidP="00471E8C">
      <w:pPr>
        <w:spacing w:line="276" w:lineRule="auto"/>
        <w:rPr>
          <w:rFonts w:ascii="Tahoma" w:hAnsi="Tahoma" w:cs="Tahoma"/>
          <w:sz w:val="22"/>
          <w:szCs w:val="22"/>
        </w:rPr>
      </w:pPr>
      <w:r>
        <w:rPr>
          <w:szCs w:val="22"/>
        </w:rPr>
        <w:lastRenderedPageBreak/>
        <w:t xml:space="preserve">    </w:t>
      </w:r>
      <w:r w:rsidR="004857B5" w:rsidRPr="00B64654">
        <w:rPr>
          <w:rFonts w:ascii="Tahoma" w:hAnsi="Tahoma" w:cs="Tahoma"/>
          <w:sz w:val="22"/>
          <w:szCs w:val="22"/>
        </w:rPr>
        <w:t>A.-</w:t>
      </w:r>
      <w:r w:rsidR="004857B5" w:rsidRPr="002058F4">
        <w:rPr>
          <w:szCs w:val="22"/>
        </w:rPr>
        <w:t xml:space="preserve"> </w:t>
      </w:r>
      <w:r w:rsidR="004857B5">
        <w:rPr>
          <w:rFonts w:ascii="Arial" w:hAnsi="Arial" w:cs="Arial"/>
          <w:color w:val="000000"/>
          <w:sz w:val="16"/>
          <w:szCs w:val="16"/>
          <w:shd w:val="clear" w:color="auto" w:fill="FFFFFF"/>
        </w:rPr>
        <w:t>  </w:t>
      </w:r>
      <w:r w:rsidR="004857B5" w:rsidRPr="00471E8C">
        <w:rPr>
          <w:rFonts w:ascii="Tahoma" w:hAnsi="Tahoma" w:cs="Tahoma"/>
          <w:sz w:val="22"/>
          <w:szCs w:val="22"/>
        </w:rPr>
        <w:t xml:space="preserve">Την </w:t>
      </w:r>
      <w:r w:rsidR="00223EFE" w:rsidRPr="00223EFE">
        <w:rPr>
          <w:rFonts w:ascii="Tahoma" w:hAnsi="Tahoma" w:cs="Tahoma"/>
          <w:sz w:val="22"/>
          <w:szCs w:val="22"/>
        </w:rPr>
        <w:t>παράταση της προθεσμίας ολοκλήρωσης-παραλαβής  της Εργασίας  «</w:t>
      </w:r>
      <w:proofErr w:type="spellStart"/>
      <w:r w:rsidR="00223EFE" w:rsidRPr="00223EFE">
        <w:rPr>
          <w:rFonts w:ascii="Tahoma" w:hAnsi="Tahoma" w:cs="Tahoma"/>
          <w:sz w:val="22"/>
          <w:szCs w:val="22"/>
        </w:rPr>
        <w:t>Επανασπορές</w:t>
      </w:r>
      <w:proofErr w:type="spellEnd"/>
      <w:r w:rsidR="00223EFE" w:rsidRPr="00223EFE">
        <w:rPr>
          <w:rFonts w:ascii="Tahoma" w:hAnsi="Tahoma" w:cs="Tahoma"/>
          <w:sz w:val="22"/>
          <w:szCs w:val="22"/>
        </w:rPr>
        <w:t xml:space="preserve"> και βελτιώσεις αρδευτικών εγκαταστάσεων σε γήπεδα του Δήμου </w:t>
      </w:r>
      <w:proofErr w:type="spellStart"/>
      <w:r w:rsidR="00223EFE" w:rsidRPr="00223EFE">
        <w:rPr>
          <w:rFonts w:ascii="Tahoma" w:hAnsi="Tahoma" w:cs="Tahoma"/>
          <w:sz w:val="22"/>
          <w:szCs w:val="22"/>
        </w:rPr>
        <w:t>Αρταίων</w:t>
      </w:r>
      <w:proofErr w:type="spellEnd"/>
      <w:r w:rsidR="00223EFE" w:rsidRPr="00223EFE">
        <w:rPr>
          <w:rFonts w:ascii="Tahoma" w:hAnsi="Tahoma" w:cs="Tahoma"/>
          <w:sz w:val="22"/>
          <w:szCs w:val="22"/>
        </w:rPr>
        <w:t>» μέχρι 28-02-2018 διότι δεν είναι εφικτή η πραγματοποίηση των εν λόγω εργασιών μέχρι τις 31-12-2017 λόγω δυσμενών καιρικών συνθηκών</w:t>
      </w:r>
      <w:r w:rsidR="00223EFE">
        <w:rPr>
          <w:rFonts w:ascii="Tahoma" w:hAnsi="Tahoma" w:cs="Tahoma"/>
          <w:sz w:val="22"/>
          <w:szCs w:val="22"/>
        </w:rPr>
        <w:t>.</w:t>
      </w:r>
    </w:p>
    <w:p w:rsidR="00223EFE" w:rsidRDefault="00223EFE" w:rsidP="00471E8C">
      <w:pPr>
        <w:spacing w:line="276" w:lineRule="auto"/>
        <w:rPr>
          <w:rFonts w:ascii="Tahoma" w:hAnsi="Tahoma" w:cs="Tahoma"/>
          <w:sz w:val="22"/>
          <w:szCs w:val="22"/>
        </w:rPr>
      </w:pPr>
    </w:p>
    <w:p w:rsidR="00223EFE" w:rsidRPr="00471E8C" w:rsidRDefault="00223EFE" w:rsidP="00471E8C">
      <w:pPr>
        <w:spacing w:line="276" w:lineRule="auto"/>
        <w:rPr>
          <w:rFonts w:ascii="Tahoma" w:hAnsi="Tahoma" w:cs="Tahoma"/>
          <w:sz w:val="22"/>
          <w:szCs w:val="22"/>
        </w:rPr>
      </w:pPr>
    </w:p>
    <w:p w:rsidR="00933694" w:rsidRPr="007F6ED1" w:rsidRDefault="00465698" w:rsidP="00E40AFA">
      <w:pPr>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8C1CA6">
        <w:rPr>
          <w:rFonts w:ascii="Tahoma" w:hAnsi="Tahoma" w:cs="Tahoma"/>
          <w:b/>
          <w:sz w:val="22"/>
          <w:szCs w:val="22"/>
        </w:rPr>
        <w:t>1</w:t>
      </w:r>
      <w:r w:rsidR="00223EFE">
        <w:rPr>
          <w:rFonts w:ascii="Tahoma" w:hAnsi="Tahoma" w:cs="Tahoma"/>
          <w:b/>
          <w:sz w:val="22"/>
          <w:szCs w:val="22"/>
        </w:rPr>
        <w:t>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3BC" w:rsidRDefault="008123BC">
      <w:r>
        <w:separator/>
      </w:r>
    </w:p>
  </w:endnote>
  <w:endnote w:type="continuationSeparator" w:id="0">
    <w:p w:rsidR="008123BC" w:rsidRDefault="008123BC">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46014A"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46014A"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EA098D">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3BC" w:rsidRDefault="008123BC">
      <w:r>
        <w:separator/>
      </w:r>
    </w:p>
  </w:footnote>
  <w:footnote w:type="continuationSeparator" w:id="0">
    <w:p w:rsidR="008123BC" w:rsidRDefault="008123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8"/>
  </w:num>
  <w:num w:numId="6">
    <w:abstractNumId w:val="0"/>
  </w:num>
  <w:num w:numId="7">
    <w:abstractNumId w:val="6"/>
  </w:num>
  <w:num w:numId="8">
    <w:abstractNumId w:val="4"/>
  </w:num>
  <w:num w:numId="9">
    <w:abstractNumId w:val="1"/>
  </w:num>
  <w:num w:numId="10">
    <w:abstractNumId w:val="7"/>
  </w:num>
  <w:num w:numId="11">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5F33"/>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014A"/>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23BC"/>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4E0C"/>
    <w:rsid w:val="00E65A59"/>
    <w:rsid w:val="00E66ED9"/>
    <w:rsid w:val="00E7059A"/>
    <w:rsid w:val="00E728F4"/>
    <w:rsid w:val="00E73846"/>
    <w:rsid w:val="00E74EC9"/>
    <w:rsid w:val="00E83421"/>
    <w:rsid w:val="00E95FDB"/>
    <w:rsid w:val="00EA098D"/>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857014-7A9D-4E7A-B0E5-94CAABC12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938</Words>
  <Characters>5067</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2018-01-18T08:40:00Z</cp:lastPrinted>
  <dcterms:created xsi:type="dcterms:W3CDTF">2018-01-17T05:59:00Z</dcterms:created>
  <dcterms:modified xsi:type="dcterms:W3CDTF">2018-01-18T08:42:00Z</dcterms:modified>
</cp:coreProperties>
</file>