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8546B2"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B25C96">
        <w:rPr>
          <w:rFonts w:ascii="Tahoma" w:hAnsi="Tahoma" w:cs="Tahoma"/>
          <w:b/>
          <w:bCs/>
          <w:sz w:val="22"/>
          <w:szCs w:val="22"/>
        </w:rPr>
        <w:t>4</w:t>
      </w:r>
      <w:r w:rsidR="004178CB">
        <w:rPr>
          <w:rFonts w:ascii="Tahoma" w:hAnsi="Tahoma" w:cs="Tahoma"/>
          <w:b/>
          <w:bCs/>
          <w:sz w:val="22"/>
          <w:szCs w:val="22"/>
        </w:rPr>
        <w:t>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546B2" w:rsidRPr="008546B2">
        <w:rPr>
          <w:rFonts w:ascii="Tahoma" w:hAnsi="Tahoma" w:cs="Tahoma"/>
          <w:b/>
          <w:sz w:val="22"/>
          <w:szCs w:val="22"/>
        </w:rPr>
        <w:t>ΑΔΑ: ΨΟ64ΩΨΑ-ΡΔΛ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78CB" w:rsidRDefault="000845C9" w:rsidP="005C659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4178CB" w:rsidRPr="004178CB">
        <w:rPr>
          <w:rFonts w:ascii="Tahoma" w:hAnsi="Tahoma" w:cs="Tahoma"/>
          <w:b/>
          <w:sz w:val="22"/>
          <w:szCs w:val="22"/>
        </w:rPr>
        <w:t xml:space="preserve">Ορισμός εκπροσώπου στην Επιτροπή για την καταλληλότητα και </w:t>
      </w:r>
    </w:p>
    <w:p w:rsidR="004178CB" w:rsidRDefault="004178CB" w:rsidP="005C659A">
      <w:pPr>
        <w:rPr>
          <w:rFonts w:ascii="Tahoma" w:hAnsi="Tahoma" w:cs="Tahoma"/>
          <w:b/>
          <w:sz w:val="22"/>
          <w:szCs w:val="22"/>
        </w:rPr>
      </w:pPr>
      <w:r>
        <w:rPr>
          <w:rFonts w:ascii="Tahoma" w:hAnsi="Tahoma" w:cs="Tahoma"/>
          <w:b/>
          <w:sz w:val="22"/>
          <w:szCs w:val="22"/>
        </w:rPr>
        <w:t xml:space="preserve">                 </w:t>
      </w:r>
      <w:r w:rsidRPr="004178CB">
        <w:rPr>
          <w:rFonts w:ascii="Tahoma" w:hAnsi="Tahoma" w:cs="Tahoma"/>
          <w:b/>
          <w:sz w:val="22"/>
          <w:szCs w:val="22"/>
        </w:rPr>
        <w:t xml:space="preserve">επιλογή χώρων για ανέγερση διδακτηρίων και στέγαση σχολικών </w:t>
      </w:r>
    </w:p>
    <w:p w:rsidR="00252953" w:rsidRPr="00B25C96" w:rsidRDefault="004178CB" w:rsidP="005C659A">
      <w:pPr>
        <w:rPr>
          <w:rFonts w:ascii="Tahoma" w:hAnsi="Tahoma" w:cs="Tahoma"/>
          <w:b/>
          <w:sz w:val="22"/>
          <w:szCs w:val="22"/>
        </w:rPr>
      </w:pPr>
      <w:r>
        <w:rPr>
          <w:rFonts w:ascii="Tahoma" w:hAnsi="Tahoma" w:cs="Tahoma"/>
          <w:b/>
          <w:sz w:val="22"/>
          <w:szCs w:val="22"/>
        </w:rPr>
        <w:t xml:space="preserve">                 </w:t>
      </w:r>
      <w:r w:rsidRPr="004178CB">
        <w:rPr>
          <w:rFonts w:ascii="Tahoma" w:hAnsi="Tahoma" w:cs="Tahoma"/>
          <w:b/>
          <w:sz w:val="22"/>
          <w:szCs w:val="22"/>
        </w:rPr>
        <w:t>μονάδων του Δήμου</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B25C96">
      <w:pPr>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4178CB">
        <w:rPr>
          <w:rFonts w:ascii="Tahoma" w:hAnsi="Tahoma" w:cs="Tahoma"/>
          <w:sz w:val="22"/>
          <w:szCs w:val="22"/>
          <w:shd w:val="clear" w:color="auto" w:fill="FFFFFF"/>
        </w:rPr>
        <w:t>6</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4178CB" w:rsidRPr="004178CB">
        <w:rPr>
          <w:rFonts w:ascii="Tahoma" w:hAnsi="Tahoma" w:cs="Tahoma"/>
          <w:sz w:val="22"/>
          <w:szCs w:val="22"/>
        </w:rPr>
        <w:t>Ορισμός εκπροσώπου στην Επιτροπή για την καταλληλότητα και επιλογή χώρων για ανέγερση διδακτηρίων και στέγαση σχολικών μονάδων του Δήμου</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αρμόδιο αντιδήμαρχο κ. </w:t>
      </w:r>
      <w:proofErr w:type="spellStart"/>
      <w:r w:rsidR="00B25C96">
        <w:rPr>
          <w:rFonts w:ascii="Tahoma" w:hAnsi="Tahoma" w:cs="Tahoma"/>
          <w:sz w:val="22"/>
          <w:szCs w:val="22"/>
          <w:shd w:val="clear" w:color="auto" w:fill="FFFFFF"/>
        </w:rPr>
        <w:t>Σιαφάκα</w:t>
      </w:r>
      <w:proofErr w:type="spellEnd"/>
      <w:r w:rsidR="00B25C96">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B25C96" w:rsidRDefault="00B25C96" w:rsidP="00B25C96">
      <w:pPr>
        <w:rPr>
          <w:rFonts w:ascii="Tahoma" w:hAnsi="Tahoma" w:cs="Tahoma"/>
          <w:sz w:val="22"/>
          <w:szCs w:val="22"/>
          <w:shd w:val="clear" w:color="auto" w:fill="FFFFFF"/>
        </w:rPr>
      </w:pP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Σύμφωνα με την παρ.6 του άρθρου 18 του Ν.3467/2006 (ΦΕΚ 128/21.06.2006 τεύχος Α'):</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«6.Η παράγραφος 9 του άρθρου 16 του </w:t>
      </w:r>
      <w:proofErr w:type="spellStart"/>
      <w:r w:rsidRPr="004178CB">
        <w:rPr>
          <w:rFonts w:ascii="Tahoma" w:hAnsi="Tahoma" w:cs="Tahoma"/>
          <w:sz w:val="22"/>
          <w:szCs w:val="22"/>
        </w:rPr>
        <w:t>α.ν</w:t>
      </w:r>
      <w:proofErr w:type="spellEnd"/>
      <w:r w:rsidRPr="004178CB">
        <w:rPr>
          <w:rFonts w:ascii="Tahoma" w:hAnsi="Tahoma" w:cs="Tahoma"/>
          <w:sz w:val="22"/>
          <w:szCs w:val="22"/>
        </w:rPr>
        <w:t>. 627/1968 (ΦΕΚ 266 Α΄), όπως αντικαταστάθηκε με το άρθρο 3 του ν.513/1976 (ΦΕΚ 356 Α΄), αντικαθίσταται ως εξής:</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«9. Ο Περιφερειακός Διευθυντής Εκπαίδευσης συγκροτεί Επιτροπή για την καταλληλότητα και επιλογή χώρων για την ανέγερση διδακτηρίων, καθώς και χώρων μετά κτηρίων κατάλληλων για στέγαση σχολικής μονάδας. </w:t>
      </w:r>
    </w:p>
    <w:p w:rsidR="004178CB" w:rsidRPr="004178CB" w:rsidRDefault="004178CB" w:rsidP="004178CB">
      <w:pPr>
        <w:spacing w:line="276" w:lineRule="auto"/>
        <w:jc w:val="both"/>
        <w:rPr>
          <w:rFonts w:ascii="Tahoma" w:hAnsi="Tahoma" w:cs="Tahoma"/>
          <w:sz w:val="22"/>
          <w:szCs w:val="22"/>
        </w:rPr>
      </w:pP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Η Επιτροπή αποτελείται από τους: </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α) </w:t>
      </w:r>
      <w:r w:rsidRPr="004178CB">
        <w:rPr>
          <w:rFonts w:ascii="Tahoma" w:hAnsi="Tahoma" w:cs="Tahoma"/>
          <w:b/>
          <w:sz w:val="22"/>
          <w:szCs w:val="22"/>
        </w:rPr>
        <w:t>Τον Διευθυντή Πρωτοβάθμιας</w:t>
      </w:r>
      <w:r w:rsidRPr="004178CB">
        <w:rPr>
          <w:rFonts w:ascii="Tahoma" w:hAnsi="Tahoma" w:cs="Tahoma"/>
          <w:sz w:val="22"/>
          <w:szCs w:val="22"/>
        </w:rPr>
        <w:t xml:space="preserve"> </w:t>
      </w:r>
      <w:r w:rsidRPr="004178CB">
        <w:rPr>
          <w:rFonts w:ascii="Tahoma" w:hAnsi="Tahoma" w:cs="Tahoma"/>
          <w:b/>
          <w:sz w:val="22"/>
          <w:szCs w:val="22"/>
        </w:rPr>
        <w:t>ή Δευτεροβάθμιας Εκπαίδευσης του Νομού</w:t>
      </w:r>
      <w:r w:rsidRPr="004178CB">
        <w:rPr>
          <w:rFonts w:ascii="Tahoma" w:hAnsi="Tahoma" w:cs="Tahoma"/>
          <w:sz w:val="22"/>
          <w:szCs w:val="22"/>
        </w:rPr>
        <w:t xml:space="preserve">, ανάλογα με την προβλεπόμενη χρήση του υπό εξέταση ακινήτου, </w:t>
      </w:r>
      <w:r w:rsidRPr="004178CB">
        <w:rPr>
          <w:rFonts w:ascii="Tahoma" w:hAnsi="Tahoma" w:cs="Tahoma"/>
          <w:b/>
          <w:sz w:val="22"/>
          <w:szCs w:val="22"/>
        </w:rPr>
        <w:t>ως Πρόεδρο</w:t>
      </w:r>
      <w:r w:rsidRPr="004178CB">
        <w:rPr>
          <w:rFonts w:ascii="Tahoma" w:hAnsi="Tahoma" w:cs="Tahoma"/>
          <w:sz w:val="22"/>
          <w:szCs w:val="22"/>
        </w:rPr>
        <w:t xml:space="preserve">. Τον Πρόεδρο απόντα ή κωλυόμενο αναπληρώνει ο Διευθυντής της άλλης βαθμίδας εκπαίδευσης. </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β) Έναν </w:t>
      </w:r>
      <w:r w:rsidRPr="004178CB">
        <w:rPr>
          <w:rFonts w:ascii="Tahoma" w:hAnsi="Tahoma" w:cs="Tahoma"/>
          <w:b/>
          <w:sz w:val="22"/>
          <w:szCs w:val="22"/>
        </w:rPr>
        <w:t>πολιτικό μηχανικό ή αρχιτέκτονα μηχανικό ή τοπογράφο μηχανικό του Ο.Σ.Κ. Α.Ε</w:t>
      </w:r>
      <w:r w:rsidRPr="004178CB">
        <w:rPr>
          <w:rFonts w:ascii="Tahoma" w:hAnsi="Tahoma" w:cs="Tahoma"/>
          <w:sz w:val="22"/>
          <w:szCs w:val="22"/>
        </w:rPr>
        <w:t xml:space="preserve">. </w:t>
      </w:r>
      <w:r w:rsidRPr="004178CB">
        <w:rPr>
          <w:rFonts w:ascii="Tahoma" w:hAnsi="Tahoma" w:cs="Tahoma"/>
          <w:b/>
          <w:sz w:val="22"/>
          <w:szCs w:val="22"/>
        </w:rPr>
        <w:t>με τον αναπληρωτή του</w:t>
      </w:r>
      <w:r w:rsidRPr="004178CB">
        <w:rPr>
          <w:rFonts w:ascii="Tahoma" w:hAnsi="Tahoma" w:cs="Tahoma"/>
          <w:sz w:val="22"/>
          <w:szCs w:val="22"/>
        </w:rPr>
        <w:t>, ως μέλος.</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γ) Έναν </w:t>
      </w:r>
      <w:r w:rsidRPr="004178CB">
        <w:rPr>
          <w:rFonts w:ascii="Tahoma" w:hAnsi="Tahoma" w:cs="Tahoma"/>
          <w:b/>
          <w:sz w:val="22"/>
          <w:szCs w:val="22"/>
        </w:rPr>
        <w:t>εκπρόσωπο του οικείου δήμου ή κοινότητας με τον αναπληρωτή του</w:t>
      </w:r>
      <w:r w:rsidRPr="004178CB">
        <w:rPr>
          <w:rFonts w:ascii="Tahoma" w:hAnsi="Tahoma" w:cs="Tahoma"/>
          <w:sz w:val="22"/>
          <w:szCs w:val="22"/>
        </w:rPr>
        <w:t xml:space="preserve">, ως μέλος. </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δ) Έναν </w:t>
      </w:r>
      <w:r w:rsidRPr="004178CB">
        <w:rPr>
          <w:rFonts w:ascii="Tahoma" w:hAnsi="Tahoma" w:cs="Tahoma"/>
          <w:b/>
          <w:sz w:val="22"/>
          <w:szCs w:val="22"/>
        </w:rPr>
        <w:t>εκπρόσωπο της Υγειονομικής Υπηρεσίας του νομού με τον αναπληρωτή του</w:t>
      </w:r>
      <w:r w:rsidRPr="004178CB">
        <w:rPr>
          <w:rFonts w:ascii="Tahoma" w:hAnsi="Tahoma" w:cs="Tahoma"/>
          <w:sz w:val="22"/>
          <w:szCs w:val="22"/>
        </w:rPr>
        <w:t>, ως μέλος.</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ε) Έναν </w:t>
      </w:r>
      <w:r w:rsidRPr="004178CB">
        <w:rPr>
          <w:rFonts w:ascii="Tahoma" w:hAnsi="Tahoma" w:cs="Tahoma"/>
          <w:b/>
          <w:sz w:val="22"/>
          <w:szCs w:val="22"/>
        </w:rPr>
        <w:t xml:space="preserve">εκπρόσωπο της οικείας Δημόσιας Οικονομικής Υπηρεσίας του νομού με τον αναπληρωτή του, </w:t>
      </w:r>
      <w:r w:rsidRPr="004178CB">
        <w:rPr>
          <w:rFonts w:ascii="Tahoma" w:hAnsi="Tahoma" w:cs="Tahoma"/>
          <w:sz w:val="22"/>
          <w:szCs w:val="22"/>
        </w:rPr>
        <w:t>ως μέλος».</w:t>
      </w:r>
    </w:p>
    <w:p w:rsidR="004178CB" w:rsidRPr="004178CB" w:rsidRDefault="004178CB" w:rsidP="004178CB">
      <w:pPr>
        <w:spacing w:line="276" w:lineRule="auto"/>
        <w:jc w:val="both"/>
        <w:rPr>
          <w:rFonts w:ascii="Tahoma" w:hAnsi="Tahoma" w:cs="Tahoma"/>
          <w:sz w:val="22"/>
          <w:szCs w:val="22"/>
        </w:rPr>
      </w:pP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Με την παρ.4 του άρθρου 94 στοιχείο 14 του Ν.3852/2010, όπως αυτή αντικαταστάθηκε από την παρ. 12 του άρθρου 8 του Ν.4071/2012, και συμπληρώθηκε με το άρθρο 44 του Ν.4257/2014 προστέθηκε στη δικαιοδοσία των Δήμων η εξής αρμοδιότητα: </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«14.Η συγκρότηση επιτροπής καταλληλότητας και επιλογής οικοπέδου για την ανέγερση διδακτηρίου, καθώς και επιλογής οικοπέδου μετά κτιρίου κατάλληλου να χαρακτηρισθεί ως διδακτήριο. Η εκτίμηση της αξίας του οικοπέδου γίνεται από την επιτροπή του άρθρου 186 του ν. 3463/2006</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.Τα ανωτέρω ισχύουν και για μισθώσεις κτηρίων προς στέγαση σχολείων Πρωτοβάθμιας και Δευτεροβάθμιας Εκπαίδευσης από τους Δήμους. Σχετικές αποφάσεις συγκρότησης της επιτροπής καταλληλότητας για μίσθωση σχολικών ακινήτων που εκδόθηκαν μετά την έναρξη ισχύος του ν. 3852/2010 μέχρι τη δημοσίευση του παρόντος είτε από τον οικείο Περιφερειακό Διευθυντή Εκπαίδευσης είτε από τον Δήμαρχο, θεωρούνται νόμιμες.»</w:t>
      </w:r>
    </w:p>
    <w:p w:rsidR="004178CB" w:rsidRPr="004178CB" w:rsidRDefault="004178CB" w:rsidP="004178CB">
      <w:pPr>
        <w:spacing w:line="276" w:lineRule="auto"/>
        <w:jc w:val="both"/>
        <w:rPr>
          <w:rFonts w:ascii="Tahoma" w:hAnsi="Tahoma" w:cs="Tahoma"/>
          <w:sz w:val="22"/>
          <w:szCs w:val="22"/>
        </w:rPr>
      </w:pPr>
      <w:r w:rsidRPr="004178CB">
        <w:rPr>
          <w:rFonts w:ascii="Tahoma" w:hAnsi="Tahoma" w:cs="Tahoma"/>
          <w:sz w:val="22"/>
          <w:szCs w:val="22"/>
        </w:rPr>
        <w:t xml:space="preserve">      Συνεπώς με το άρθρο 44 του ν. 4257/2014 και την προσθήκη στην περίπτωση 14 παρ.4 του άρθρου 94 του ν.3852/2010 (Α' 87), ορίζεται ρητά ότι η αρμοδιότητα για τη συγκρότηση επιτροπής καταλληλότητας και επιλογής ακινήτου προς μίσθωση για τη στέγαση σχολικών μονάδων πρωτοβάθμιας και δευτεροβάθμιας εκπαίδευσης, ασκείται από τους δήμους. (ΥΠ.ΕΣ. </w:t>
      </w:r>
      <w:proofErr w:type="spellStart"/>
      <w:r w:rsidRPr="004178CB">
        <w:rPr>
          <w:rFonts w:ascii="Tahoma" w:hAnsi="Tahoma" w:cs="Tahoma"/>
          <w:sz w:val="22"/>
          <w:szCs w:val="22"/>
        </w:rPr>
        <w:t>εγκ</w:t>
      </w:r>
      <w:proofErr w:type="spellEnd"/>
      <w:r w:rsidRPr="004178CB">
        <w:rPr>
          <w:rFonts w:ascii="Tahoma" w:hAnsi="Tahoma" w:cs="Tahoma"/>
          <w:sz w:val="22"/>
          <w:szCs w:val="22"/>
        </w:rPr>
        <w:t>. 35/23307/06.06.2014)</w:t>
      </w:r>
    </w:p>
    <w:p w:rsidR="004178CB" w:rsidRPr="004178CB" w:rsidRDefault="004178CB" w:rsidP="004178CB">
      <w:pPr>
        <w:spacing w:line="276" w:lineRule="auto"/>
        <w:jc w:val="both"/>
        <w:rPr>
          <w:rStyle w:val="a5"/>
          <w:rFonts w:ascii="Tahoma" w:hAnsi="Tahoma" w:cs="Tahoma"/>
          <w:sz w:val="22"/>
          <w:szCs w:val="22"/>
        </w:rPr>
      </w:pPr>
    </w:p>
    <w:p w:rsidR="004178CB" w:rsidRPr="004178CB" w:rsidRDefault="004178CB" w:rsidP="004178CB">
      <w:pPr>
        <w:spacing w:line="276" w:lineRule="auto"/>
        <w:jc w:val="both"/>
        <w:rPr>
          <w:rStyle w:val="a5"/>
          <w:rFonts w:ascii="Tahoma" w:hAnsi="Tahoma" w:cs="Tahoma"/>
          <w:b w:val="0"/>
          <w:sz w:val="22"/>
          <w:szCs w:val="22"/>
        </w:rPr>
      </w:pPr>
      <w:r w:rsidRPr="004178CB">
        <w:rPr>
          <w:rStyle w:val="a5"/>
          <w:rFonts w:ascii="Tahoma" w:hAnsi="Tahoma" w:cs="Tahoma"/>
          <w:b w:val="0"/>
          <w:sz w:val="22"/>
          <w:szCs w:val="22"/>
        </w:rPr>
        <w:lastRenderedPageBreak/>
        <w:t xml:space="preserve">   Σας καλούμε να μας ορίσετε στα πλαίσια της αρμοδιότητα  σας τα ονόματα των προσώπων  </w:t>
      </w:r>
      <w:r w:rsidRPr="004178CB">
        <w:rPr>
          <w:rStyle w:val="a5"/>
          <w:rFonts w:ascii="Tahoma" w:hAnsi="Tahoma" w:cs="Tahoma"/>
          <w:b w:val="0"/>
          <w:color w:val="FF0000"/>
          <w:sz w:val="22"/>
          <w:szCs w:val="22"/>
        </w:rPr>
        <w:t xml:space="preserve"> </w:t>
      </w:r>
      <w:r w:rsidRPr="004178CB">
        <w:rPr>
          <w:rStyle w:val="a5"/>
          <w:rFonts w:ascii="Tahoma" w:hAnsi="Tahoma" w:cs="Tahoma"/>
          <w:b w:val="0"/>
          <w:sz w:val="22"/>
          <w:szCs w:val="22"/>
        </w:rPr>
        <w:t>που θα στελεχώσουν την επιτροπή αυτή  ήτοι  :</w:t>
      </w:r>
    </w:p>
    <w:p w:rsidR="004178CB" w:rsidRPr="004178CB" w:rsidRDefault="004178CB" w:rsidP="004178CB">
      <w:pPr>
        <w:spacing w:line="276" w:lineRule="auto"/>
        <w:jc w:val="both"/>
        <w:rPr>
          <w:rStyle w:val="a5"/>
          <w:rFonts w:ascii="Tahoma" w:hAnsi="Tahoma" w:cs="Tahoma"/>
          <w:b w:val="0"/>
          <w:sz w:val="22"/>
          <w:szCs w:val="22"/>
        </w:rPr>
      </w:pPr>
    </w:p>
    <w:p w:rsidR="004178CB" w:rsidRPr="004178CB" w:rsidRDefault="004178CB" w:rsidP="004178CB">
      <w:pPr>
        <w:spacing w:line="276" w:lineRule="auto"/>
        <w:jc w:val="both"/>
        <w:rPr>
          <w:rStyle w:val="a5"/>
          <w:rFonts w:ascii="Tahoma" w:hAnsi="Tahoma" w:cs="Tahoma"/>
          <w:b w:val="0"/>
          <w:sz w:val="22"/>
          <w:szCs w:val="22"/>
        </w:rPr>
      </w:pPr>
      <w:r w:rsidRPr="004178CB">
        <w:rPr>
          <w:rFonts w:ascii="Tahoma" w:hAnsi="Tahoma" w:cs="Tahoma"/>
          <w:sz w:val="22"/>
          <w:szCs w:val="22"/>
        </w:rPr>
        <w:t xml:space="preserve">Έναν Δημοτικό Σύμβουλο ως εκπρόσωπο του Δήμου </w:t>
      </w:r>
      <w:proofErr w:type="spellStart"/>
      <w:r w:rsidRPr="004178CB">
        <w:rPr>
          <w:rFonts w:ascii="Tahoma" w:hAnsi="Tahoma" w:cs="Tahoma"/>
          <w:sz w:val="22"/>
          <w:szCs w:val="22"/>
        </w:rPr>
        <w:t>Αρταίων</w:t>
      </w:r>
      <w:proofErr w:type="spellEnd"/>
      <w:r w:rsidRPr="004178CB">
        <w:rPr>
          <w:rFonts w:ascii="Tahoma" w:hAnsi="Tahoma" w:cs="Tahoma"/>
          <w:sz w:val="22"/>
          <w:szCs w:val="22"/>
        </w:rPr>
        <w:t xml:space="preserve">   με τον αναπληρωτή του Δημοτικό Σύμβουλο  , ως μέλος</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4178CB" w:rsidRPr="004178CB" w:rsidRDefault="00B25C96" w:rsidP="004178CB">
      <w:pPr>
        <w:spacing w:line="276" w:lineRule="auto"/>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5C659A">
        <w:rPr>
          <w:rFonts w:ascii="Tahoma" w:hAnsi="Tahoma" w:cs="Tahoma"/>
          <w:sz w:val="22"/>
          <w:szCs w:val="22"/>
          <w:shd w:val="clear" w:color="auto" w:fill="FFFFFF"/>
        </w:rPr>
        <w:t>Τ</w:t>
      </w:r>
      <w:r w:rsidR="004178CB">
        <w:rPr>
          <w:rFonts w:ascii="Tahoma" w:hAnsi="Tahoma" w:cs="Tahoma"/>
          <w:sz w:val="22"/>
          <w:szCs w:val="22"/>
          <w:shd w:val="clear" w:color="auto" w:fill="FFFFFF"/>
        </w:rPr>
        <w:t xml:space="preserve">ον ορισμό των Χριστόφορου </w:t>
      </w:r>
      <w:proofErr w:type="spellStart"/>
      <w:r w:rsidR="004178CB">
        <w:rPr>
          <w:rFonts w:ascii="Tahoma" w:hAnsi="Tahoma" w:cs="Tahoma"/>
          <w:sz w:val="22"/>
          <w:szCs w:val="22"/>
          <w:shd w:val="clear" w:color="auto" w:fill="FFFFFF"/>
        </w:rPr>
        <w:t>Σιαφάκα</w:t>
      </w:r>
      <w:proofErr w:type="spellEnd"/>
      <w:r w:rsidR="004178CB">
        <w:rPr>
          <w:rFonts w:ascii="Tahoma" w:hAnsi="Tahoma" w:cs="Tahoma"/>
          <w:sz w:val="22"/>
          <w:szCs w:val="22"/>
          <w:shd w:val="clear" w:color="auto" w:fill="FFFFFF"/>
        </w:rPr>
        <w:t xml:space="preserve"> ως τακτικό και Γεωργίου </w:t>
      </w:r>
      <w:proofErr w:type="spellStart"/>
      <w:r w:rsidR="004178CB">
        <w:rPr>
          <w:rFonts w:ascii="Tahoma" w:hAnsi="Tahoma" w:cs="Tahoma"/>
          <w:sz w:val="22"/>
          <w:szCs w:val="22"/>
          <w:shd w:val="clear" w:color="auto" w:fill="FFFFFF"/>
        </w:rPr>
        <w:t>Πανέτα</w:t>
      </w:r>
      <w:proofErr w:type="spellEnd"/>
      <w:r w:rsidR="004178CB">
        <w:rPr>
          <w:rFonts w:ascii="Tahoma" w:hAnsi="Tahoma" w:cs="Tahoma"/>
          <w:sz w:val="22"/>
          <w:szCs w:val="22"/>
          <w:shd w:val="clear" w:color="auto" w:fill="FFFFFF"/>
        </w:rPr>
        <w:t xml:space="preserve"> ως αναπληρωματικό μέλος στην</w:t>
      </w:r>
      <w:r w:rsidR="005C659A" w:rsidRPr="005C659A">
        <w:rPr>
          <w:rFonts w:ascii="Tahoma" w:hAnsi="Tahoma" w:cs="Tahoma"/>
          <w:sz w:val="22"/>
          <w:szCs w:val="22"/>
        </w:rPr>
        <w:t xml:space="preserve"> </w:t>
      </w:r>
      <w:r w:rsidR="004178CB" w:rsidRPr="004178CB">
        <w:rPr>
          <w:rFonts w:ascii="Tahoma" w:hAnsi="Tahoma" w:cs="Tahoma"/>
          <w:sz w:val="22"/>
          <w:szCs w:val="22"/>
        </w:rPr>
        <w:t xml:space="preserve">Επιτροπή για την καταλληλότητα και επιλογή χώρων για την ανέγερση διδακτηρίων, καθώς και χώρων μετά κτηρίων κατάλληλων για στέγαση σχολικής μονάδας. </w:t>
      </w:r>
    </w:p>
    <w:p w:rsidR="005C659A" w:rsidRDefault="005C659A" w:rsidP="004178CB">
      <w:pPr>
        <w:tabs>
          <w:tab w:val="left" w:pos="0"/>
        </w:tabs>
        <w:spacing w:line="276" w:lineRule="auto"/>
        <w:ind w:right="-154"/>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4178CB">
        <w:rPr>
          <w:rFonts w:ascii="Tahoma" w:hAnsi="Tahoma" w:cs="Tahoma"/>
          <w:b/>
          <w:sz w:val="22"/>
          <w:szCs w:val="22"/>
        </w:rPr>
        <w:t>747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DFD" w:rsidRDefault="00182DFD">
      <w:r>
        <w:separator/>
      </w:r>
    </w:p>
  </w:endnote>
  <w:endnote w:type="continuationSeparator" w:id="0">
    <w:p w:rsidR="00182DFD" w:rsidRDefault="00182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2172D"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2172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546B2">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DFD" w:rsidRDefault="00182DFD">
      <w:r>
        <w:separator/>
      </w:r>
    </w:p>
  </w:footnote>
  <w:footnote w:type="continuationSeparator" w:id="0">
    <w:p w:rsidR="00182DFD" w:rsidRDefault="00182D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5">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1"/>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8"/>
  </w:num>
  <w:num w:numId="5">
    <w:abstractNumId w:val="26"/>
  </w:num>
  <w:num w:numId="6">
    <w:abstractNumId w:val="25"/>
  </w:num>
  <w:num w:numId="7">
    <w:abstractNumId w:val="36"/>
  </w:num>
  <w:num w:numId="8">
    <w:abstractNumId w:val="38"/>
  </w:num>
  <w:num w:numId="9">
    <w:abstractNumId w:val="15"/>
  </w:num>
  <w:num w:numId="10">
    <w:abstractNumId w:val="18"/>
  </w:num>
  <w:num w:numId="11">
    <w:abstractNumId w:val="19"/>
  </w:num>
  <w:num w:numId="12">
    <w:abstractNumId w:val="2"/>
  </w:num>
  <w:num w:numId="13">
    <w:abstractNumId w:val="23"/>
  </w:num>
  <w:num w:numId="14">
    <w:abstractNumId w:val="28"/>
  </w:num>
  <w:num w:numId="15">
    <w:abstractNumId w:val="34"/>
  </w:num>
  <w:num w:numId="16">
    <w:abstractNumId w:val="16"/>
  </w:num>
  <w:num w:numId="17">
    <w:abstractNumId w:val="7"/>
  </w:num>
  <w:num w:numId="18">
    <w:abstractNumId w:val="24"/>
  </w:num>
  <w:num w:numId="19">
    <w:abstractNumId w:val="4"/>
  </w:num>
  <w:num w:numId="20">
    <w:abstractNumId w:val="10"/>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30"/>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6"/>
  </w:num>
  <w:num w:numId="34">
    <w:abstractNumId w:val="12"/>
  </w:num>
  <w:num w:numId="35">
    <w:abstractNumId w:val="13"/>
  </w:num>
  <w:num w:numId="36">
    <w:abstractNumId w:val="17"/>
  </w:num>
  <w:num w:numId="37">
    <w:abstractNumId w:val="35"/>
  </w:num>
  <w:num w:numId="38">
    <w:abstractNumId w:val="14"/>
  </w:num>
  <w:num w:numId="39">
    <w:abstractNumId w:val="9"/>
  </w:num>
  <w:num w:numId="40">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9489"/>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2DFD"/>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178CB"/>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72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46B2"/>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18ED7-043A-4B6B-9374-2BE783ED2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1127</Words>
  <Characters>6088</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2017-12-21T09:52:00Z</cp:lastPrinted>
  <dcterms:created xsi:type="dcterms:W3CDTF">2017-12-27T09:02:00Z</dcterms:created>
  <dcterms:modified xsi:type="dcterms:W3CDTF">2017-12-27T09:02:00Z</dcterms:modified>
</cp:coreProperties>
</file>