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F3" w:rsidRDefault="00EA1BF3" w:rsidP="00CB318B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EA1BF3" w:rsidRDefault="00D97640" w:rsidP="00EA1BF3">
      <w:pPr>
        <w:rPr>
          <w:rFonts w:ascii="Comic Sans MS" w:hAnsi="Comic Sans MS"/>
          <w:b/>
          <w:sz w:val="20"/>
          <w:szCs w:val="20"/>
        </w:rPr>
      </w:pPr>
      <w:r w:rsidRPr="00D9764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A1BF3" w:rsidRDefault="00EA1BF3" w:rsidP="00EA1BF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Pr="00D4222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586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EA1BF3" w:rsidRDefault="00EA1BF3" w:rsidP="00EA1BF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4222E">
                    <w:t>6ΥΙ8ΩΨΑ-1ΨΘ</w:t>
                  </w:r>
                </w:p>
                <w:p w:rsidR="00EA1BF3" w:rsidRDefault="00EA1BF3" w:rsidP="00EA1BF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A1BF3" w:rsidRDefault="00EA1BF3" w:rsidP="00EA1BF3"/>
              </w:txbxContent>
            </v:textbox>
          </v:shape>
        </w:pict>
      </w:r>
      <w:r w:rsidR="00EA1BF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A1BF3" w:rsidRDefault="00EA1BF3" w:rsidP="00EA1BF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A1BF3" w:rsidRDefault="00EA1BF3" w:rsidP="00EA1BF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A1BF3" w:rsidRDefault="00EA1BF3" w:rsidP="00EA1BF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A1BF3" w:rsidRDefault="00EA1BF3" w:rsidP="00EA1BF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A1BF3" w:rsidRDefault="00EA1BF3" w:rsidP="00EA1BF3">
      <w:pPr>
        <w:jc w:val="center"/>
        <w:rPr>
          <w:rFonts w:ascii="Comic Sans MS" w:hAnsi="Comic Sans MS"/>
          <w:b/>
          <w:sz w:val="20"/>
          <w:szCs w:val="20"/>
        </w:rPr>
      </w:pPr>
    </w:p>
    <w:p w:rsidR="00EA1BF3" w:rsidRDefault="00EA1BF3" w:rsidP="00EA1BF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A1BF3" w:rsidRDefault="00EA1BF3" w:rsidP="00EA1BF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ΝΟΕΜΒΡΙΟΥ 2017</w:t>
      </w:r>
    </w:p>
    <w:p w:rsidR="00EA1BF3" w:rsidRDefault="00EA1BF3" w:rsidP="00EA1BF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A1BF3" w:rsidRDefault="00EA1BF3" w:rsidP="00EA1BF3">
      <w:pPr>
        <w:jc w:val="both"/>
        <w:rPr>
          <w:rFonts w:ascii="Comic Sans MS" w:hAnsi="Comic Sans MS"/>
          <w:b/>
          <w:sz w:val="20"/>
          <w:szCs w:val="20"/>
        </w:rPr>
      </w:pPr>
    </w:p>
    <w:p w:rsidR="00EA1BF3" w:rsidRDefault="00EA1BF3" w:rsidP="00EA1BF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4222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αποσφράγισης προσφορών (με διαπραγμάτευση) για την  προμήθεια: Προμήθεια Οχημάτων (επιβατικά, ελαφρύ ημιφορτηγό, τρακτέρ με καταστροφέα και γερανοφόρο φορτηγό )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A1BF3" w:rsidRDefault="00EA1BF3" w:rsidP="00EA1BF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A1BF3" w:rsidRDefault="00EA1BF3" w:rsidP="00EA1BF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20-11-2017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43835</w:t>
      </w:r>
      <w:r>
        <w:rPr>
          <w:rFonts w:ascii="Comic Sans MS" w:hAnsi="Comic Sans MS"/>
          <w:b/>
          <w:sz w:val="20"/>
          <w:szCs w:val="20"/>
        </w:rPr>
        <w:t>/16-11-2017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A1BF3" w:rsidRDefault="00EA1BF3" w:rsidP="00EA1BF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A1BF3" w:rsidTr="00EA1BF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F3" w:rsidRDefault="00EA1BF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A1BF3" w:rsidRDefault="00EA1BF3" w:rsidP="00EA1BF3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A1BF3" w:rsidRDefault="00EA1BF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A1BF3" w:rsidRDefault="00EA1B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EA1BF3" w:rsidRDefault="00EA1BF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EA1BF3" w:rsidRDefault="00EA1BF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EA1BF3" w:rsidRDefault="00EA1BF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EA1BF3" w:rsidRDefault="00EA1B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A1BF3" w:rsidRDefault="00EA1B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F3" w:rsidRDefault="00EA1BF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A1BF3" w:rsidRDefault="00EA1B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A1BF3" w:rsidRDefault="00EA1B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EA1BF3" w:rsidRDefault="00EA1B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A1BF3" w:rsidRDefault="00EA1B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EA1BF3" w:rsidRDefault="00EA1BF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EA1BF3" w:rsidRDefault="00EA1BF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4.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EA1BF3" w:rsidRDefault="00EA1BF3">
            <w:pPr>
              <w:pStyle w:val="2"/>
              <w:spacing w:line="240" w:lineRule="auto"/>
              <w:ind w:right="43"/>
              <w:jc w:val="center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A1BF3" w:rsidRDefault="00EA1BF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A1BF3" w:rsidRDefault="00EA1BF3" w:rsidP="00EA1BF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A1BF3" w:rsidRDefault="00EA1BF3" w:rsidP="00EA1BF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A1BF3" w:rsidRDefault="00EA1BF3" w:rsidP="00EA1BF3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( 5 ) έκτακτα θέμα και να αναβληθεί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για την επόμενη συνεδρίαση.</w:t>
      </w:r>
    </w:p>
    <w:p w:rsidR="00EA1BF3" w:rsidRPr="003E37F6" w:rsidRDefault="00EA1BF3" w:rsidP="00CB318B">
      <w:pPr>
        <w:jc w:val="both"/>
        <w:rPr>
          <w:rFonts w:ascii="Comic Sans MS" w:hAnsi="Comic Sans MS"/>
          <w:sz w:val="20"/>
          <w:szCs w:val="20"/>
        </w:rPr>
      </w:pPr>
    </w:p>
    <w:p w:rsidR="00EA1BF3" w:rsidRPr="003E37F6" w:rsidRDefault="00EA1BF3" w:rsidP="00CB318B">
      <w:pPr>
        <w:jc w:val="both"/>
        <w:rPr>
          <w:rFonts w:ascii="Comic Sans MS" w:hAnsi="Comic Sans MS"/>
          <w:sz w:val="20"/>
          <w:szCs w:val="20"/>
        </w:rPr>
      </w:pPr>
    </w:p>
    <w:p w:rsidR="00EA1BF3" w:rsidRPr="003E37F6" w:rsidRDefault="00EA1BF3" w:rsidP="00CB318B">
      <w:pPr>
        <w:jc w:val="both"/>
        <w:rPr>
          <w:rFonts w:ascii="Comic Sans MS" w:hAnsi="Comic Sans MS"/>
          <w:sz w:val="20"/>
          <w:szCs w:val="20"/>
        </w:rPr>
      </w:pPr>
    </w:p>
    <w:p w:rsidR="00EA1BF3" w:rsidRPr="003E37F6" w:rsidRDefault="00EA1BF3" w:rsidP="00CB318B">
      <w:pPr>
        <w:jc w:val="both"/>
        <w:rPr>
          <w:rFonts w:ascii="Comic Sans MS" w:hAnsi="Comic Sans MS"/>
          <w:sz w:val="20"/>
          <w:szCs w:val="20"/>
        </w:rPr>
      </w:pPr>
    </w:p>
    <w:p w:rsidR="00CB318B" w:rsidRDefault="00CB318B" w:rsidP="00CB318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αποσφράγισης προσφορών</w:t>
      </w:r>
      <w:r w:rsidR="007C193A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(με διαπραγμάτευση) για την  προμήθεια: Προμήθεια Οχημάτων (επιβατικά, ελαφρύ ημιφορτηγό, τρακτέρ με καταστροφέα και γερανοφόρο φορτηγό )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20-10-2017 πρακτικό της επιτροπής διαγωνισμού το οποίο έχει ως εξής: </w:t>
      </w:r>
    </w:p>
    <w:p w:rsidR="005B3ABD" w:rsidRPr="005B3ABD" w:rsidRDefault="005B3ABD" w:rsidP="005B3ABD">
      <w:pPr>
        <w:jc w:val="both"/>
        <w:rPr>
          <w:rFonts w:ascii="Comic Sans MS" w:hAnsi="Comic Sans MS"/>
          <w:sz w:val="20"/>
          <w:szCs w:val="20"/>
        </w:rPr>
      </w:pPr>
      <w:r w:rsidRPr="005B3ABD">
        <w:rPr>
          <w:rFonts w:ascii="Comic Sans MS" w:hAnsi="Comic Sans MS"/>
          <w:sz w:val="20"/>
          <w:szCs w:val="20"/>
        </w:rPr>
        <w:t xml:space="preserve"> Στην Άρτα και στο Δημοτικό Κατάστημα σήμερα  20 Οκτωβρίου  2017  ημέρα  Παρασκευή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Pr="005B3ABD">
        <w:rPr>
          <w:rFonts w:ascii="Comic Sans MS" w:hAnsi="Comic Sans MS"/>
          <w:sz w:val="20"/>
          <w:szCs w:val="20"/>
        </w:rPr>
        <w:t>Νούτση</w:t>
      </w:r>
      <w:proofErr w:type="spellEnd"/>
      <w:r w:rsidRPr="005B3ABD">
        <w:rPr>
          <w:rFonts w:ascii="Comic Sans MS" w:hAnsi="Comic Sans MS"/>
          <w:sz w:val="20"/>
          <w:szCs w:val="20"/>
        </w:rPr>
        <w:t xml:space="preserve"> Μιράντα  ως Πρόεδρο και κ.  Ρίζου Ευαγγελία και </w:t>
      </w:r>
      <w:proofErr w:type="spellStart"/>
      <w:r w:rsidRPr="005B3ABD">
        <w:rPr>
          <w:rFonts w:ascii="Comic Sans MS" w:hAnsi="Comic Sans MS"/>
          <w:sz w:val="20"/>
          <w:szCs w:val="20"/>
        </w:rPr>
        <w:t>Γιαμούρης</w:t>
      </w:r>
      <w:proofErr w:type="spellEnd"/>
      <w:r w:rsidRPr="005B3ABD">
        <w:rPr>
          <w:rFonts w:ascii="Comic Sans MS" w:hAnsi="Comic Sans MS"/>
          <w:sz w:val="20"/>
          <w:szCs w:val="20"/>
        </w:rPr>
        <w:t xml:space="preserve"> Ευάγγελος, ως μέλη, για να προβεί στην αποσφράγιση των προσφορών για τον διαγωνισμό με την διαδικασία της διαπραγμάτευσης με </w:t>
      </w:r>
      <w:proofErr w:type="spellStart"/>
      <w:r w:rsidRPr="005B3ABD">
        <w:rPr>
          <w:rFonts w:ascii="Comic Sans MS" w:hAnsi="Comic Sans MS"/>
          <w:sz w:val="20"/>
          <w:szCs w:val="20"/>
        </w:rPr>
        <w:t>αρ.πρωτ</w:t>
      </w:r>
      <w:proofErr w:type="spellEnd"/>
      <w:r w:rsidRPr="005B3ABD">
        <w:rPr>
          <w:rFonts w:ascii="Comic Sans MS" w:hAnsi="Comic Sans MS"/>
          <w:sz w:val="20"/>
          <w:szCs w:val="20"/>
        </w:rPr>
        <w:t xml:space="preserve">. ανακοίνωσης 37247/29-09-2017, για την </w:t>
      </w:r>
      <w:r w:rsidRPr="005B3ABD">
        <w:rPr>
          <w:rFonts w:ascii="Comic Sans MS" w:hAnsi="Comic Sans MS"/>
          <w:sz w:val="20"/>
          <w:szCs w:val="20"/>
          <w:u w:val="single"/>
        </w:rPr>
        <w:t>«</w:t>
      </w:r>
      <w:r w:rsidRPr="005B3ABD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Pr="005B3ABD">
        <w:rPr>
          <w:rFonts w:ascii="Comic Sans MS" w:hAnsi="Comic Sans MS"/>
          <w:sz w:val="20"/>
          <w:szCs w:val="20"/>
          <w:u w:val="single"/>
        </w:rPr>
        <w:t>οχημάτων (ελαφρύ ημιφορτηγό και τρακτέρ με καταστροφέα) με την διαδικασία της διαπραγμάτευσης</w:t>
      </w:r>
      <w:r w:rsidRPr="005B3ABD">
        <w:rPr>
          <w:rFonts w:ascii="Comic Sans MS" w:hAnsi="Comic Sans MS"/>
          <w:bCs/>
          <w:sz w:val="20"/>
          <w:szCs w:val="20"/>
          <w:u w:val="single"/>
        </w:rPr>
        <w:t>»</w:t>
      </w:r>
      <w:r w:rsidRPr="005B3ABD">
        <w:rPr>
          <w:rFonts w:ascii="Comic Sans MS" w:hAnsi="Comic Sans MS"/>
          <w:sz w:val="20"/>
          <w:szCs w:val="20"/>
        </w:rPr>
        <w:t xml:space="preserve">  , προϋπολογισμού 67.952,00€ με Φ.Π.Α..</w:t>
      </w:r>
    </w:p>
    <w:p w:rsidR="005B3ABD" w:rsidRPr="005B3ABD" w:rsidRDefault="005B3ABD" w:rsidP="005B3ABD">
      <w:pPr>
        <w:pStyle w:val="2"/>
        <w:rPr>
          <w:rFonts w:ascii="Comic Sans MS" w:hAnsi="Comic Sans MS"/>
          <w:sz w:val="20"/>
        </w:rPr>
      </w:pPr>
      <w:r w:rsidRPr="005B3ABD">
        <w:rPr>
          <w:rFonts w:ascii="Comic Sans MS" w:hAnsi="Comic Sans MS"/>
          <w:sz w:val="20"/>
        </w:rPr>
        <w:t xml:space="preserve">Έχοντας υπόψη: </w:t>
      </w:r>
    </w:p>
    <w:p w:rsidR="005B3ABD" w:rsidRPr="005B3ABD" w:rsidRDefault="005B3ABD" w:rsidP="005B3ABD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B3ABD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5B3ABD" w:rsidRPr="005B3ABD" w:rsidRDefault="005B3ABD" w:rsidP="005B3ABD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B3ABD">
        <w:rPr>
          <w:rFonts w:ascii="Comic Sans MS" w:hAnsi="Comic Sans MS"/>
          <w:sz w:val="20"/>
          <w:szCs w:val="20"/>
        </w:rPr>
        <w:t>Την αρ. 260/2017 απόφαση της Οικονομικής Επιτροπής με την οποία εγκρίθηκαν οι τεχνικές προδιαγραφές και οι όροι της Διακήρυξης</w:t>
      </w:r>
    </w:p>
    <w:p w:rsidR="005B3ABD" w:rsidRPr="005B3ABD" w:rsidRDefault="005B3ABD" w:rsidP="005B3ABD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B3ABD">
        <w:rPr>
          <w:rFonts w:ascii="Comic Sans MS" w:hAnsi="Comic Sans MS"/>
          <w:sz w:val="20"/>
          <w:szCs w:val="20"/>
        </w:rPr>
        <w:t>Την αρ. 426/2017 απόφαση της Οικονομικής Επιτροπής για τροποποίηση των τεχνικών προδιαγραφών για το τμήμα 2: «Προμήθεια τρακτέρ με καταστροφέα»</w:t>
      </w:r>
    </w:p>
    <w:p w:rsidR="005B3ABD" w:rsidRPr="005B3ABD" w:rsidRDefault="005B3ABD" w:rsidP="005B3ABD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B3ABD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5B3ABD">
        <w:rPr>
          <w:rFonts w:ascii="Comic Sans MS" w:hAnsi="Comic Sans MS"/>
          <w:sz w:val="20"/>
          <w:szCs w:val="20"/>
        </w:rPr>
        <w:t>αριθμ</w:t>
      </w:r>
      <w:proofErr w:type="spellEnd"/>
      <w:r w:rsidRPr="005B3ABD">
        <w:rPr>
          <w:rFonts w:ascii="Comic Sans MS" w:hAnsi="Comic Sans MS"/>
          <w:sz w:val="20"/>
          <w:szCs w:val="20"/>
        </w:rPr>
        <w:t>. 29329/31-07-2017 Διακήρυξη του διαγωνισμού</w:t>
      </w:r>
    </w:p>
    <w:p w:rsidR="005B3ABD" w:rsidRPr="005B3ABD" w:rsidRDefault="005B3ABD" w:rsidP="005B3ABD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B3ABD">
        <w:rPr>
          <w:rFonts w:ascii="Comic Sans MS" w:hAnsi="Comic Sans MS"/>
          <w:sz w:val="20"/>
          <w:szCs w:val="20"/>
        </w:rPr>
        <w:t xml:space="preserve">Το από 7-9-2017 πρακτικό αποσφράγισης προσφορών της επιτροπής διενέργειας διαγωνισμού που αφορά την προμήθεια « Προμήθεια οχημάτων (επιβατικά, ελαφρύ ημιφορτηγό, τρακτέρ με καταστροφέα) Δήμου </w:t>
      </w:r>
      <w:proofErr w:type="spellStart"/>
      <w:r w:rsidRPr="005B3ABD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5B3ABD" w:rsidRPr="005B3ABD" w:rsidRDefault="005B3ABD" w:rsidP="005B3ABD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B3ABD">
        <w:rPr>
          <w:rFonts w:ascii="Comic Sans MS" w:hAnsi="Comic Sans MS"/>
          <w:sz w:val="20"/>
          <w:szCs w:val="20"/>
        </w:rPr>
        <w:t xml:space="preserve">Την αρ. 482/2017 απόφαση της Οικονομικής Επιτροπής με την οποία εγκρίθηκε το πρακτικό της επιτροπής διαγωνισμού.  </w:t>
      </w:r>
    </w:p>
    <w:p w:rsidR="005B3ABD" w:rsidRPr="005B3ABD" w:rsidRDefault="005B3ABD" w:rsidP="005B3ABD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B3ABD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5B3ABD">
        <w:rPr>
          <w:rFonts w:ascii="Comic Sans MS" w:hAnsi="Comic Sans MS"/>
          <w:sz w:val="20"/>
          <w:szCs w:val="20"/>
        </w:rPr>
        <w:t>αριθμ</w:t>
      </w:r>
      <w:proofErr w:type="spellEnd"/>
      <w:r w:rsidRPr="005B3ABD">
        <w:rPr>
          <w:rFonts w:ascii="Comic Sans MS" w:hAnsi="Comic Sans MS"/>
          <w:sz w:val="20"/>
          <w:szCs w:val="20"/>
        </w:rPr>
        <w:t xml:space="preserve">. 37247/29-09-2017 Ανακοίνωση της «Προμήθειας οχημάτων (ελαφρύ </w:t>
      </w:r>
      <w:r w:rsidRPr="005B3ABD">
        <w:rPr>
          <w:rFonts w:ascii="Comic Sans MS" w:hAnsi="Comic Sans MS"/>
          <w:sz w:val="20"/>
          <w:szCs w:val="20"/>
          <w:u w:val="single"/>
        </w:rPr>
        <w:t>ημιφορτηγό και τρακτέρ με καταστροφέα) με την διαδικασία της διαπραγμάτευσης</w:t>
      </w:r>
      <w:r w:rsidRPr="005B3ABD">
        <w:rPr>
          <w:rFonts w:ascii="Comic Sans MS" w:hAnsi="Comic Sans MS"/>
          <w:bCs/>
          <w:sz w:val="20"/>
          <w:szCs w:val="20"/>
          <w:u w:val="single"/>
        </w:rPr>
        <w:t>»</w:t>
      </w:r>
      <w:r w:rsidRPr="005B3ABD">
        <w:rPr>
          <w:rFonts w:ascii="Comic Sans MS" w:hAnsi="Comic Sans MS"/>
          <w:sz w:val="20"/>
          <w:szCs w:val="20"/>
        </w:rPr>
        <w:t xml:space="preserve"> </w:t>
      </w:r>
    </w:p>
    <w:p w:rsidR="005B3ABD" w:rsidRPr="005B3ABD" w:rsidRDefault="005B3ABD" w:rsidP="005B3ABD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5B3ABD">
        <w:rPr>
          <w:rFonts w:ascii="Comic Sans MS" w:hAnsi="Comic Sans MS"/>
          <w:sz w:val="20"/>
          <w:szCs w:val="20"/>
        </w:rPr>
        <w:t>Την αρ. 507/2017 απόφαση της Οικονομικής Επιτροπής ακυρώνοντας μερικώς της αρ. 426/2017 απόφαση της Ο.Ε.</w:t>
      </w:r>
    </w:p>
    <w:p w:rsidR="005B3ABD" w:rsidRPr="005B3ABD" w:rsidRDefault="005B3ABD" w:rsidP="005B3ABD">
      <w:pPr>
        <w:pStyle w:val="2"/>
        <w:numPr>
          <w:ilvl w:val="0"/>
          <w:numId w:val="1"/>
        </w:numPr>
        <w:spacing w:line="240" w:lineRule="auto"/>
        <w:rPr>
          <w:rFonts w:ascii="Comic Sans MS" w:hAnsi="Comic Sans MS"/>
          <w:sz w:val="20"/>
        </w:rPr>
      </w:pPr>
      <w:r w:rsidRPr="005B3ABD">
        <w:rPr>
          <w:rFonts w:ascii="Comic Sans MS" w:hAnsi="Comic Sans MS"/>
          <w:sz w:val="20"/>
        </w:rPr>
        <w:t xml:space="preserve">Το γεγονός ότι δεν υποβλήθηκε καμία προσφορά.  </w:t>
      </w:r>
    </w:p>
    <w:p w:rsidR="005B3ABD" w:rsidRPr="005B3ABD" w:rsidRDefault="005B3ABD" w:rsidP="00A85C90">
      <w:pPr>
        <w:jc w:val="both"/>
        <w:rPr>
          <w:rFonts w:ascii="Comic Sans MS" w:hAnsi="Comic Sans MS"/>
          <w:b/>
          <w:sz w:val="20"/>
          <w:szCs w:val="20"/>
        </w:rPr>
      </w:pPr>
      <w:r w:rsidRPr="005B3ABD">
        <w:rPr>
          <w:rFonts w:ascii="Comic Sans MS" w:hAnsi="Comic Sans MS"/>
          <w:b/>
          <w:sz w:val="20"/>
          <w:szCs w:val="20"/>
        </w:rPr>
        <w:t xml:space="preserve"> Η επιτροπή  γνωμοδοτεί σύμφωνα με το άρθρο 106 παρ. 5 και άρθρο 32  του </w:t>
      </w:r>
    </w:p>
    <w:p w:rsidR="005B3ABD" w:rsidRPr="005B3ABD" w:rsidRDefault="005B3ABD" w:rsidP="00A85C90">
      <w:pPr>
        <w:jc w:val="both"/>
        <w:rPr>
          <w:rFonts w:ascii="Comic Sans MS" w:hAnsi="Comic Sans MS"/>
          <w:b/>
          <w:sz w:val="20"/>
          <w:szCs w:val="20"/>
        </w:rPr>
      </w:pPr>
      <w:r w:rsidRPr="005B3ABD">
        <w:rPr>
          <w:rFonts w:ascii="Comic Sans MS" w:hAnsi="Comic Sans MS"/>
          <w:b/>
          <w:sz w:val="20"/>
          <w:szCs w:val="20"/>
        </w:rPr>
        <w:t>Ν. 4412/2016 :</w:t>
      </w:r>
    </w:p>
    <w:p w:rsidR="005B3ABD" w:rsidRPr="005B3ABD" w:rsidRDefault="005B3ABD" w:rsidP="005B3ABD">
      <w:pPr>
        <w:jc w:val="both"/>
        <w:rPr>
          <w:rFonts w:ascii="Comic Sans MS" w:hAnsi="Comic Sans MS"/>
          <w:b/>
          <w:sz w:val="20"/>
          <w:szCs w:val="20"/>
        </w:rPr>
      </w:pPr>
    </w:p>
    <w:p w:rsidR="005B3ABD" w:rsidRPr="005B3ABD" w:rsidRDefault="005B3ABD" w:rsidP="005B3ABD">
      <w:pPr>
        <w:ind w:left="360"/>
        <w:jc w:val="both"/>
        <w:rPr>
          <w:rFonts w:ascii="Comic Sans MS" w:hAnsi="Comic Sans MS"/>
          <w:b/>
          <w:sz w:val="20"/>
          <w:szCs w:val="20"/>
        </w:rPr>
      </w:pPr>
      <w:r w:rsidRPr="005B3ABD">
        <w:rPr>
          <w:rFonts w:ascii="Comic Sans MS" w:hAnsi="Comic Sans MS"/>
          <w:b/>
          <w:sz w:val="20"/>
          <w:szCs w:val="20"/>
        </w:rPr>
        <w:t xml:space="preserve"> Για την επανάληψη της διαδικασίας με διαπραγμάτευση της: «Προμήθειας οχημάτων (</w:t>
      </w:r>
      <w:r w:rsidRPr="005B3ABD">
        <w:rPr>
          <w:rFonts w:ascii="Comic Sans MS" w:hAnsi="Comic Sans MS"/>
          <w:b/>
          <w:sz w:val="20"/>
          <w:szCs w:val="20"/>
          <w:u w:val="single"/>
        </w:rPr>
        <w:t>τρακτέρ με καταστροφέα)</w:t>
      </w:r>
      <w:r w:rsidRPr="005B3ABD">
        <w:rPr>
          <w:rFonts w:ascii="Comic Sans MS" w:hAnsi="Comic Sans MS"/>
          <w:b/>
          <w:bCs/>
          <w:sz w:val="20"/>
          <w:szCs w:val="20"/>
          <w:u w:val="single"/>
        </w:rPr>
        <w:t>»</w:t>
      </w:r>
      <w:r w:rsidRPr="005B3ABD">
        <w:rPr>
          <w:rFonts w:ascii="Comic Sans MS" w:hAnsi="Comic Sans MS"/>
          <w:b/>
          <w:sz w:val="20"/>
          <w:szCs w:val="20"/>
        </w:rPr>
        <w:t xml:space="preserve"> </w:t>
      </w:r>
    </w:p>
    <w:p w:rsidR="00CB318B" w:rsidRPr="001B2C7C" w:rsidRDefault="00CB318B" w:rsidP="005B3ABD">
      <w:pPr>
        <w:pStyle w:val="21"/>
        <w:shd w:val="clear" w:color="auto" w:fill="auto"/>
        <w:spacing w:before="0" w:line="276" w:lineRule="auto"/>
        <w:ind w:firstLine="0"/>
        <w:rPr>
          <w:rFonts w:ascii="Comic Sans MS" w:hAnsi="Comic Sans MS"/>
          <w:color w:val="000000"/>
          <w:sz w:val="20"/>
          <w:szCs w:val="20"/>
          <w:shd w:val="clear" w:color="auto" w:fill="FFFFFF"/>
        </w:rPr>
      </w:pPr>
    </w:p>
    <w:p w:rsidR="00CB318B" w:rsidRDefault="00CB318B" w:rsidP="00CB318B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CB318B" w:rsidRDefault="00CB318B" w:rsidP="00CB318B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CB318B" w:rsidRPr="00E11F17" w:rsidRDefault="00CB318B" w:rsidP="00CB318B">
      <w:pPr>
        <w:jc w:val="center"/>
        <w:rPr>
          <w:rFonts w:ascii="Comic Sans MS" w:hAnsi="Comic Sans MS"/>
          <w:b/>
          <w:sz w:val="20"/>
          <w:szCs w:val="20"/>
        </w:rPr>
      </w:pPr>
      <w:r w:rsidRPr="00E11F17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B318B" w:rsidRPr="00E11F17" w:rsidRDefault="00CB318B" w:rsidP="00CB318B">
      <w:pPr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</w:p>
    <w:p w:rsidR="00CB318B" w:rsidRDefault="00CB318B" w:rsidP="00CB318B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E11F17">
        <w:rPr>
          <w:rFonts w:ascii="Comic Sans MS" w:hAnsi="Comic Sans MS"/>
          <w:sz w:val="20"/>
          <w:szCs w:val="20"/>
        </w:rPr>
        <w:t xml:space="preserve">Αφού έλαβε υπόψη </w:t>
      </w:r>
      <w:r w:rsidRPr="00E11F17"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8D5559" w:rsidRPr="008D5559">
        <w:rPr>
          <w:rFonts w:ascii="Comic Sans MS" w:hAnsi="Comic Sans MS"/>
          <w:bCs/>
          <w:sz w:val="20"/>
          <w:szCs w:val="20"/>
        </w:rPr>
        <w:t xml:space="preserve">, </w:t>
      </w:r>
      <w:r w:rsidR="008D5559">
        <w:rPr>
          <w:rFonts w:ascii="Comic Sans MS" w:hAnsi="Comic Sans MS"/>
          <w:bCs/>
          <w:sz w:val="20"/>
          <w:szCs w:val="20"/>
          <w:lang w:val="en-US"/>
        </w:rPr>
        <w:t>N</w:t>
      </w:r>
      <w:r w:rsidR="008D5559" w:rsidRPr="008D5559">
        <w:rPr>
          <w:rFonts w:ascii="Comic Sans MS" w:hAnsi="Comic Sans MS"/>
          <w:bCs/>
          <w:sz w:val="20"/>
          <w:szCs w:val="20"/>
        </w:rPr>
        <w:t>.4412/2016</w:t>
      </w:r>
      <w:r w:rsidR="005B3ABD">
        <w:rPr>
          <w:rFonts w:ascii="Comic Sans MS" w:hAnsi="Comic Sans MS"/>
          <w:sz w:val="20"/>
          <w:szCs w:val="20"/>
        </w:rPr>
        <w:t xml:space="preserve"> και το από 20</w:t>
      </w:r>
      <w:r w:rsidRPr="00E11F17">
        <w:rPr>
          <w:rFonts w:ascii="Comic Sans MS" w:hAnsi="Comic Sans MS"/>
          <w:sz w:val="20"/>
          <w:szCs w:val="20"/>
        </w:rPr>
        <w:t>-</w:t>
      </w:r>
      <w:r w:rsidR="005B3ABD">
        <w:rPr>
          <w:rFonts w:ascii="Comic Sans MS" w:hAnsi="Comic Sans MS"/>
          <w:sz w:val="20"/>
          <w:szCs w:val="20"/>
        </w:rPr>
        <w:t>10</w:t>
      </w:r>
      <w:r w:rsidRPr="00E11F17"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4F7891" w:rsidRDefault="004F7891" w:rsidP="00CB318B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7891" w:rsidRDefault="004F7891" w:rsidP="00CB318B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7891" w:rsidRDefault="004F7891" w:rsidP="00CB318B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4F7891" w:rsidRPr="00E11F17" w:rsidRDefault="004F7891" w:rsidP="00CB318B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CB318B" w:rsidRDefault="00CB318B" w:rsidP="00CB318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ΟΜΟΦΩΝΑ</w:t>
      </w:r>
    </w:p>
    <w:p w:rsidR="00CB318B" w:rsidRDefault="00CB318B" w:rsidP="00CB318B">
      <w:pPr>
        <w:jc w:val="center"/>
        <w:rPr>
          <w:rFonts w:ascii="Comic Sans MS" w:hAnsi="Comic Sans MS"/>
          <w:b/>
          <w:sz w:val="20"/>
          <w:szCs w:val="20"/>
        </w:rPr>
      </w:pPr>
    </w:p>
    <w:p w:rsidR="00CB318B" w:rsidRPr="00451AC6" w:rsidRDefault="00CB318B" w:rsidP="00CB318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από </w:t>
      </w:r>
      <w:r w:rsidR="005B3ABD">
        <w:rPr>
          <w:rFonts w:ascii="Comic Sans MS" w:hAnsi="Comic Sans MS" w:cs="Arial"/>
          <w:sz w:val="20"/>
          <w:szCs w:val="20"/>
        </w:rPr>
        <w:t>20</w:t>
      </w:r>
      <w:r>
        <w:rPr>
          <w:rFonts w:ascii="Comic Sans MS" w:hAnsi="Comic Sans MS" w:cs="Arial"/>
          <w:sz w:val="20"/>
          <w:szCs w:val="20"/>
        </w:rPr>
        <w:t>-</w:t>
      </w:r>
      <w:r w:rsidR="005B3ABD">
        <w:rPr>
          <w:rFonts w:ascii="Comic Sans MS" w:hAnsi="Comic Sans MS" w:cs="Arial"/>
          <w:sz w:val="20"/>
          <w:szCs w:val="20"/>
        </w:rPr>
        <w:t>10</w:t>
      </w:r>
      <w:r>
        <w:rPr>
          <w:rFonts w:ascii="Comic Sans MS" w:hAnsi="Comic Sans MS" w:cs="Arial"/>
          <w:sz w:val="20"/>
          <w:szCs w:val="20"/>
        </w:rPr>
        <w:t>-2017 πρακτικό</w:t>
      </w:r>
      <w:r w:rsidRPr="00451AC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της επιτροπής διαγωνισμού που αφορά </w:t>
      </w:r>
      <w:r w:rsidR="005B3ABD">
        <w:rPr>
          <w:rFonts w:ascii="Comic Sans MS" w:hAnsi="Comic Sans MS" w:cs="Arial"/>
          <w:sz w:val="20"/>
          <w:szCs w:val="20"/>
        </w:rPr>
        <w:t xml:space="preserve"> επανάληψη της διαδικασίας διαπραγμάτευσης </w:t>
      </w:r>
      <w:r w:rsidR="00A85C90">
        <w:rPr>
          <w:rFonts w:ascii="Comic Sans MS" w:hAnsi="Comic Sans MS" w:cs="Arial"/>
          <w:sz w:val="20"/>
          <w:szCs w:val="20"/>
        </w:rPr>
        <w:t xml:space="preserve">για </w:t>
      </w:r>
      <w:r>
        <w:rPr>
          <w:rFonts w:ascii="Comic Sans MS" w:hAnsi="Comic Sans MS" w:cs="Arial"/>
          <w:sz w:val="20"/>
          <w:szCs w:val="20"/>
        </w:rPr>
        <w:t xml:space="preserve">την </w:t>
      </w:r>
      <w:r>
        <w:rPr>
          <w:rFonts w:ascii="Comic Sans MS" w:hAnsi="Comic Sans MS" w:cs="Arial"/>
          <w:b/>
          <w:sz w:val="20"/>
          <w:szCs w:val="20"/>
        </w:rPr>
        <w:t>προμήθεια:</w:t>
      </w:r>
      <w:r w:rsidRPr="00451AC6">
        <w:rPr>
          <w:rFonts w:ascii="Comic Sans MS" w:hAnsi="Comic Sans MS" w:cs="Arial"/>
          <w:b/>
          <w:sz w:val="20"/>
          <w:szCs w:val="20"/>
        </w:rPr>
        <w:t xml:space="preserve"> «</w:t>
      </w:r>
      <w:r>
        <w:rPr>
          <w:rFonts w:ascii="Comic Sans MS" w:hAnsi="Comic Sans MS" w:cs="Arial"/>
          <w:b/>
          <w:sz w:val="20"/>
          <w:szCs w:val="20"/>
        </w:rPr>
        <w:t>Προμήθεια Οχημάτων ( τρακτέρ με κατ</w:t>
      </w:r>
      <w:r w:rsidR="005B3ABD">
        <w:rPr>
          <w:rFonts w:ascii="Comic Sans MS" w:hAnsi="Comic Sans MS" w:cs="Arial"/>
          <w:b/>
          <w:sz w:val="20"/>
          <w:szCs w:val="20"/>
        </w:rPr>
        <w:t xml:space="preserve">αστροφέα </w:t>
      </w:r>
      <w:r>
        <w:rPr>
          <w:rFonts w:ascii="Comic Sans MS" w:hAnsi="Comic Sans MS" w:cs="Arial"/>
          <w:b/>
          <w:sz w:val="20"/>
          <w:szCs w:val="20"/>
        </w:rPr>
        <w:t xml:space="preserve">)  </w:t>
      </w:r>
    </w:p>
    <w:p w:rsidR="00CB318B" w:rsidRDefault="00CB318B" w:rsidP="00CB318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B318B" w:rsidRDefault="00CB318B" w:rsidP="00CB318B">
      <w:pPr>
        <w:jc w:val="both"/>
        <w:rPr>
          <w:rFonts w:ascii="Comic Sans MS" w:hAnsi="Comic Sans MS"/>
          <w:sz w:val="20"/>
          <w:szCs w:val="20"/>
        </w:rPr>
      </w:pPr>
    </w:p>
    <w:p w:rsidR="00CB318B" w:rsidRDefault="008D5559" w:rsidP="00CB318B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Pr="008D5559">
        <w:rPr>
          <w:rFonts w:ascii="Comic Sans MS" w:hAnsi="Comic Sans MS"/>
          <w:b/>
          <w:sz w:val="20"/>
          <w:szCs w:val="20"/>
        </w:rPr>
        <w:t>586</w:t>
      </w:r>
      <w:r w:rsidR="00CB318B">
        <w:rPr>
          <w:rFonts w:ascii="Comic Sans MS" w:hAnsi="Comic Sans MS"/>
          <w:b/>
          <w:sz w:val="20"/>
          <w:szCs w:val="20"/>
        </w:rPr>
        <w:t>/2017</w:t>
      </w:r>
      <w:r w:rsidR="00CB318B">
        <w:rPr>
          <w:rFonts w:ascii="Segoe Print" w:hAnsi="Segoe Print"/>
          <w:b/>
          <w:sz w:val="18"/>
          <w:szCs w:val="18"/>
        </w:rPr>
        <w:t xml:space="preserve">      </w:t>
      </w:r>
    </w:p>
    <w:p w:rsidR="00CB318B" w:rsidRDefault="00CB318B" w:rsidP="00CB318B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CB318B" w:rsidRDefault="00CB318B" w:rsidP="00CB318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B318B" w:rsidRDefault="00CB318B" w:rsidP="00CB31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B318B" w:rsidRDefault="00CB318B" w:rsidP="00CB318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CB318B" w:rsidRDefault="00CB318B" w:rsidP="00CB318B">
      <w:pPr>
        <w:rPr>
          <w:rFonts w:ascii="Comic Sans MS" w:hAnsi="Comic Sans MS"/>
          <w:b/>
          <w:i/>
          <w:sz w:val="18"/>
          <w:szCs w:val="18"/>
        </w:rPr>
      </w:pPr>
    </w:p>
    <w:p w:rsidR="00CB318B" w:rsidRDefault="00CB318B" w:rsidP="00CB318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B318B" w:rsidRDefault="00CB318B" w:rsidP="00CB318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B318B" w:rsidRDefault="00CB318B" w:rsidP="00CB318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B318B" w:rsidRDefault="00CB318B" w:rsidP="00CB318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B318B" w:rsidRDefault="00CB318B" w:rsidP="00CB318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B318B" w:rsidRDefault="00CB318B" w:rsidP="00CB318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B318B" w:rsidRDefault="00CB318B" w:rsidP="00CB318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7D42C3" w:rsidRDefault="007D42C3"/>
    <w:sectPr w:rsidR="007D42C3" w:rsidSect="00CB27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CB318B"/>
    <w:rsid w:val="00174C89"/>
    <w:rsid w:val="003E37F6"/>
    <w:rsid w:val="004F7891"/>
    <w:rsid w:val="005B3ABD"/>
    <w:rsid w:val="006D6990"/>
    <w:rsid w:val="007C193A"/>
    <w:rsid w:val="007D42C3"/>
    <w:rsid w:val="008A477E"/>
    <w:rsid w:val="008D5559"/>
    <w:rsid w:val="0099226E"/>
    <w:rsid w:val="00A85C90"/>
    <w:rsid w:val="00BA511F"/>
    <w:rsid w:val="00CB318B"/>
    <w:rsid w:val="00D4222E"/>
    <w:rsid w:val="00D97640"/>
    <w:rsid w:val="00EA1BF3"/>
    <w:rsid w:val="00F41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318B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unhideWhenUsed/>
    <w:rsid w:val="00CB318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B318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0">
    <w:name w:val="Σώμα κειμένου (2)_"/>
    <w:basedOn w:val="a0"/>
    <w:link w:val="21"/>
    <w:uiPriority w:val="99"/>
    <w:locked/>
    <w:rsid w:val="00CB318B"/>
    <w:rPr>
      <w:rFonts w:ascii="Arial" w:hAnsi="Arial"/>
      <w:shd w:val="clear" w:color="auto" w:fill="FFFFFF"/>
    </w:rPr>
  </w:style>
  <w:style w:type="paragraph" w:customStyle="1" w:styleId="21">
    <w:name w:val="Σώμα κειμένου (2)1"/>
    <w:basedOn w:val="a"/>
    <w:link w:val="20"/>
    <w:uiPriority w:val="99"/>
    <w:rsid w:val="00CB318B"/>
    <w:pPr>
      <w:widowControl w:val="0"/>
      <w:shd w:val="clear" w:color="auto" w:fill="FFFFFF"/>
      <w:spacing w:before="300" w:line="274" w:lineRule="exact"/>
      <w:ind w:hanging="156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22">
    <w:name w:val="Σώμα κειμένου (2) + Έντονη γραφή"/>
    <w:basedOn w:val="20"/>
    <w:uiPriority w:val="99"/>
    <w:rsid w:val="00CB318B"/>
    <w:rPr>
      <w:rFonts w:cs="Arial"/>
      <w:b/>
      <w:bCs/>
      <w:u w:val="none"/>
    </w:rPr>
  </w:style>
  <w:style w:type="paragraph" w:styleId="a3">
    <w:name w:val="Balloon Text"/>
    <w:basedOn w:val="a"/>
    <w:link w:val="Char"/>
    <w:uiPriority w:val="99"/>
    <w:semiHidden/>
    <w:unhideWhenUsed/>
    <w:rsid w:val="00EA1BF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A1BF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1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865</Words>
  <Characters>4677</Characters>
  <Application>Microsoft Office Word</Application>
  <DocSecurity>0</DocSecurity>
  <Lines>38</Lines>
  <Paragraphs>11</Paragraphs>
  <ScaleCrop>false</ScaleCrop>
  <Company/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2017-11-20T11:42:00Z</cp:lastPrinted>
  <dcterms:created xsi:type="dcterms:W3CDTF">2017-11-17T11:11:00Z</dcterms:created>
  <dcterms:modified xsi:type="dcterms:W3CDTF">2017-11-20T11:45:00Z</dcterms:modified>
</cp:coreProperties>
</file>