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85F" w:rsidRPr="009D585F" w:rsidRDefault="004F4B24" w:rsidP="009D585F">
      <w:pPr>
        <w:rPr>
          <w:rFonts w:ascii="Times New Roman" w:hAnsi="Times New Roman" w:cs="Times New Roman"/>
          <w:bCs/>
          <w:sz w:val="22"/>
          <w:szCs w:val="22"/>
          <w:lang w:val="en-US" w:eastAsia="el-GR"/>
        </w:rPr>
      </w:pPr>
      <w:r>
        <w:rPr>
          <w:lang w:val="en-US"/>
        </w:rPr>
        <w:tab/>
      </w:r>
      <w:r>
        <w:rPr>
          <w:lang w:val="en-US"/>
        </w:rPr>
        <w:tab/>
      </w:r>
      <w:r>
        <w:t xml:space="preserve">                                                  </w:t>
      </w:r>
      <w:r w:rsidR="00B417B0">
        <w:t xml:space="preserve">               </w:t>
      </w:r>
      <w:r>
        <w:t xml:space="preserve"> </w:t>
      </w:r>
      <w:r w:rsidR="009D585F">
        <w:t xml:space="preserve">  </w:t>
      </w:r>
      <w:r w:rsidR="009D585F" w:rsidRPr="009D585F">
        <w:rPr>
          <w:rFonts w:ascii="Times New Roman" w:hAnsi="Times New Roman" w:cs="Times New Roman"/>
          <w:sz w:val="22"/>
          <w:szCs w:val="22"/>
        </w:rPr>
        <w:t>ΑΔΑ: 6ΙΩΦΩΨΑ-62Ρ</w:t>
      </w:r>
    </w:p>
    <w:p w:rsidR="004F4B24" w:rsidRDefault="004F4B24" w:rsidP="004F4B24">
      <w:pPr>
        <w:rPr>
          <w:bCs/>
          <w:sz w:val="22"/>
          <w:szCs w:val="22"/>
          <w:lang w:eastAsia="el-GR"/>
        </w:rPr>
      </w:pPr>
    </w:p>
    <w:p w:rsidR="004F4B24" w:rsidRPr="009D585F" w:rsidRDefault="004F4B24" w:rsidP="004F4B24">
      <w:pPr>
        <w:pStyle w:val="Web"/>
      </w:pPr>
      <w:r w:rsidRPr="009D585F">
        <w:t xml:space="preserve">   </w:t>
      </w:r>
      <w:r w:rsidRPr="009D585F">
        <w:rPr>
          <w:noProof/>
          <w:lang w:eastAsia="el-GR"/>
        </w:rPr>
        <w:drawing>
          <wp:inline distT="0" distB="0" distL="0" distR="0">
            <wp:extent cx="802005" cy="741680"/>
            <wp:effectExtent l="19050" t="0" r="0" b="0"/>
            <wp:docPr id="6" name="Εικόνα 1"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pic:cNvPicPr>
                      <a:picLocks noChangeAspect="1" noChangeArrowheads="1"/>
                    </pic:cNvPicPr>
                  </pic:nvPicPr>
                  <pic:blipFill>
                    <a:blip r:embed="rId8"/>
                    <a:srcRect/>
                    <a:stretch>
                      <a:fillRect/>
                    </a:stretch>
                  </pic:blipFill>
                  <pic:spPr bwMode="auto">
                    <a:xfrm>
                      <a:off x="0" y="0"/>
                      <a:ext cx="802005" cy="741680"/>
                    </a:xfrm>
                    <a:prstGeom prst="rect">
                      <a:avLst/>
                    </a:prstGeom>
                    <a:noFill/>
                    <a:ln w="9525">
                      <a:noFill/>
                      <a:miter lim="800000"/>
                      <a:headEnd/>
                      <a:tailEnd/>
                    </a:ln>
                  </pic:spPr>
                </pic:pic>
              </a:graphicData>
            </a:graphic>
          </wp:inline>
        </w:drawing>
      </w:r>
      <w:r w:rsidR="00B417B0" w:rsidRPr="009D585F">
        <w:t xml:space="preserve">            </w:t>
      </w:r>
      <w:r w:rsidR="00B417B0" w:rsidRPr="009D585F">
        <w:tab/>
      </w:r>
      <w:r w:rsidR="00B417B0" w:rsidRPr="009D585F">
        <w:tab/>
      </w:r>
      <w:r w:rsidR="00B417B0" w:rsidRPr="009D585F">
        <w:tab/>
      </w:r>
      <w:r w:rsidR="00B417B0" w:rsidRPr="009D585F">
        <w:tab/>
      </w:r>
      <w:r w:rsidR="00B417B0" w:rsidRPr="009D585F">
        <w:tab/>
      </w:r>
      <w:r w:rsidR="00B417B0" w:rsidRPr="009D585F">
        <w:tab/>
        <w:t xml:space="preserve">  </w:t>
      </w:r>
      <w:r w:rsidRPr="009D585F">
        <w:t xml:space="preserve"> </w:t>
      </w:r>
      <w:r w:rsidRPr="009D585F">
        <w:rPr>
          <w:noProof/>
          <w:lang w:eastAsia="el-GR"/>
        </w:rPr>
        <w:drawing>
          <wp:inline distT="0" distB="0" distL="0" distR="0">
            <wp:extent cx="819785" cy="655320"/>
            <wp:effectExtent l="19050" t="0" r="0" b="0"/>
            <wp:docPr id="5"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9"/>
                    <a:srcRect/>
                    <a:stretch>
                      <a:fillRect/>
                    </a:stretch>
                  </pic:blipFill>
                  <pic:spPr bwMode="auto">
                    <a:xfrm>
                      <a:off x="0" y="0"/>
                      <a:ext cx="819785" cy="655320"/>
                    </a:xfrm>
                    <a:prstGeom prst="rect">
                      <a:avLst/>
                    </a:prstGeom>
                    <a:noFill/>
                    <a:ln w="9525">
                      <a:noFill/>
                      <a:miter lim="800000"/>
                      <a:headEnd/>
                      <a:tailEnd/>
                    </a:ln>
                  </pic:spPr>
                </pic:pic>
              </a:graphicData>
            </a:graphic>
          </wp:inline>
        </w:drawing>
      </w:r>
      <w:r w:rsidRPr="009D585F">
        <w:t xml:space="preserve">                                                     </w:t>
      </w:r>
    </w:p>
    <w:p w:rsidR="004F4B24" w:rsidRPr="009D585F" w:rsidRDefault="004F4B24" w:rsidP="004F4B24">
      <w:pPr>
        <w:pStyle w:val="Web"/>
        <w:spacing w:before="0" w:after="0"/>
        <w:rPr>
          <w:b/>
        </w:rPr>
      </w:pPr>
      <w:r w:rsidRPr="009D585F">
        <w:rPr>
          <w:b/>
        </w:rPr>
        <w:t xml:space="preserve"> ΕΛΛΗΝΙΚΗ ΔΗΜΟΚΡΑΤΙΑ                                                        </w:t>
      </w:r>
      <w:r w:rsidRPr="009D585F">
        <w:t xml:space="preserve">Άρτα: </w:t>
      </w:r>
      <w:r w:rsidR="00B417B0" w:rsidRPr="009D585F">
        <w:t>10-11-2017</w:t>
      </w:r>
      <w:r w:rsidRPr="009D585F">
        <w:rPr>
          <w:b/>
        </w:rPr>
        <w:br/>
        <w:t xml:space="preserve">ΝΟΜΟΣ ΑΡΤΑΣ                                                                              </w:t>
      </w:r>
      <w:r w:rsidRPr="009D585F">
        <w:t>Αρ. Πρωτ.:</w:t>
      </w:r>
      <w:r w:rsidR="00B417B0" w:rsidRPr="009D585F">
        <w:t xml:space="preserve"> 42855</w:t>
      </w:r>
      <w:r w:rsidRPr="009D585F">
        <w:t xml:space="preserve"> </w:t>
      </w:r>
      <w:r w:rsidRPr="009D585F">
        <w:rPr>
          <w:b/>
        </w:rPr>
        <w:br/>
        <w:t>ΔΗΜΟΣ ΑΡΤΑΙΩΝ     </w:t>
      </w:r>
    </w:p>
    <w:p w:rsidR="004F4B24" w:rsidRPr="009D585F" w:rsidRDefault="004F4B24" w:rsidP="004F4B24">
      <w:pPr>
        <w:pStyle w:val="Web"/>
        <w:spacing w:before="0" w:after="0"/>
        <w:rPr>
          <w:b/>
        </w:rPr>
      </w:pPr>
      <w:r w:rsidRPr="009D585F">
        <w:rPr>
          <w:b/>
        </w:rPr>
        <w:t xml:space="preserve">                                                    </w:t>
      </w:r>
      <w:r w:rsidRPr="009D585F">
        <w:t xml:space="preserve">                    </w:t>
      </w:r>
    </w:p>
    <w:p w:rsidR="004F4B24" w:rsidRPr="009D585F" w:rsidRDefault="004F4B24" w:rsidP="004F4B24">
      <w:pPr>
        <w:jc w:val="center"/>
        <w:rPr>
          <w:rFonts w:ascii="Times New Roman" w:hAnsi="Times New Roman" w:cs="Times New Roman"/>
          <w:b/>
          <w:sz w:val="24"/>
          <w:szCs w:val="24"/>
        </w:rPr>
      </w:pPr>
      <w:r w:rsidRPr="009D585F">
        <w:rPr>
          <w:rStyle w:val="a7"/>
          <w:rFonts w:ascii="Times New Roman" w:hAnsi="Times New Roman" w:cs="Times New Roman"/>
          <w:sz w:val="24"/>
          <w:szCs w:val="24"/>
        </w:rPr>
        <w:t xml:space="preserve">ΠΕΡΙΛΗΨΗ ΔΙΑΚΗΡΥΞΗΣ ΕΠΑΝΑΛΗΠΤΙΚΟΥ ΣΥΝΟΠΤΙΚΟΥ ΔΙΑΓΩΝΙΣΜΟΥ </w:t>
      </w:r>
      <w:r w:rsidRPr="009D585F">
        <w:rPr>
          <w:rFonts w:ascii="Times New Roman" w:hAnsi="Times New Roman" w:cs="Times New Roman"/>
          <w:bCs/>
          <w:sz w:val="24"/>
          <w:szCs w:val="24"/>
        </w:rPr>
        <w:br/>
      </w:r>
      <w:r w:rsidRPr="009D585F">
        <w:rPr>
          <w:rFonts w:ascii="Times New Roman" w:hAnsi="Times New Roman" w:cs="Times New Roman"/>
          <w:b/>
          <w:sz w:val="24"/>
          <w:szCs w:val="24"/>
        </w:rPr>
        <w:t>ΓΙΑ ΤΗΝ ΠΡΟΜΗΘΕΙΑ ΥΛΙΚΩΝ ΓΙΑ ΣΥΝΤΗΡΗΣΗ ΚΤΙΡΙΩΝ, ΛΟΙΠΩΝ ΕΓΚΑΤΑΣΤΑΣΕΩΝ Κ.Λ.Π. Δ.Ε. ΑΡΤΑΙΩΝ (ΓΙΑ ΤΗΝ 1</w:t>
      </w:r>
      <w:r w:rsidRPr="009D585F">
        <w:rPr>
          <w:rFonts w:ascii="Times New Roman" w:hAnsi="Times New Roman" w:cs="Times New Roman"/>
          <w:b/>
          <w:sz w:val="24"/>
          <w:szCs w:val="24"/>
          <w:vertAlign w:val="superscript"/>
        </w:rPr>
        <w:t>η</w:t>
      </w:r>
      <w:r w:rsidRPr="009D585F">
        <w:rPr>
          <w:rFonts w:ascii="Times New Roman" w:hAnsi="Times New Roman" w:cs="Times New Roman"/>
          <w:b/>
          <w:sz w:val="24"/>
          <w:szCs w:val="24"/>
        </w:rPr>
        <w:t xml:space="preserve"> ΟΜΑΔΑ – ΞΥΛΕΙΑ)</w:t>
      </w:r>
    </w:p>
    <w:p w:rsidR="004F4B24" w:rsidRPr="009D585F" w:rsidRDefault="004F4B24" w:rsidP="004F4B24">
      <w:pPr>
        <w:pStyle w:val="Web"/>
        <w:jc w:val="center"/>
      </w:pPr>
      <w:r w:rsidRPr="009D585F">
        <w:t>Ο ΔΗΜΑΡΧΟΣ  ΑΡΤΑΙΩΝ</w:t>
      </w:r>
    </w:p>
    <w:p w:rsidR="004F4B24" w:rsidRPr="009D585F" w:rsidRDefault="004F4B24" w:rsidP="004F4B24">
      <w:pPr>
        <w:pStyle w:val="Web"/>
        <w:spacing w:before="0" w:after="0"/>
        <w:jc w:val="both"/>
      </w:pPr>
      <w:r w:rsidRPr="009D585F">
        <w:t xml:space="preserve">  </w:t>
      </w:r>
      <w:r w:rsidRPr="009D585F">
        <w:tab/>
        <w:t xml:space="preserve">Διακηρύσσει συνοπτικό επαναληπτικό μειοδοτικό διαγωνισμό με σφραγισμένες προσφορές για την </w:t>
      </w:r>
      <w:r w:rsidRPr="009D585F">
        <w:rPr>
          <w:b/>
        </w:rPr>
        <w:t>προμήθεια υλικών για συντήρηση κτιρίων, λοιπών εγκαταστάσεων κ.λ.π. Δ.Ε. Αρταίων (για την 1</w:t>
      </w:r>
      <w:r w:rsidRPr="009D585F">
        <w:rPr>
          <w:b/>
          <w:vertAlign w:val="superscript"/>
        </w:rPr>
        <w:t>η</w:t>
      </w:r>
      <w:r w:rsidRPr="009D585F">
        <w:rPr>
          <w:b/>
        </w:rPr>
        <w:t xml:space="preserve"> ομάδα – ξυλεία)</w:t>
      </w:r>
      <w:r w:rsidRPr="009D585F">
        <w:t xml:space="preserve">, με κριτήριο κατακύρωσης την πλέον συμφέρουσα από οικονομική άποψη προσφορά </w:t>
      </w:r>
      <w:r w:rsidRPr="009D585F">
        <w:rPr>
          <w:b/>
        </w:rPr>
        <w:t xml:space="preserve">βάσει τιμής </w:t>
      </w:r>
      <w:r w:rsidRPr="009D585F">
        <w:t xml:space="preserve">(χαμηλότερη τιμή) για το σύνολο των υλικών, συνολικής προϋπολογισθείσης αξίας </w:t>
      </w:r>
      <w:r w:rsidRPr="009D585F">
        <w:rPr>
          <w:b/>
          <w:bCs/>
        </w:rPr>
        <w:t>2.028,95 €</w:t>
      </w:r>
      <w:r w:rsidRPr="009D585F">
        <w:t xml:space="preserve"> συμπεριλαμβανομένου του ΦΠΑ. </w:t>
      </w:r>
    </w:p>
    <w:p w:rsidR="004F4B24" w:rsidRPr="009D585F" w:rsidRDefault="004F4B24" w:rsidP="004F4B24">
      <w:pPr>
        <w:pStyle w:val="Web"/>
        <w:spacing w:before="0" w:after="0"/>
        <w:ind w:firstLine="720"/>
        <w:jc w:val="both"/>
      </w:pPr>
      <w:r w:rsidRPr="009D585F">
        <w:t>Ο διαγωνισμός θα γίνει στην αίθουσα συνεδριάσεων του Δημοτικού Συμβουλίου  του Δήμου Αρταίων στην Περιφερειακή Οδό &amp; Αυξεντίου 3</w:t>
      </w:r>
      <w:r w:rsidRPr="009D585F">
        <w:rPr>
          <w:vertAlign w:val="superscript"/>
        </w:rPr>
        <w:t>ος</w:t>
      </w:r>
      <w:r w:rsidRPr="009D585F">
        <w:t xml:space="preserve"> όροφος την </w:t>
      </w:r>
      <w:r w:rsidR="00DD1AE8" w:rsidRPr="009D585F">
        <w:rPr>
          <w:b/>
        </w:rPr>
        <w:t>Τετάρτη 22-11-2017</w:t>
      </w:r>
      <w:r w:rsidRPr="009D585F">
        <w:rPr>
          <w:b/>
        </w:rPr>
        <w:t xml:space="preserve"> και ώρα 10:00 π.μ.</w:t>
      </w:r>
      <w:r w:rsidRPr="009D585F">
        <w:t xml:space="preserve"> </w:t>
      </w:r>
      <w:r w:rsidRPr="009D585F">
        <w:rPr>
          <w:b/>
        </w:rPr>
        <w:t>έως 10:30 π.μ.,</w:t>
      </w:r>
      <w:r w:rsidRPr="009D585F">
        <w:t xml:space="preserve"> κατά την οποία λήγει η προθεσμία παραλαβής των προσφορών και αρχίζει η διαδικασία της αποσφράγισης, ενώπιον αρμόδιας Επιτροπής. Οι προσφορές μπορεί να αποστέλλονται στην υπηρεσία με οποιοδήποτε τρόπο και παραλαμβάνονται με απόδειξη, με την απαραίτητη όμως προϋπόθεση ότι αυτές θα περιέρχονται στην υπηρεσία πριν την καταληκτική ημερομηνία και ώρα του διαγωνισμού.</w:t>
      </w:r>
    </w:p>
    <w:p w:rsidR="004F4B24" w:rsidRPr="009D585F" w:rsidRDefault="004F4B24" w:rsidP="004F4B24">
      <w:pPr>
        <w:pStyle w:val="Web"/>
        <w:spacing w:before="0" w:after="0"/>
        <w:ind w:firstLine="720"/>
        <w:jc w:val="both"/>
      </w:pPr>
      <w:r w:rsidRPr="009D585F">
        <w:t xml:space="preserve">Αντίγραφα της διακήρυξης για τη συμμετοχή στο διαγωνισμό  και πληροφορίες γι' αυτόν παρέχονται κατά τις εργάσιμες ημέρες και ώρες, από το γραφείο προμηθειών του Δήμου Αρταίων, (αρμόδιος υπάλληλος: Πετσιμέρης Άγγελος, τηλ.2681362243), καθώς και από την ιστοσελίδα του Δήμου </w:t>
      </w:r>
      <w:hyperlink r:id="rId10" w:history="1">
        <w:r w:rsidRPr="009D585F">
          <w:rPr>
            <w:rStyle w:val="-"/>
            <w:lang w:val="en-US"/>
          </w:rPr>
          <w:t>www</w:t>
        </w:r>
        <w:r w:rsidRPr="009D585F">
          <w:rPr>
            <w:rStyle w:val="-"/>
          </w:rPr>
          <w:t>.</w:t>
        </w:r>
        <w:r w:rsidRPr="009D585F">
          <w:rPr>
            <w:rStyle w:val="-"/>
            <w:lang w:val="en-US"/>
          </w:rPr>
          <w:t>arta</w:t>
        </w:r>
        <w:r w:rsidRPr="009D585F">
          <w:rPr>
            <w:rStyle w:val="-"/>
          </w:rPr>
          <w:t>.</w:t>
        </w:r>
        <w:r w:rsidRPr="009D585F">
          <w:rPr>
            <w:rStyle w:val="-"/>
            <w:lang w:val="en-US"/>
          </w:rPr>
          <w:t>gr</w:t>
        </w:r>
      </w:hyperlink>
      <w:r w:rsidRPr="009D585F">
        <w:t>.</w:t>
      </w:r>
    </w:p>
    <w:p w:rsidR="004F4B24" w:rsidRPr="009D585F" w:rsidRDefault="004F4B24" w:rsidP="004F4B24">
      <w:pPr>
        <w:pStyle w:val="Web"/>
        <w:spacing w:before="0" w:after="0"/>
        <w:ind w:firstLine="720"/>
        <w:jc w:val="both"/>
      </w:pPr>
    </w:p>
    <w:p w:rsidR="004F4B24" w:rsidRPr="009D585F" w:rsidRDefault="004F4B24" w:rsidP="004F4B24">
      <w:pPr>
        <w:pStyle w:val="Web"/>
        <w:spacing w:before="0" w:after="0"/>
        <w:ind w:firstLine="720"/>
        <w:jc w:val="both"/>
      </w:pPr>
    </w:p>
    <w:p w:rsidR="004F4B24" w:rsidRPr="009D585F" w:rsidRDefault="004F4B24" w:rsidP="004F4B24">
      <w:pPr>
        <w:pStyle w:val="Web"/>
        <w:spacing w:before="0" w:after="0"/>
        <w:ind w:firstLine="720"/>
        <w:jc w:val="both"/>
      </w:pPr>
    </w:p>
    <w:p w:rsidR="004F4B24" w:rsidRPr="009D585F" w:rsidRDefault="004F4B24" w:rsidP="004F4B24">
      <w:pPr>
        <w:jc w:val="center"/>
        <w:rPr>
          <w:rFonts w:ascii="Times New Roman" w:hAnsi="Times New Roman" w:cs="Times New Roman"/>
          <w:sz w:val="24"/>
          <w:szCs w:val="24"/>
        </w:rPr>
      </w:pPr>
      <w:r w:rsidRPr="009D585F">
        <w:rPr>
          <w:rFonts w:ascii="Times New Roman" w:hAnsi="Times New Roman" w:cs="Times New Roman"/>
          <w:sz w:val="24"/>
          <w:szCs w:val="24"/>
        </w:rPr>
        <w:t>Ο ΔΗΜΑΡΧΟΣ ΑΡΤΑΙΩΝ</w:t>
      </w:r>
    </w:p>
    <w:p w:rsidR="004F4B24" w:rsidRPr="009D585F" w:rsidRDefault="004F4B24" w:rsidP="004F4B24">
      <w:pPr>
        <w:jc w:val="center"/>
        <w:rPr>
          <w:rFonts w:ascii="Times New Roman" w:hAnsi="Times New Roman" w:cs="Times New Roman"/>
          <w:sz w:val="24"/>
          <w:szCs w:val="24"/>
        </w:rPr>
      </w:pPr>
    </w:p>
    <w:p w:rsidR="004F4B24" w:rsidRPr="009D585F" w:rsidRDefault="004F4B24" w:rsidP="004F4B24">
      <w:pPr>
        <w:jc w:val="center"/>
        <w:rPr>
          <w:rFonts w:ascii="Times New Roman" w:hAnsi="Times New Roman" w:cs="Times New Roman"/>
          <w:sz w:val="24"/>
          <w:szCs w:val="24"/>
        </w:rPr>
      </w:pPr>
    </w:p>
    <w:p w:rsidR="004F4B24" w:rsidRPr="009D585F" w:rsidRDefault="004F4B24" w:rsidP="004F4B24">
      <w:pPr>
        <w:jc w:val="center"/>
        <w:rPr>
          <w:rFonts w:ascii="Times New Roman" w:hAnsi="Times New Roman" w:cs="Times New Roman"/>
          <w:sz w:val="24"/>
          <w:szCs w:val="24"/>
        </w:rPr>
      </w:pPr>
      <w:r w:rsidRPr="009D585F">
        <w:rPr>
          <w:rFonts w:ascii="Times New Roman" w:hAnsi="Times New Roman" w:cs="Times New Roman"/>
          <w:sz w:val="24"/>
          <w:szCs w:val="24"/>
        </w:rPr>
        <w:t>ΧΡΗΣΤΟΣ Κ. ΤΣΙΡΟΓΙΑΝΝΗΣ</w:t>
      </w:r>
    </w:p>
    <w:p w:rsidR="004F4B24" w:rsidRPr="009D585F" w:rsidRDefault="004F4B24" w:rsidP="004F4B24">
      <w:pPr>
        <w:jc w:val="center"/>
        <w:rPr>
          <w:rFonts w:ascii="Times New Roman" w:hAnsi="Times New Roman" w:cs="Times New Roman"/>
          <w:sz w:val="24"/>
          <w:szCs w:val="24"/>
        </w:rPr>
      </w:pPr>
    </w:p>
    <w:p w:rsidR="004F4B24" w:rsidRPr="009D585F" w:rsidRDefault="004F4B24" w:rsidP="004F4B24">
      <w:pPr>
        <w:jc w:val="center"/>
        <w:rPr>
          <w:rFonts w:ascii="Times New Roman" w:hAnsi="Times New Roman" w:cs="Times New Roman"/>
          <w:sz w:val="24"/>
          <w:szCs w:val="24"/>
        </w:rPr>
      </w:pPr>
    </w:p>
    <w:p w:rsidR="004F4B24" w:rsidRPr="009D585F" w:rsidRDefault="004F4B24" w:rsidP="004F4B24">
      <w:pPr>
        <w:jc w:val="center"/>
        <w:rPr>
          <w:rFonts w:ascii="Times New Roman" w:hAnsi="Times New Roman" w:cs="Times New Roman"/>
          <w:sz w:val="24"/>
          <w:szCs w:val="24"/>
        </w:rPr>
      </w:pPr>
    </w:p>
    <w:p w:rsidR="004F4B24" w:rsidRPr="009D585F" w:rsidRDefault="004F4B24" w:rsidP="004F4B24">
      <w:pPr>
        <w:jc w:val="both"/>
        <w:rPr>
          <w:rFonts w:ascii="Times New Roman" w:hAnsi="Times New Roman" w:cs="Times New Roman"/>
          <w:sz w:val="24"/>
          <w:szCs w:val="24"/>
        </w:rPr>
      </w:pPr>
    </w:p>
    <w:p w:rsidR="004F4B24" w:rsidRPr="009D585F" w:rsidRDefault="004F4B24" w:rsidP="004F4B24">
      <w:pPr>
        <w:rPr>
          <w:rFonts w:ascii="Times New Roman" w:hAnsi="Times New Roman" w:cs="Times New Roman"/>
          <w:sz w:val="24"/>
          <w:szCs w:val="24"/>
        </w:rPr>
      </w:pPr>
    </w:p>
    <w:p w:rsidR="004F4B24" w:rsidRPr="00DD1AE8" w:rsidRDefault="004F4B24" w:rsidP="008441FD">
      <w:pPr>
        <w:rPr>
          <w:szCs w:val="22"/>
        </w:rPr>
      </w:pPr>
    </w:p>
    <w:p w:rsidR="008441FD" w:rsidRPr="00997A44" w:rsidRDefault="008441FD" w:rsidP="008441FD">
      <w:pPr>
        <w:rPr>
          <w:rFonts w:ascii="Times New Roman" w:hAnsi="Times New Roman" w:cs="Times New Roman"/>
          <w:bCs/>
          <w:sz w:val="22"/>
          <w:szCs w:val="22"/>
          <w:lang w:eastAsia="el-GR"/>
        </w:rPr>
      </w:pPr>
      <w:r w:rsidRPr="00C25F40">
        <w:lastRenderedPageBreak/>
        <w:tab/>
      </w:r>
      <w:r w:rsidRPr="00C25F40">
        <w:tab/>
      </w:r>
      <w:r w:rsidRPr="00832B75">
        <w:rPr>
          <w:rFonts w:ascii="Times New Roman" w:hAnsi="Times New Roman" w:cs="Times New Roman"/>
          <w:sz w:val="22"/>
          <w:szCs w:val="22"/>
        </w:rPr>
        <w:t xml:space="preserve">                                                    </w:t>
      </w:r>
      <w:r w:rsidR="00997A44">
        <w:rPr>
          <w:rFonts w:ascii="Times New Roman" w:hAnsi="Times New Roman" w:cs="Times New Roman"/>
          <w:sz w:val="22"/>
          <w:szCs w:val="22"/>
        </w:rPr>
        <w:t xml:space="preserve">                         </w:t>
      </w:r>
      <w:r w:rsidRPr="00832B75">
        <w:rPr>
          <w:rFonts w:ascii="Times New Roman" w:hAnsi="Times New Roman" w:cs="Times New Roman"/>
          <w:sz w:val="22"/>
          <w:szCs w:val="22"/>
        </w:rPr>
        <w:t xml:space="preserve"> ΑΔΑ</w:t>
      </w:r>
      <w:r w:rsidR="00997A44">
        <w:rPr>
          <w:rFonts w:ascii="Times New Roman" w:hAnsi="Times New Roman" w:cs="Times New Roman"/>
          <w:sz w:val="22"/>
          <w:szCs w:val="22"/>
        </w:rPr>
        <w:t>Μ</w:t>
      </w:r>
      <w:r w:rsidRPr="00832B75">
        <w:rPr>
          <w:rFonts w:ascii="Times New Roman" w:hAnsi="Times New Roman" w:cs="Times New Roman"/>
          <w:sz w:val="22"/>
          <w:szCs w:val="22"/>
        </w:rPr>
        <w:t>:</w:t>
      </w:r>
      <w:r w:rsidR="00997A44">
        <w:rPr>
          <w:rFonts w:ascii="Times New Roman" w:hAnsi="Times New Roman" w:cs="Times New Roman"/>
          <w:sz w:val="22"/>
          <w:szCs w:val="22"/>
        </w:rPr>
        <w:t xml:space="preserve"> </w:t>
      </w:r>
      <w:r w:rsidR="00997A44" w:rsidRPr="00997A44">
        <w:rPr>
          <w:rFonts w:ascii="Times New Roman" w:hAnsi="Times New Roman" w:cs="Times New Roman"/>
          <w:sz w:val="22"/>
          <w:szCs w:val="22"/>
        </w:rPr>
        <w:t>17PROC002221473</w:t>
      </w:r>
      <w:r w:rsidRPr="00997A44">
        <w:rPr>
          <w:rFonts w:ascii="Times New Roman" w:hAnsi="Times New Roman" w:cs="Times New Roman"/>
          <w:sz w:val="22"/>
          <w:szCs w:val="22"/>
        </w:rPr>
        <w:t xml:space="preserve"> </w:t>
      </w:r>
    </w:p>
    <w:p w:rsidR="008441FD" w:rsidRPr="00491B7E" w:rsidRDefault="008441FD" w:rsidP="008441FD">
      <w:pPr>
        <w:pStyle w:val="Web"/>
      </w:pPr>
      <w:r w:rsidRPr="00491B7E">
        <w:t xml:space="preserve">   </w:t>
      </w:r>
      <w:r>
        <w:rPr>
          <w:noProof/>
          <w:lang w:eastAsia="el-GR"/>
        </w:rPr>
        <w:drawing>
          <wp:inline distT="0" distB="0" distL="0" distR="0">
            <wp:extent cx="802005" cy="741680"/>
            <wp:effectExtent l="19050" t="0" r="0" b="0"/>
            <wp:docPr id="1" name="Εικόνα 1"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pic:cNvPicPr>
                      <a:picLocks noChangeAspect="1" noChangeArrowheads="1"/>
                    </pic:cNvPicPr>
                  </pic:nvPicPr>
                  <pic:blipFill>
                    <a:blip r:embed="rId8"/>
                    <a:srcRect/>
                    <a:stretch>
                      <a:fillRect/>
                    </a:stretch>
                  </pic:blipFill>
                  <pic:spPr bwMode="auto">
                    <a:xfrm>
                      <a:off x="0" y="0"/>
                      <a:ext cx="802005" cy="741680"/>
                    </a:xfrm>
                    <a:prstGeom prst="rect">
                      <a:avLst/>
                    </a:prstGeom>
                    <a:noFill/>
                    <a:ln w="9525">
                      <a:noFill/>
                      <a:miter lim="800000"/>
                      <a:headEnd/>
                      <a:tailEnd/>
                    </a:ln>
                  </pic:spPr>
                </pic:pic>
              </a:graphicData>
            </a:graphic>
          </wp:inline>
        </w:drawing>
      </w:r>
      <w:r w:rsidR="00D80EAA">
        <w:t xml:space="preserve">            </w:t>
      </w:r>
      <w:r w:rsidR="00D80EAA">
        <w:tab/>
      </w:r>
      <w:r w:rsidR="00D80EAA">
        <w:tab/>
      </w:r>
      <w:r w:rsidR="00D80EAA">
        <w:tab/>
      </w:r>
      <w:r w:rsidR="00D80EAA">
        <w:tab/>
      </w:r>
      <w:r w:rsidR="00D80EAA">
        <w:tab/>
        <w:t xml:space="preserve">        </w:t>
      </w:r>
      <w:r w:rsidRPr="00491B7E">
        <w:t xml:space="preserve">       </w:t>
      </w:r>
      <w:r>
        <w:rPr>
          <w:noProof/>
          <w:lang w:eastAsia="el-GR"/>
        </w:rPr>
        <w:drawing>
          <wp:inline distT="0" distB="0" distL="0" distR="0">
            <wp:extent cx="819785" cy="655320"/>
            <wp:effectExtent l="19050" t="0" r="0" b="0"/>
            <wp:docPr id="2"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9"/>
                    <a:srcRect/>
                    <a:stretch>
                      <a:fillRect/>
                    </a:stretch>
                  </pic:blipFill>
                  <pic:spPr bwMode="auto">
                    <a:xfrm>
                      <a:off x="0" y="0"/>
                      <a:ext cx="819785" cy="655320"/>
                    </a:xfrm>
                    <a:prstGeom prst="rect">
                      <a:avLst/>
                    </a:prstGeom>
                    <a:noFill/>
                    <a:ln w="9525">
                      <a:noFill/>
                      <a:miter lim="800000"/>
                      <a:headEnd/>
                      <a:tailEnd/>
                    </a:ln>
                  </pic:spPr>
                </pic:pic>
              </a:graphicData>
            </a:graphic>
          </wp:inline>
        </w:drawing>
      </w:r>
      <w:r w:rsidRPr="00491B7E">
        <w:t xml:space="preserve">                                                     </w:t>
      </w:r>
    </w:p>
    <w:p w:rsidR="008441FD" w:rsidRPr="00491B7E" w:rsidRDefault="008441FD" w:rsidP="008441FD">
      <w:pPr>
        <w:pStyle w:val="Web"/>
        <w:spacing w:before="0" w:after="0"/>
        <w:rPr>
          <w:b/>
        </w:rPr>
      </w:pPr>
      <w:r w:rsidRPr="00491B7E">
        <w:rPr>
          <w:b/>
        </w:rPr>
        <w:t xml:space="preserve"> ΕΛΛΗΝΙΚΗ ΔΗΜΟΚΡΑΤΙΑ                                                        </w:t>
      </w:r>
      <w:r>
        <w:t xml:space="preserve">Άρτα: </w:t>
      </w:r>
      <w:r w:rsidR="00B417B0" w:rsidRPr="00B417B0">
        <w:t>10-11-2017</w:t>
      </w:r>
      <w:r w:rsidRPr="00491B7E">
        <w:rPr>
          <w:b/>
        </w:rPr>
        <w:br/>
        <w:t xml:space="preserve">ΝΟΜΟΣ ΑΡΤΑΣ                                                                              </w:t>
      </w:r>
      <w:r w:rsidRPr="00491B7E">
        <w:t xml:space="preserve">Αρ. Πρωτ.: </w:t>
      </w:r>
      <w:r w:rsidR="00B417B0" w:rsidRPr="00B417B0">
        <w:t>42</w:t>
      </w:r>
      <w:r w:rsidR="00B417B0" w:rsidRPr="009D585F">
        <w:t>853</w:t>
      </w:r>
      <w:r w:rsidRPr="00491B7E">
        <w:rPr>
          <w:b/>
        </w:rPr>
        <w:br/>
        <w:t>ΔΗΜΟΣ ΑΡΤΑΙΩΝ     </w:t>
      </w:r>
    </w:p>
    <w:p w:rsidR="00C94744" w:rsidRPr="00066A25" w:rsidRDefault="00C94744" w:rsidP="00066A25">
      <w:pPr>
        <w:rPr>
          <w:rFonts w:ascii="Times New Roman" w:hAnsi="Times New Roman" w:cs="Times New Roman"/>
          <w:sz w:val="24"/>
          <w:szCs w:val="24"/>
        </w:rPr>
      </w:pPr>
    </w:p>
    <w:p w:rsidR="003E275C" w:rsidRPr="00066A25" w:rsidRDefault="003E275C" w:rsidP="00066A25">
      <w:pPr>
        <w:rPr>
          <w:rFonts w:ascii="Times New Roman" w:hAnsi="Times New Roman" w:cs="Times New Roman"/>
          <w:sz w:val="24"/>
          <w:szCs w:val="24"/>
        </w:rPr>
      </w:pPr>
    </w:p>
    <w:p w:rsidR="003E275C" w:rsidRPr="00066A25" w:rsidRDefault="003E275C" w:rsidP="00066A25">
      <w:pPr>
        <w:jc w:val="center"/>
        <w:rPr>
          <w:rFonts w:ascii="Times New Roman" w:hAnsi="Times New Roman" w:cs="Times New Roman"/>
          <w:b/>
          <w:sz w:val="24"/>
          <w:szCs w:val="24"/>
        </w:rPr>
      </w:pPr>
      <w:r w:rsidRPr="00066A25">
        <w:rPr>
          <w:rFonts w:ascii="Times New Roman" w:hAnsi="Times New Roman" w:cs="Times New Roman"/>
          <w:b/>
          <w:sz w:val="24"/>
          <w:szCs w:val="24"/>
        </w:rPr>
        <w:t xml:space="preserve">ΔΙΑΚΗΡΥΞΗ ΣΥΝΟΠΤΙΚΟΥ </w:t>
      </w:r>
      <w:r w:rsidR="00F65621">
        <w:rPr>
          <w:rFonts w:ascii="Times New Roman" w:hAnsi="Times New Roman" w:cs="Times New Roman"/>
          <w:b/>
          <w:sz w:val="24"/>
          <w:szCs w:val="24"/>
        </w:rPr>
        <w:t xml:space="preserve">ΕΠΑΝΑΛΗΠΤΙΚΟΥ </w:t>
      </w:r>
      <w:r w:rsidRPr="00066A25">
        <w:rPr>
          <w:rFonts w:ascii="Times New Roman" w:hAnsi="Times New Roman" w:cs="Times New Roman"/>
          <w:b/>
          <w:sz w:val="24"/>
          <w:szCs w:val="24"/>
        </w:rPr>
        <w:t>ΔΙΑΓΩΝΙΣΜΟΥ</w:t>
      </w:r>
    </w:p>
    <w:p w:rsidR="003E275C" w:rsidRPr="008441FD" w:rsidRDefault="003E275C" w:rsidP="00066A25">
      <w:pPr>
        <w:jc w:val="center"/>
        <w:rPr>
          <w:rFonts w:ascii="Times New Roman" w:hAnsi="Times New Roman" w:cs="Times New Roman"/>
          <w:b/>
          <w:sz w:val="24"/>
          <w:szCs w:val="24"/>
        </w:rPr>
      </w:pPr>
      <w:r w:rsidRPr="00066A25">
        <w:rPr>
          <w:rFonts w:ascii="Times New Roman" w:hAnsi="Times New Roman" w:cs="Times New Roman"/>
          <w:b/>
          <w:sz w:val="24"/>
          <w:szCs w:val="24"/>
        </w:rPr>
        <w:t>ΓΙΑ ΤΗΝ ΕΠΙΛΟ</w:t>
      </w:r>
      <w:r w:rsidR="008441FD">
        <w:rPr>
          <w:rFonts w:ascii="Times New Roman" w:hAnsi="Times New Roman" w:cs="Times New Roman"/>
          <w:b/>
          <w:sz w:val="24"/>
          <w:szCs w:val="24"/>
        </w:rPr>
        <w:t>ΓΗ ΑΝΑΔΟΧΟΥ ΠΡΟΜΗΘΕΙΑΣ</w:t>
      </w:r>
    </w:p>
    <w:p w:rsidR="003E275C" w:rsidRPr="00066A25" w:rsidRDefault="003E275C" w:rsidP="00066A25">
      <w:pPr>
        <w:jc w:val="center"/>
        <w:rPr>
          <w:rFonts w:ascii="Times New Roman" w:hAnsi="Times New Roman" w:cs="Times New Roman"/>
          <w:sz w:val="24"/>
          <w:szCs w:val="24"/>
        </w:rPr>
      </w:pPr>
    </w:p>
    <w:p w:rsidR="008441FD" w:rsidRPr="00066A25" w:rsidRDefault="008441FD" w:rsidP="008441FD">
      <w:pPr>
        <w:jc w:val="center"/>
        <w:rPr>
          <w:rFonts w:ascii="Times New Roman" w:hAnsi="Times New Roman" w:cs="Times New Roman"/>
          <w:sz w:val="24"/>
          <w:szCs w:val="24"/>
        </w:rPr>
      </w:pPr>
      <w:r w:rsidRPr="00161902">
        <w:rPr>
          <w:rFonts w:ascii="Times New Roman" w:hAnsi="Times New Roman" w:cs="Times New Roman"/>
          <w:sz w:val="24"/>
          <w:szCs w:val="24"/>
        </w:rPr>
        <w:t>Ο ΔΗΜΑΡΧΟΣ</w:t>
      </w:r>
      <w:r>
        <w:rPr>
          <w:rFonts w:ascii="Times New Roman" w:hAnsi="Times New Roman" w:cs="Times New Roman"/>
          <w:sz w:val="24"/>
          <w:szCs w:val="24"/>
        </w:rPr>
        <w:t xml:space="preserve"> ΑΡΤΑΙΩΝ</w:t>
      </w:r>
    </w:p>
    <w:p w:rsidR="008441FD" w:rsidRPr="00066A25" w:rsidRDefault="008441FD" w:rsidP="008441FD">
      <w:pPr>
        <w:jc w:val="center"/>
        <w:rPr>
          <w:rFonts w:ascii="Times New Roman" w:hAnsi="Times New Roman" w:cs="Times New Roman"/>
          <w:sz w:val="24"/>
          <w:szCs w:val="24"/>
        </w:rPr>
      </w:pPr>
    </w:p>
    <w:p w:rsidR="008441FD" w:rsidRPr="00066A25" w:rsidRDefault="008441FD" w:rsidP="008441FD">
      <w:pPr>
        <w:jc w:val="center"/>
        <w:rPr>
          <w:rFonts w:ascii="Times New Roman" w:hAnsi="Times New Roman" w:cs="Times New Roman"/>
          <w:b/>
          <w:sz w:val="24"/>
          <w:szCs w:val="24"/>
        </w:rPr>
      </w:pPr>
      <w:r w:rsidRPr="00066A25">
        <w:rPr>
          <w:rFonts w:ascii="Times New Roman" w:hAnsi="Times New Roman" w:cs="Times New Roman"/>
          <w:b/>
          <w:sz w:val="24"/>
          <w:szCs w:val="24"/>
        </w:rPr>
        <w:t>δ ι α κ η ρ ύ σ σε ι</w:t>
      </w:r>
    </w:p>
    <w:p w:rsidR="003E275C" w:rsidRPr="00066A25" w:rsidRDefault="003E275C" w:rsidP="00066A25">
      <w:pPr>
        <w:jc w:val="center"/>
        <w:rPr>
          <w:rFonts w:ascii="Times New Roman" w:hAnsi="Times New Roman" w:cs="Times New Roman"/>
          <w:b/>
          <w:sz w:val="24"/>
          <w:szCs w:val="24"/>
        </w:rPr>
      </w:pPr>
    </w:p>
    <w:p w:rsidR="003E275C" w:rsidRPr="008441FD" w:rsidRDefault="006B2C7B" w:rsidP="00066A25">
      <w:pPr>
        <w:jc w:val="both"/>
        <w:rPr>
          <w:rFonts w:ascii="Times New Roman" w:hAnsi="Times New Roman" w:cs="Times New Roman"/>
          <w:sz w:val="24"/>
          <w:szCs w:val="24"/>
        </w:rPr>
      </w:pPr>
      <w:r w:rsidRPr="00066A25">
        <w:rPr>
          <w:rFonts w:ascii="Times New Roman" w:hAnsi="Times New Roman" w:cs="Times New Roman"/>
          <w:sz w:val="24"/>
          <w:szCs w:val="24"/>
        </w:rPr>
        <w:t>τη</w:t>
      </w:r>
      <w:r w:rsidR="003E275C" w:rsidRPr="00066A25">
        <w:rPr>
          <w:rFonts w:ascii="Times New Roman" w:hAnsi="Times New Roman" w:cs="Times New Roman"/>
          <w:sz w:val="24"/>
          <w:szCs w:val="24"/>
        </w:rPr>
        <w:t xml:space="preserve"> με συνοπτικό </w:t>
      </w:r>
      <w:r w:rsidR="00F65621">
        <w:rPr>
          <w:rFonts w:ascii="Times New Roman" w:hAnsi="Times New Roman" w:cs="Times New Roman"/>
          <w:sz w:val="24"/>
          <w:szCs w:val="24"/>
        </w:rPr>
        <w:t xml:space="preserve">επαναληπτικό </w:t>
      </w:r>
      <w:r w:rsidR="003E275C" w:rsidRPr="00066A25">
        <w:rPr>
          <w:rFonts w:ascii="Times New Roman" w:hAnsi="Times New Roman" w:cs="Times New Roman"/>
          <w:sz w:val="24"/>
          <w:szCs w:val="24"/>
        </w:rPr>
        <w:t>διαγωνισμό επιλογή αναδόχου για τη διενέργεια της προμήθειας</w:t>
      </w:r>
      <w:r w:rsidR="008441FD" w:rsidRPr="008441FD">
        <w:rPr>
          <w:rFonts w:ascii="Times New Roman" w:hAnsi="Times New Roman" w:cs="Times New Roman"/>
          <w:sz w:val="24"/>
          <w:szCs w:val="24"/>
        </w:rPr>
        <w:t xml:space="preserve"> </w:t>
      </w:r>
      <w:r w:rsidR="008441FD">
        <w:rPr>
          <w:rFonts w:ascii="Times New Roman" w:hAnsi="Times New Roman" w:cs="Times New Roman"/>
          <w:sz w:val="24"/>
          <w:szCs w:val="24"/>
        </w:rPr>
        <w:t>υλικών για συντήρηση κτιρίων, λοιπών εγκαταστάσεων κτλ Δ.Ε. Αρταίων</w:t>
      </w:r>
      <w:r w:rsidR="00F65621">
        <w:rPr>
          <w:rFonts w:ascii="Times New Roman" w:hAnsi="Times New Roman" w:cs="Times New Roman"/>
          <w:sz w:val="24"/>
          <w:szCs w:val="24"/>
        </w:rPr>
        <w:t xml:space="preserve"> (για την 1</w:t>
      </w:r>
      <w:r w:rsidR="00F65621" w:rsidRPr="00F65621">
        <w:rPr>
          <w:rFonts w:ascii="Times New Roman" w:hAnsi="Times New Roman" w:cs="Times New Roman"/>
          <w:sz w:val="24"/>
          <w:szCs w:val="24"/>
          <w:vertAlign w:val="superscript"/>
        </w:rPr>
        <w:t>η</w:t>
      </w:r>
      <w:r w:rsidR="00F65621">
        <w:rPr>
          <w:rFonts w:ascii="Times New Roman" w:hAnsi="Times New Roman" w:cs="Times New Roman"/>
          <w:sz w:val="24"/>
          <w:szCs w:val="24"/>
        </w:rPr>
        <w:t xml:space="preserve"> ομάδα – ξυλεία)</w:t>
      </w:r>
    </w:p>
    <w:p w:rsidR="003E275C" w:rsidRPr="00066A25" w:rsidRDefault="003E275C" w:rsidP="00066A25">
      <w:pPr>
        <w:jc w:val="both"/>
        <w:rPr>
          <w:rFonts w:ascii="Times New Roman" w:hAnsi="Times New Roman" w:cs="Times New Roman"/>
          <w:sz w:val="24"/>
          <w:szCs w:val="24"/>
        </w:rPr>
      </w:pPr>
    </w:p>
    <w:p w:rsidR="003E275C" w:rsidRPr="00066A25" w:rsidRDefault="0009712C" w:rsidP="00F65621">
      <w:pPr>
        <w:jc w:val="center"/>
        <w:rPr>
          <w:rFonts w:ascii="Times New Roman" w:hAnsi="Times New Roman" w:cs="Times New Roman"/>
          <w:sz w:val="24"/>
          <w:szCs w:val="24"/>
        </w:rPr>
      </w:pPr>
      <w:r w:rsidRPr="00066A25">
        <w:rPr>
          <w:rFonts w:ascii="Times New Roman" w:hAnsi="Times New Roman" w:cs="Times New Roman"/>
          <w:b/>
          <w:sz w:val="24"/>
          <w:szCs w:val="24"/>
        </w:rPr>
        <w:t>Προϋπολογισμού</w:t>
      </w:r>
      <w:r w:rsidR="003E275C" w:rsidRPr="00066A25">
        <w:rPr>
          <w:rFonts w:ascii="Times New Roman" w:hAnsi="Times New Roman" w:cs="Times New Roman"/>
          <w:b/>
          <w:sz w:val="24"/>
          <w:szCs w:val="24"/>
        </w:rPr>
        <w:t xml:space="preserve"> </w:t>
      </w:r>
      <w:r w:rsidR="00F65621">
        <w:rPr>
          <w:rFonts w:ascii="Times New Roman" w:hAnsi="Times New Roman" w:cs="Times New Roman"/>
          <w:b/>
          <w:sz w:val="24"/>
          <w:szCs w:val="24"/>
        </w:rPr>
        <w:t>δύο χιλιάδων είκοσι οκτώ ευρώ και ενενήντα πέντε</w:t>
      </w:r>
      <w:r w:rsidR="008441FD">
        <w:rPr>
          <w:rFonts w:ascii="Times New Roman" w:hAnsi="Times New Roman" w:cs="Times New Roman"/>
          <w:b/>
          <w:sz w:val="24"/>
          <w:szCs w:val="24"/>
        </w:rPr>
        <w:t xml:space="preserve"> λεπτά (με Φ.Π.Α. 24</w:t>
      </w:r>
      <w:r w:rsidR="003E275C" w:rsidRPr="00066A25">
        <w:rPr>
          <w:rFonts w:ascii="Times New Roman" w:hAnsi="Times New Roman" w:cs="Times New Roman"/>
          <w:b/>
          <w:sz w:val="24"/>
          <w:szCs w:val="24"/>
        </w:rPr>
        <w:t>%)</w:t>
      </w:r>
      <w:r w:rsidR="003E275C" w:rsidRPr="00066A25">
        <w:rPr>
          <w:rFonts w:ascii="Times New Roman" w:hAnsi="Times New Roman" w:cs="Times New Roman"/>
          <w:sz w:val="24"/>
          <w:szCs w:val="24"/>
        </w:rPr>
        <w:t>,</w:t>
      </w:r>
    </w:p>
    <w:p w:rsidR="003E275C" w:rsidRPr="00066A25" w:rsidRDefault="003E275C" w:rsidP="00066A25">
      <w:pPr>
        <w:jc w:val="both"/>
        <w:rPr>
          <w:rFonts w:ascii="Times New Roman" w:hAnsi="Times New Roman" w:cs="Times New Roman"/>
          <w:sz w:val="24"/>
          <w:szCs w:val="24"/>
        </w:rPr>
      </w:pPr>
      <w:r w:rsidRPr="00066A25">
        <w:rPr>
          <w:rFonts w:ascii="Times New Roman" w:hAnsi="Times New Roman" w:cs="Times New Roman"/>
          <w:sz w:val="24"/>
          <w:szCs w:val="24"/>
        </w:rPr>
        <w:t>που θα διεξαχθεί σύμφωνα με:</w:t>
      </w:r>
    </w:p>
    <w:p w:rsidR="008441FD" w:rsidRPr="00066A25" w:rsidRDefault="008441FD" w:rsidP="008441FD">
      <w:pPr>
        <w:jc w:val="both"/>
        <w:rPr>
          <w:rFonts w:ascii="Times New Roman" w:hAnsi="Times New Roman" w:cs="Times New Roman"/>
          <w:sz w:val="24"/>
          <w:szCs w:val="24"/>
        </w:rPr>
      </w:pPr>
      <w:r w:rsidRPr="00066A25">
        <w:rPr>
          <w:rFonts w:ascii="Times New Roman" w:hAnsi="Times New Roman" w:cs="Times New Roman"/>
          <w:sz w:val="24"/>
          <w:szCs w:val="24"/>
        </w:rPr>
        <w:t xml:space="preserve">α) τις διατάξεις του Ν. 4412/2016 και ιδίως των άρθρων 116 και 117 </w:t>
      </w:r>
    </w:p>
    <w:p w:rsidR="008441FD" w:rsidRDefault="008441FD" w:rsidP="008441FD">
      <w:pPr>
        <w:jc w:val="both"/>
        <w:rPr>
          <w:rFonts w:ascii="Times New Roman" w:hAnsi="Times New Roman" w:cs="Times New Roman"/>
          <w:bCs/>
          <w:sz w:val="24"/>
          <w:szCs w:val="24"/>
        </w:rPr>
      </w:pPr>
      <w:r w:rsidRPr="00066A25">
        <w:rPr>
          <w:rFonts w:ascii="Times New Roman" w:hAnsi="Times New Roman" w:cs="Times New Roman"/>
          <w:sz w:val="24"/>
          <w:szCs w:val="24"/>
        </w:rPr>
        <w:t xml:space="preserve">β) τις διατάξεις </w:t>
      </w:r>
      <w:r w:rsidRPr="00066A25">
        <w:rPr>
          <w:rFonts w:ascii="Times New Roman" w:hAnsi="Times New Roman" w:cs="Times New Roman"/>
          <w:bCs/>
          <w:sz w:val="24"/>
          <w:szCs w:val="24"/>
        </w:rPr>
        <w:t>του</w:t>
      </w:r>
      <w:r w:rsidRPr="0097430B">
        <w:rPr>
          <w:rFonts w:ascii="Times New Roman" w:hAnsi="Times New Roman" w:cs="Times New Roman"/>
          <w:bCs/>
          <w:sz w:val="24"/>
          <w:szCs w:val="24"/>
        </w:rPr>
        <w:t xml:space="preserve"> </w:t>
      </w:r>
      <w:r w:rsidRPr="00066A25">
        <w:rPr>
          <w:rFonts w:ascii="Times New Roman" w:hAnsi="Times New Roman" w:cs="Times New Roman"/>
          <w:bCs/>
          <w:sz w:val="24"/>
          <w:szCs w:val="24"/>
        </w:rPr>
        <w:t>άρθρου 209</w:t>
      </w:r>
      <w:r>
        <w:rPr>
          <w:rFonts w:ascii="Times New Roman" w:hAnsi="Times New Roman" w:cs="Times New Roman"/>
          <w:bCs/>
          <w:sz w:val="24"/>
          <w:szCs w:val="24"/>
        </w:rPr>
        <w:t xml:space="preserve"> &amp; 273</w:t>
      </w:r>
      <w:r w:rsidRPr="00066A25">
        <w:rPr>
          <w:rFonts w:ascii="Times New Roman" w:hAnsi="Times New Roman" w:cs="Times New Roman"/>
          <w:bCs/>
          <w:sz w:val="24"/>
          <w:szCs w:val="24"/>
        </w:rPr>
        <w:t xml:space="preserve"> του Ν.3463/2006</w:t>
      </w:r>
      <w:r>
        <w:rPr>
          <w:rFonts w:ascii="Times New Roman" w:hAnsi="Times New Roman" w:cs="Times New Roman"/>
          <w:bCs/>
          <w:sz w:val="24"/>
          <w:szCs w:val="24"/>
        </w:rPr>
        <w:t xml:space="preserve"> όπως ισχύει</w:t>
      </w:r>
    </w:p>
    <w:p w:rsidR="008441FD" w:rsidRPr="00BE6497" w:rsidRDefault="008441FD" w:rsidP="008441FD">
      <w:pPr>
        <w:jc w:val="both"/>
        <w:rPr>
          <w:rFonts w:ascii="Times New Roman" w:hAnsi="Times New Roman" w:cs="Times New Roman"/>
          <w:bCs/>
          <w:sz w:val="24"/>
          <w:szCs w:val="24"/>
        </w:rPr>
      </w:pPr>
      <w:r>
        <w:rPr>
          <w:rFonts w:ascii="Times New Roman" w:hAnsi="Times New Roman" w:cs="Times New Roman"/>
          <w:bCs/>
          <w:sz w:val="24"/>
          <w:szCs w:val="24"/>
        </w:rPr>
        <w:t>γ) τις διατάξεις των Ν.3852/2010, Ν.3536/2007, Ν.2362/1995, Ν.3548/2007 και 4469/2017.</w:t>
      </w:r>
    </w:p>
    <w:p w:rsidR="008441FD" w:rsidRPr="00066A25" w:rsidRDefault="008441FD" w:rsidP="008441FD">
      <w:pPr>
        <w:jc w:val="both"/>
        <w:rPr>
          <w:rFonts w:ascii="Times New Roman" w:hAnsi="Times New Roman" w:cs="Times New Roman"/>
          <w:sz w:val="24"/>
          <w:szCs w:val="24"/>
        </w:rPr>
      </w:pPr>
      <w:r>
        <w:rPr>
          <w:rFonts w:ascii="Times New Roman" w:hAnsi="Times New Roman" w:cs="Times New Roman"/>
          <w:bCs/>
          <w:sz w:val="24"/>
          <w:szCs w:val="24"/>
        </w:rPr>
        <w:t>δ</w:t>
      </w:r>
      <w:r w:rsidRPr="004B56E8">
        <w:rPr>
          <w:rFonts w:ascii="Times New Roman" w:hAnsi="Times New Roman" w:cs="Times New Roman"/>
          <w:bCs/>
          <w:sz w:val="24"/>
          <w:szCs w:val="24"/>
        </w:rPr>
        <w:t xml:space="preserve">) </w:t>
      </w:r>
      <w:r w:rsidRPr="004B56E8">
        <w:rPr>
          <w:rFonts w:ascii="Times New Roman" w:hAnsi="Times New Roman" w:cs="Times New Roman"/>
          <w:sz w:val="24"/>
          <w:szCs w:val="24"/>
        </w:rPr>
        <w:t>το αριθ. 17</w:t>
      </w:r>
      <w:r w:rsidRPr="004B56E8">
        <w:rPr>
          <w:rFonts w:ascii="Times New Roman" w:hAnsi="Times New Roman" w:cs="Times New Roman"/>
          <w:sz w:val="24"/>
          <w:szCs w:val="24"/>
          <w:lang w:val="en-US"/>
        </w:rPr>
        <w:t>REQ</w:t>
      </w:r>
      <w:r w:rsidRPr="004B56E8">
        <w:rPr>
          <w:rFonts w:ascii="Times New Roman" w:hAnsi="Times New Roman" w:cs="Times New Roman"/>
          <w:sz w:val="24"/>
          <w:szCs w:val="24"/>
        </w:rPr>
        <w:t>00</w:t>
      </w:r>
      <w:r>
        <w:rPr>
          <w:rFonts w:ascii="Times New Roman" w:hAnsi="Times New Roman" w:cs="Times New Roman"/>
          <w:sz w:val="24"/>
          <w:szCs w:val="24"/>
        </w:rPr>
        <w:t xml:space="preserve">6258538 πρωτογενές αίτημα που εγκρίθηκε με το αριθ. </w:t>
      </w:r>
      <w:r w:rsidRPr="0097430B">
        <w:rPr>
          <w:rFonts w:ascii="Times New Roman" w:hAnsi="Times New Roman" w:cs="Times New Roman"/>
          <w:sz w:val="24"/>
          <w:szCs w:val="24"/>
        </w:rPr>
        <w:t>17</w:t>
      </w:r>
      <w:r>
        <w:rPr>
          <w:rFonts w:ascii="Times New Roman" w:hAnsi="Times New Roman" w:cs="Times New Roman"/>
          <w:sz w:val="24"/>
          <w:szCs w:val="24"/>
          <w:lang w:val="en-US"/>
        </w:rPr>
        <w:t>REQ</w:t>
      </w:r>
      <w:r w:rsidRPr="0097430B">
        <w:rPr>
          <w:rFonts w:ascii="Times New Roman" w:hAnsi="Times New Roman" w:cs="Times New Roman"/>
          <w:sz w:val="24"/>
          <w:szCs w:val="24"/>
        </w:rPr>
        <w:t>00</w:t>
      </w:r>
      <w:r w:rsidR="002B5071" w:rsidRPr="002B5071">
        <w:rPr>
          <w:rFonts w:ascii="Times New Roman" w:hAnsi="Times New Roman" w:cs="Times New Roman"/>
          <w:sz w:val="24"/>
          <w:szCs w:val="24"/>
        </w:rPr>
        <w:t>1594147</w:t>
      </w:r>
      <w:r w:rsidRPr="0097430B">
        <w:rPr>
          <w:rFonts w:ascii="Times New Roman" w:hAnsi="Times New Roman" w:cs="Times New Roman"/>
          <w:sz w:val="24"/>
          <w:szCs w:val="24"/>
        </w:rPr>
        <w:t xml:space="preserve"> </w:t>
      </w:r>
      <w:r>
        <w:rPr>
          <w:rFonts w:ascii="Times New Roman" w:hAnsi="Times New Roman" w:cs="Times New Roman"/>
          <w:sz w:val="24"/>
          <w:szCs w:val="24"/>
        </w:rPr>
        <w:t>και καταχωρήθηκαν στο ΚΗΜΔΗΣ βάσει των Ν.4013/2011 (ΦΕΚ 204/Α), 4038/2012 (ΦΕΚ 14/Α) και της ΚΥΑ Π1/2380/2012 (ΦΕΚ 3400/Β).</w:t>
      </w:r>
    </w:p>
    <w:p w:rsidR="008441FD" w:rsidRDefault="008441FD" w:rsidP="008441FD">
      <w:pPr>
        <w:jc w:val="both"/>
        <w:rPr>
          <w:rFonts w:ascii="Times New Roman" w:hAnsi="Times New Roman" w:cs="Times New Roman"/>
          <w:sz w:val="24"/>
          <w:szCs w:val="24"/>
        </w:rPr>
      </w:pPr>
      <w:r>
        <w:rPr>
          <w:rFonts w:ascii="Times New Roman" w:hAnsi="Times New Roman" w:cs="Times New Roman"/>
          <w:sz w:val="24"/>
          <w:szCs w:val="24"/>
        </w:rPr>
        <w:t>ε</w:t>
      </w:r>
      <w:r w:rsidRPr="00066A25">
        <w:rPr>
          <w:rFonts w:ascii="Times New Roman" w:hAnsi="Times New Roman" w:cs="Times New Roman"/>
          <w:sz w:val="24"/>
          <w:szCs w:val="24"/>
        </w:rPr>
        <w:t xml:space="preserve">) </w:t>
      </w:r>
      <w:r w:rsidR="002B5071">
        <w:rPr>
          <w:rFonts w:ascii="Times New Roman" w:hAnsi="Times New Roman" w:cs="Times New Roman"/>
          <w:sz w:val="24"/>
          <w:szCs w:val="24"/>
        </w:rPr>
        <w:t>τις αριθ. 787</w:t>
      </w:r>
      <w:r>
        <w:rPr>
          <w:rFonts w:ascii="Times New Roman" w:hAnsi="Times New Roman" w:cs="Times New Roman"/>
          <w:sz w:val="24"/>
          <w:szCs w:val="24"/>
        </w:rPr>
        <w:t>/2017 (ΑΔΑ</w:t>
      </w:r>
      <w:r w:rsidRPr="009D308E">
        <w:rPr>
          <w:rFonts w:ascii="Times New Roman" w:hAnsi="Times New Roman" w:cs="Times New Roman"/>
          <w:sz w:val="24"/>
          <w:szCs w:val="24"/>
        </w:rPr>
        <w:t xml:space="preserve">: </w:t>
      </w:r>
      <w:r w:rsidR="002B5071">
        <w:rPr>
          <w:rFonts w:ascii="Times New Roman" w:hAnsi="Times New Roman" w:cs="Times New Roman"/>
          <w:sz w:val="24"/>
          <w:szCs w:val="24"/>
        </w:rPr>
        <w:t>ΩΦΓΥΩΨΑ</w:t>
      </w:r>
      <w:r>
        <w:rPr>
          <w:rFonts w:ascii="Times New Roman" w:hAnsi="Times New Roman" w:cs="Times New Roman"/>
          <w:sz w:val="24"/>
          <w:szCs w:val="24"/>
        </w:rPr>
        <w:t>)</w:t>
      </w:r>
      <w:r w:rsidR="002B5071">
        <w:rPr>
          <w:rFonts w:ascii="Times New Roman" w:hAnsi="Times New Roman" w:cs="Times New Roman"/>
          <w:sz w:val="24"/>
          <w:szCs w:val="24"/>
        </w:rPr>
        <w:t>, 789/2017 (ΑΔΑ</w:t>
      </w:r>
      <w:r w:rsidR="002B5071" w:rsidRPr="002B5071">
        <w:rPr>
          <w:rFonts w:ascii="Times New Roman" w:hAnsi="Times New Roman" w:cs="Times New Roman"/>
          <w:sz w:val="24"/>
          <w:szCs w:val="24"/>
        </w:rPr>
        <w:t>:</w:t>
      </w:r>
      <w:r w:rsidR="002B5071">
        <w:rPr>
          <w:rFonts w:ascii="Times New Roman" w:hAnsi="Times New Roman" w:cs="Times New Roman"/>
          <w:sz w:val="24"/>
          <w:szCs w:val="24"/>
        </w:rPr>
        <w:t xml:space="preserve"> 6ΝΓΓΩΨΑ-Β1Χ), 791/2017 (ΑΔΑ</w:t>
      </w:r>
      <w:r w:rsidR="002B5071" w:rsidRPr="002B5071">
        <w:rPr>
          <w:rFonts w:ascii="Times New Roman" w:hAnsi="Times New Roman" w:cs="Times New Roman"/>
          <w:sz w:val="24"/>
          <w:szCs w:val="24"/>
        </w:rPr>
        <w:t xml:space="preserve">: </w:t>
      </w:r>
      <w:r w:rsidR="002B5071">
        <w:rPr>
          <w:rFonts w:ascii="Times New Roman" w:hAnsi="Times New Roman" w:cs="Times New Roman"/>
          <w:sz w:val="24"/>
          <w:szCs w:val="24"/>
        </w:rPr>
        <w:t>ΨΨΥΞΩΨΑ-ΗΨ6) και 793/2017</w:t>
      </w:r>
      <w:r>
        <w:rPr>
          <w:rFonts w:ascii="Times New Roman" w:hAnsi="Times New Roman" w:cs="Times New Roman"/>
          <w:sz w:val="24"/>
          <w:szCs w:val="24"/>
        </w:rPr>
        <w:t xml:space="preserve"> (ΑΔΑ</w:t>
      </w:r>
      <w:r w:rsidR="002B5071">
        <w:rPr>
          <w:rFonts w:ascii="Times New Roman" w:hAnsi="Times New Roman" w:cs="Times New Roman"/>
          <w:sz w:val="24"/>
          <w:szCs w:val="24"/>
        </w:rPr>
        <w:t>: ΨΙ2ΕΩΨΑ-Μ51</w:t>
      </w:r>
      <w:r>
        <w:rPr>
          <w:rFonts w:ascii="Times New Roman" w:hAnsi="Times New Roman" w:cs="Times New Roman"/>
          <w:sz w:val="24"/>
          <w:szCs w:val="24"/>
        </w:rPr>
        <w:t>) Α.Α.Υ.</w:t>
      </w:r>
    </w:p>
    <w:p w:rsidR="008441FD" w:rsidRDefault="002B5071" w:rsidP="008441FD">
      <w:pPr>
        <w:jc w:val="both"/>
        <w:rPr>
          <w:rFonts w:ascii="Times New Roman" w:hAnsi="Times New Roman" w:cs="Times New Roman"/>
          <w:sz w:val="24"/>
          <w:szCs w:val="24"/>
        </w:rPr>
      </w:pPr>
      <w:r>
        <w:rPr>
          <w:rFonts w:ascii="Times New Roman" w:hAnsi="Times New Roman" w:cs="Times New Roman"/>
          <w:sz w:val="24"/>
          <w:szCs w:val="24"/>
        </w:rPr>
        <w:t>στ) Την αριθ. 353/2017 (ΑΔΑ: 6ΟΟ3ΩΨΑ-ΘΞΠ</w:t>
      </w:r>
      <w:r w:rsidR="008441FD">
        <w:rPr>
          <w:rFonts w:ascii="Times New Roman" w:hAnsi="Times New Roman" w:cs="Times New Roman"/>
          <w:sz w:val="24"/>
          <w:szCs w:val="24"/>
        </w:rPr>
        <w:t>) απόφαση Οικονομικής Επιτροπής με την οποία εγκρίθηκαν και ψηφίσθηκαν οι πιστώσεις</w:t>
      </w:r>
    </w:p>
    <w:p w:rsidR="008441FD" w:rsidRDefault="008441FD" w:rsidP="008441FD">
      <w:pPr>
        <w:jc w:val="both"/>
        <w:rPr>
          <w:rFonts w:ascii="Times New Roman" w:hAnsi="Times New Roman" w:cs="Times New Roman"/>
          <w:sz w:val="24"/>
          <w:szCs w:val="24"/>
        </w:rPr>
      </w:pPr>
      <w:r>
        <w:rPr>
          <w:rFonts w:ascii="Times New Roman" w:hAnsi="Times New Roman" w:cs="Times New Roman"/>
          <w:sz w:val="24"/>
          <w:szCs w:val="24"/>
        </w:rPr>
        <w:t xml:space="preserve">ζ) Την αριθ. </w:t>
      </w:r>
      <w:r w:rsidR="004B4E21">
        <w:rPr>
          <w:rFonts w:ascii="Times New Roman" w:hAnsi="Times New Roman" w:cs="Times New Roman"/>
          <w:sz w:val="24"/>
          <w:szCs w:val="24"/>
        </w:rPr>
        <w:t>350</w:t>
      </w:r>
      <w:r w:rsidRPr="00AE3D1B">
        <w:rPr>
          <w:rFonts w:ascii="Times New Roman" w:hAnsi="Times New Roman" w:cs="Times New Roman"/>
          <w:sz w:val="24"/>
          <w:szCs w:val="24"/>
        </w:rPr>
        <w:t>/2017</w:t>
      </w:r>
      <w:r>
        <w:rPr>
          <w:rFonts w:ascii="Times New Roman" w:hAnsi="Times New Roman" w:cs="Times New Roman"/>
          <w:sz w:val="24"/>
          <w:szCs w:val="24"/>
        </w:rPr>
        <w:t xml:space="preserve"> (ΑΔΑ</w:t>
      </w:r>
      <w:r w:rsidRPr="008644E5">
        <w:rPr>
          <w:rFonts w:ascii="Times New Roman" w:hAnsi="Times New Roman" w:cs="Times New Roman"/>
          <w:sz w:val="24"/>
          <w:szCs w:val="24"/>
        </w:rPr>
        <w:t>:</w:t>
      </w:r>
      <w:r>
        <w:rPr>
          <w:rFonts w:ascii="Times New Roman" w:hAnsi="Times New Roman" w:cs="Times New Roman"/>
          <w:sz w:val="24"/>
          <w:szCs w:val="24"/>
        </w:rPr>
        <w:t xml:space="preserve"> </w:t>
      </w:r>
      <w:r w:rsidR="004B4E21">
        <w:rPr>
          <w:rFonts w:ascii="Times New Roman" w:hAnsi="Times New Roman" w:cs="Times New Roman"/>
          <w:sz w:val="24"/>
          <w:szCs w:val="24"/>
        </w:rPr>
        <w:t>Ψ1ΩΨΩΨΑ-80Η</w:t>
      </w:r>
      <w:r>
        <w:rPr>
          <w:rFonts w:ascii="Times New Roman" w:hAnsi="Times New Roman" w:cs="Times New Roman"/>
          <w:sz w:val="24"/>
          <w:szCs w:val="24"/>
        </w:rPr>
        <w:t xml:space="preserve">) απόφαση Οικονομικής Επιτροπής με την οποία εγκρίθηκαν </w:t>
      </w:r>
      <w:r w:rsidR="004B4E21">
        <w:rPr>
          <w:rFonts w:ascii="Times New Roman" w:hAnsi="Times New Roman" w:cs="Times New Roman"/>
          <w:sz w:val="24"/>
          <w:szCs w:val="24"/>
        </w:rPr>
        <w:t>η μελέτη με τις</w:t>
      </w:r>
      <w:r>
        <w:rPr>
          <w:rFonts w:ascii="Times New Roman" w:hAnsi="Times New Roman" w:cs="Times New Roman"/>
          <w:sz w:val="24"/>
          <w:szCs w:val="24"/>
        </w:rPr>
        <w:t xml:space="preserve"> τεχνικές προδιαγραφές και </w:t>
      </w:r>
      <w:r w:rsidR="004B4E21">
        <w:rPr>
          <w:rFonts w:ascii="Times New Roman" w:hAnsi="Times New Roman" w:cs="Times New Roman"/>
          <w:sz w:val="24"/>
          <w:szCs w:val="24"/>
        </w:rPr>
        <w:t>επιλέχθηκε το κριτήριο ανάθεσης</w:t>
      </w:r>
    </w:p>
    <w:p w:rsidR="004B4E21" w:rsidRDefault="00F65621" w:rsidP="008441FD">
      <w:pPr>
        <w:jc w:val="both"/>
        <w:rPr>
          <w:rFonts w:ascii="Times New Roman" w:hAnsi="Times New Roman" w:cs="Times New Roman"/>
          <w:sz w:val="24"/>
          <w:szCs w:val="24"/>
        </w:rPr>
      </w:pPr>
      <w:r>
        <w:rPr>
          <w:rFonts w:ascii="Times New Roman" w:hAnsi="Times New Roman" w:cs="Times New Roman"/>
          <w:sz w:val="24"/>
          <w:szCs w:val="24"/>
        </w:rPr>
        <w:t>η</w:t>
      </w:r>
      <w:r w:rsidR="001425F6">
        <w:rPr>
          <w:rFonts w:ascii="Times New Roman" w:hAnsi="Times New Roman" w:cs="Times New Roman"/>
          <w:sz w:val="24"/>
          <w:szCs w:val="24"/>
        </w:rPr>
        <w:t>) Την αριθ. 373/2017</w:t>
      </w:r>
      <w:r w:rsidR="004B4E21">
        <w:rPr>
          <w:rFonts w:ascii="Times New Roman" w:hAnsi="Times New Roman" w:cs="Times New Roman"/>
          <w:sz w:val="24"/>
          <w:szCs w:val="24"/>
        </w:rPr>
        <w:t xml:space="preserve"> (ΑΔΑ</w:t>
      </w:r>
      <w:r w:rsidR="004B4E21" w:rsidRPr="004B4E21">
        <w:rPr>
          <w:rFonts w:ascii="Times New Roman" w:hAnsi="Times New Roman" w:cs="Times New Roman"/>
          <w:sz w:val="24"/>
          <w:szCs w:val="24"/>
        </w:rPr>
        <w:t>:</w:t>
      </w:r>
      <w:r w:rsidR="001425F6">
        <w:rPr>
          <w:rFonts w:ascii="Times New Roman" w:hAnsi="Times New Roman" w:cs="Times New Roman"/>
          <w:sz w:val="24"/>
          <w:szCs w:val="24"/>
        </w:rPr>
        <w:t xml:space="preserve"> 6ΛΝΛΩΨΑ-2ΙΣ</w:t>
      </w:r>
      <w:r w:rsidR="004B4E21">
        <w:rPr>
          <w:rFonts w:ascii="Times New Roman" w:hAnsi="Times New Roman" w:cs="Times New Roman"/>
          <w:sz w:val="24"/>
          <w:szCs w:val="24"/>
        </w:rPr>
        <w:t>) απόφαση Οικονομικής Επιτροπής με την οποία εγκρίθηκαν οι όροι της διακήρυξης</w:t>
      </w:r>
    </w:p>
    <w:p w:rsidR="00F65621" w:rsidRPr="00F65621" w:rsidRDefault="00F65621" w:rsidP="008441FD">
      <w:pPr>
        <w:jc w:val="both"/>
        <w:rPr>
          <w:rFonts w:ascii="Times New Roman" w:hAnsi="Times New Roman" w:cs="Times New Roman"/>
          <w:sz w:val="24"/>
          <w:szCs w:val="24"/>
        </w:rPr>
      </w:pPr>
      <w:r>
        <w:rPr>
          <w:rFonts w:ascii="Times New Roman" w:hAnsi="Times New Roman" w:cs="Times New Roman"/>
          <w:sz w:val="24"/>
          <w:szCs w:val="24"/>
        </w:rPr>
        <w:t>θ) Την αριθ. 539/2017 (ΑΔΑ</w:t>
      </w:r>
      <w:r w:rsidRPr="00F65621">
        <w:rPr>
          <w:rFonts w:ascii="Times New Roman" w:hAnsi="Times New Roman" w:cs="Times New Roman"/>
          <w:sz w:val="24"/>
          <w:szCs w:val="24"/>
        </w:rPr>
        <w:t xml:space="preserve">: </w:t>
      </w:r>
      <w:r>
        <w:rPr>
          <w:rFonts w:ascii="Times New Roman" w:hAnsi="Times New Roman" w:cs="Times New Roman"/>
          <w:sz w:val="24"/>
          <w:szCs w:val="24"/>
        </w:rPr>
        <w:t>64ΙΔΩΨΑ-Ο3Σ) απόφαση Οικονομικής Επιτροπής με την οποία αποφασίστηκε η επανάληψη του διαγωνισμού για την 1</w:t>
      </w:r>
      <w:r w:rsidRPr="00F65621">
        <w:rPr>
          <w:rFonts w:ascii="Times New Roman" w:hAnsi="Times New Roman" w:cs="Times New Roman"/>
          <w:sz w:val="24"/>
          <w:szCs w:val="24"/>
          <w:vertAlign w:val="superscript"/>
        </w:rPr>
        <w:t>η</w:t>
      </w:r>
      <w:r>
        <w:rPr>
          <w:rFonts w:ascii="Times New Roman" w:hAnsi="Times New Roman" w:cs="Times New Roman"/>
          <w:sz w:val="24"/>
          <w:szCs w:val="24"/>
        </w:rPr>
        <w:t xml:space="preserve"> ομάδα (ξυλεία).</w:t>
      </w:r>
    </w:p>
    <w:p w:rsidR="00F65621" w:rsidRDefault="00F65621" w:rsidP="008441FD">
      <w:pPr>
        <w:jc w:val="both"/>
        <w:rPr>
          <w:rFonts w:ascii="Times New Roman" w:hAnsi="Times New Roman" w:cs="Times New Roman"/>
          <w:sz w:val="24"/>
          <w:szCs w:val="24"/>
        </w:rPr>
      </w:pPr>
      <w:r>
        <w:rPr>
          <w:rFonts w:ascii="Times New Roman" w:hAnsi="Times New Roman" w:cs="Times New Roman"/>
          <w:sz w:val="24"/>
          <w:szCs w:val="24"/>
        </w:rPr>
        <w:t>ι</w:t>
      </w:r>
      <w:r w:rsidR="008441FD" w:rsidRPr="00066A25">
        <w:rPr>
          <w:rFonts w:ascii="Times New Roman" w:hAnsi="Times New Roman" w:cs="Times New Roman"/>
          <w:sz w:val="24"/>
          <w:szCs w:val="24"/>
        </w:rPr>
        <w:t>) τους όρους της παρούσας και</w:t>
      </w:r>
    </w:p>
    <w:p w:rsidR="00F65621" w:rsidRPr="00066A25" w:rsidRDefault="00F65621" w:rsidP="008441FD">
      <w:pPr>
        <w:jc w:val="both"/>
        <w:rPr>
          <w:rFonts w:ascii="Times New Roman" w:hAnsi="Times New Roman" w:cs="Times New Roman"/>
          <w:sz w:val="24"/>
          <w:szCs w:val="24"/>
        </w:rPr>
      </w:pPr>
    </w:p>
    <w:p w:rsidR="003E275C" w:rsidRPr="00066A25" w:rsidRDefault="003E275C" w:rsidP="00066A25">
      <w:pPr>
        <w:jc w:val="center"/>
        <w:rPr>
          <w:rFonts w:ascii="Times New Roman" w:hAnsi="Times New Roman" w:cs="Times New Roman"/>
          <w:b/>
          <w:sz w:val="24"/>
          <w:szCs w:val="24"/>
        </w:rPr>
      </w:pPr>
      <w:r w:rsidRPr="00066A25">
        <w:rPr>
          <w:rFonts w:ascii="Times New Roman" w:hAnsi="Times New Roman" w:cs="Times New Roman"/>
          <w:b/>
          <w:sz w:val="24"/>
          <w:szCs w:val="24"/>
        </w:rPr>
        <w:t>καλεί</w:t>
      </w:r>
    </w:p>
    <w:p w:rsidR="00DE54BC" w:rsidRPr="00066A25" w:rsidRDefault="003E275C" w:rsidP="00066A25">
      <w:pPr>
        <w:jc w:val="both"/>
        <w:rPr>
          <w:rFonts w:ascii="Times New Roman" w:hAnsi="Times New Roman" w:cs="Times New Roman"/>
          <w:sz w:val="24"/>
          <w:szCs w:val="24"/>
        </w:rPr>
      </w:pPr>
      <w:r w:rsidRPr="00066A25">
        <w:rPr>
          <w:rFonts w:ascii="Times New Roman" w:hAnsi="Times New Roman" w:cs="Times New Roman"/>
          <w:sz w:val="24"/>
          <w:szCs w:val="24"/>
        </w:rPr>
        <w:t>τους ενδιαφερόμενους οικονομικούς φορείς να υποβάλουν προσφορά για την ανάδειξη αναδόχου διενέργειας της ανωτέρω προμήθειας</w:t>
      </w:r>
      <w:r w:rsidR="004B4E21">
        <w:rPr>
          <w:rFonts w:ascii="Times New Roman" w:hAnsi="Times New Roman" w:cs="Times New Roman"/>
          <w:sz w:val="24"/>
          <w:szCs w:val="24"/>
        </w:rPr>
        <w:t>.</w:t>
      </w:r>
    </w:p>
    <w:p w:rsidR="006B2C7B" w:rsidRPr="00066A25" w:rsidRDefault="006B2C7B" w:rsidP="00066A25">
      <w:pPr>
        <w:spacing w:after="200"/>
        <w:rPr>
          <w:rFonts w:ascii="Times New Roman" w:hAnsi="Times New Roman" w:cs="Times New Roman"/>
          <w:sz w:val="24"/>
          <w:szCs w:val="24"/>
        </w:rPr>
      </w:pPr>
      <w:r w:rsidRPr="00066A25">
        <w:rPr>
          <w:rFonts w:ascii="Times New Roman" w:hAnsi="Times New Roman" w:cs="Times New Roman"/>
          <w:b/>
          <w:sz w:val="24"/>
          <w:szCs w:val="24"/>
        </w:rPr>
        <w:t>Άρθρο 1: Αναθέτουσα Αρχή - Στοιχεία επικοινωνίας</w:t>
      </w:r>
    </w:p>
    <w:tbl>
      <w:tblPr>
        <w:tblW w:w="9354" w:type="dxa"/>
        <w:tblInd w:w="108" w:type="dxa"/>
        <w:tblLayout w:type="fixed"/>
        <w:tblLook w:val="0000"/>
      </w:tblPr>
      <w:tblGrid>
        <w:gridCol w:w="5245"/>
        <w:gridCol w:w="4109"/>
      </w:tblGrid>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lastRenderedPageBreak/>
              <w:t>Επωνυμία</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rPr>
            </w:pPr>
            <w:r w:rsidRPr="00FD22BB">
              <w:rPr>
                <w:rFonts w:ascii="Times New Roman" w:hAnsi="Times New Roman" w:cs="Times New Roman"/>
                <w:sz w:val="24"/>
              </w:rPr>
              <w:t>ΔΗΜΟΣ ΑΡΤΑΙΩΝ</w:t>
            </w:r>
          </w:p>
        </w:tc>
      </w:tr>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Ταχυδρομική διεύθυνση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rPr>
            </w:pPr>
            <w:r w:rsidRPr="00FD22BB">
              <w:rPr>
                <w:rFonts w:ascii="Times New Roman" w:hAnsi="Times New Roman" w:cs="Times New Roman"/>
                <w:sz w:val="24"/>
              </w:rPr>
              <w:t>ΠΕΡΙΦ. ΟΔΟΣ &amp; ΑΥΞΕΝΤΙΟΥ</w:t>
            </w:r>
          </w:p>
        </w:tc>
      </w:tr>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Πόλη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rPr>
            </w:pPr>
            <w:r w:rsidRPr="00FD22BB">
              <w:rPr>
                <w:rFonts w:ascii="Times New Roman" w:hAnsi="Times New Roman" w:cs="Times New Roman"/>
                <w:sz w:val="24"/>
              </w:rPr>
              <w:t>ΑΡΤΑ</w:t>
            </w:r>
          </w:p>
        </w:tc>
      </w:tr>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Ταχυδρομικός Κωδικός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rPr>
            </w:pPr>
            <w:r w:rsidRPr="00FD22BB">
              <w:rPr>
                <w:rFonts w:ascii="Times New Roman" w:hAnsi="Times New Roman" w:cs="Times New Roman"/>
                <w:sz w:val="24"/>
              </w:rPr>
              <w:t>47132</w:t>
            </w:r>
          </w:p>
        </w:tc>
      </w:tr>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tabs>
                <w:tab w:val="left" w:pos="1050"/>
              </w:tabs>
              <w:rPr>
                <w:rFonts w:ascii="Times New Roman" w:hAnsi="Times New Roman" w:cs="Times New Roman"/>
                <w:sz w:val="24"/>
              </w:rPr>
            </w:pPr>
            <w:r w:rsidRPr="00FD22BB">
              <w:rPr>
                <w:rFonts w:ascii="Times New Roman" w:hAnsi="Times New Roman" w:cs="Times New Roman"/>
                <w:sz w:val="24"/>
              </w:rPr>
              <w:t>Κωδικός ΝUTS</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EL541</w:t>
            </w:r>
          </w:p>
        </w:tc>
      </w:tr>
      <w:tr w:rsidR="004B4E21" w:rsidRPr="009D585F"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Αρμόδιος για πληροφορίες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4F29B3" w:rsidRDefault="004B4E21" w:rsidP="00936A93">
            <w:pPr>
              <w:rPr>
                <w:rFonts w:ascii="Times New Roman" w:hAnsi="Times New Roman" w:cs="Times New Roman"/>
                <w:sz w:val="24"/>
                <w:szCs w:val="24"/>
              </w:rPr>
            </w:pPr>
            <w:r w:rsidRPr="004F29B3">
              <w:rPr>
                <w:rFonts w:ascii="Times New Roman" w:hAnsi="Times New Roman" w:cs="Times New Roman"/>
                <w:sz w:val="24"/>
                <w:szCs w:val="24"/>
              </w:rPr>
              <w:t>Τμήμα Προϋπολογισμού,</w:t>
            </w:r>
          </w:p>
          <w:p w:rsidR="004B4E21" w:rsidRPr="004F29B3" w:rsidRDefault="004B4E21" w:rsidP="00936A93">
            <w:pPr>
              <w:pStyle w:val="normalwithoutspacing"/>
              <w:snapToGrid w:val="0"/>
              <w:rPr>
                <w:rFonts w:ascii="Times New Roman" w:hAnsi="Times New Roman" w:cs="Times New Roman"/>
                <w:sz w:val="24"/>
              </w:rPr>
            </w:pPr>
            <w:r w:rsidRPr="004F29B3">
              <w:rPr>
                <w:rFonts w:ascii="Times New Roman" w:hAnsi="Times New Roman" w:cs="Times New Roman"/>
                <w:sz w:val="24"/>
              </w:rPr>
              <w:t>Λογιστηρίου &amp; Προμηθειών</w:t>
            </w:r>
          </w:p>
          <w:p w:rsidR="004B4E21" w:rsidRPr="00FD22BB" w:rsidRDefault="004B4E21" w:rsidP="00936A93">
            <w:pPr>
              <w:pStyle w:val="normalwithoutspacing"/>
              <w:snapToGrid w:val="0"/>
              <w:rPr>
                <w:rFonts w:ascii="Times New Roman" w:hAnsi="Times New Roman" w:cs="Times New Roman"/>
                <w:sz w:val="24"/>
              </w:rPr>
            </w:pPr>
            <w:r w:rsidRPr="00FD22BB">
              <w:rPr>
                <w:rFonts w:ascii="Times New Roman" w:hAnsi="Times New Roman" w:cs="Times New Roman"/>
                <w:sz w:val="24"/>
              </w:rPr>
              <w:t xml:space="preserve">Πετσιμέρης Άγγελος </w:t>
            </w:r>
          </w:p>
          <w:p w:rsidR="004B4E21" w:rsidRPr="00791E96" w:rsidRDefault="004B4E21" w:rsidP="00936A93">
            <w:pPr>
              <w:pStyle w:val="normalwithoutspacing"/>
              <w:snapToGrid w:val="0"/>
              <w:rPr>
                <w:rFonts w:ascii="Times New Roman" w:hAnsi="Times New Roman" w:cs="Times New Roman"/>
                <w:sz w:val="24"/>
                <w:lang w:val="en-US"/>
              </w:rPr>
            </w:pPr>
            <w:r w:rsidRPr="00FD22BB">
              <w:rPr>
                <w:rFonts w:ascii="Times New Roman" w:hAnsi="Times New Roman" w:cs="Times New Roman"/>
                <w:sz w:val="24"/>
              </w:rPr>
              <w:t>Τηλ</w:t>
            </w:r>
            <w:r w:rsidRPr="00791E96">
              <w:rPr>
                <w:rFonts w:ascii="Times New Roman" w:hAnsi="Times New Roman" w:cs="Times New Roman"/>
                <w:sz w:val="24"/>
                <w:lang w:val="en-US"/>
              </w:rPr>
              <w:t>.: 2681362243</w:t>
            </w:r>
          </w:p>
          <w:p w:rsidR="004B4E21" w:rsidRPr="00791E96" w:rsidRDefault="004B4E21" w:rsidP="00936A93">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Fax</w:t>
            </w:r>
            <w:r w:rsidRPr="00791E96">
              <w:rPr>
                <w:rFonts w:ascii="Times New Roman" w:hAnsi="Times New Roman" w:cs="Times New Roman"/>
                <w:sz w:val="24"/>
                <w:lang w:val="en-US"/>
              </w:rPr>
              <w:t>: 2681362269</w:t>
            </w:r>
          </w:p>
          <w:p w:rsidR="004B4E21" w:rsidRPr="00791E96" w:rsidRDefault="004B4E21" w:rsidP="00936A93">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e</w:t>
            </w:r>
            <w:r w:rsidRPr="00791E96">
              <w:rPr>
                <w:rFonts w:ascii="Times New Roman" w:hAnsi="Times New Roman" w:cs="Times New Roman"/>
                <w:sz w:val="24"/>
                <w:lang w:val="en-US"/>
              </w:rPr>
              <w:t>-</w:t>
            </w:r>
            <w:r w:rsidRPr="00FD22BB">
              <w:rPr>
                <w:rFonts w:ascii="Times New Roman" w:hAnsi="Times New Roman" w:cs="Times New Roman"/>
                <w:sz w:val="24"/>
                <w:lang w:val="en-US"/>
              </w:rPr>
              <w:t>mail</w:t>
            </w:r>
            <w:r w:rsidRPr="00791E96">
              <w:rPr>
                <w:rFonts w:ascii="Times New Roman" w:hAnsi="Times New Roman" w:cs="Times New Roman"/>
                <w:sz w:val="24"/>
                <w:lang w:val="en-US"/>
              </w:rPr>
              <w:t xml:space="preserve">: </w:t>
            </w:r>
            <w:r w:rsidRPr="00FD22BB">
              <w:rPr>
                <w:rFonts w:ascii="Times New Roman" w:hAnsi="Times New Roman" w:cs="Times New Roman"/>
                <w:sz w:val="24"/>
                <w:lang w:val="en-US"/>
              </w:rPr>
              <w:t>petsimeris</w:t>
            </w:r>
            <w:r w:rsidRPr="00791E96">
              <w:rPr>
                <w:rFonts w:ascii="Times New Roman" w:hAnsi="Times New Roman" w:cs="Times New Roman"/>
                <w:sz w:val="24"/>
                <w:lang w:val="en-US"/>
              </w:rPr>
              <w:t>@</w:t>
            </w:r>
            <w:r w:rsidRPr="00FD22BB">
              <w:rPr>
                <w:rFonts w:ascii="Times New Roman" w:hAnsi="Times New Roman" w:cs="Times New Roman"/>
                <w:sz w:val="24"/>
                <w:lang w:val="en-US"/>
              </w:rPr>
              <w:t>arta</w:t>
            </w:r>
            <w:r w:rsidRPr="00791E96">
              <w:rPr>
                <w:rFonts w:ascii="Times New Roman" w:hAnsi="Times New Roman" w:cs="Times New Roman"/>
                <w:sz w:val="24"/>
                <w:lang w:val="en-US"/>
              </w:rPr>
              <w:t>.</w:t>
            </w:r>
            <w:r w:rsidRPr="00FD22BB">
              <w:rPr>
                <w:rFonts w:ascii="Times New Roman" w:hAnsi="Times New Roman" w:cs="Times New Roman"/>
                <w:sz w:val="24"/>
                <w:lang w:val="en-US"/>
              </w:rPr>
              <w:t>gr</w:t>
            </w:r>
          </w:p>
        </w:tc>
      </w:tr>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Γενική Διεύθυνση στο διαδίκτυο  (URL)</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www.arta.gr</w:t>
            </w:r>
          </w:p>
        </w:tc>
      </w:tr>
    </w:tbl>
    <w:p w:rsidR="0009712C" w:rsidRPr="00066A25" w:rsidRDefault="0009712C" w:rsidP="00066A25">
      <w:pPr>
        <w:jc w:val="both"/>
        <w:rPr>
          <w:rFonts w:ascii="Times New Roman" w:hAnsi="Times New Roman" w:cs="Times New Roman"/>
          <w:sz w:val="24"/>
          <w:szCs w:val="24"/>
        </w:rPr>
      </w:pPr>
    </w:p>
    <w:p w:rsidR="004B4E21" w:rsidRPr="00066A25" w:rsidRDefault="004B4E21" w:rsidP="004B4E21">
      <w:pPr>
        <w:jc w:val="both"/>
        <w:rPr>
          <w:rFonts w:ascii="Times New Roman" w:hAnsi="Times New Roman" w:cs="Times New Roman"/>
          <w:sz w:val="24"/>
          <w:szCs w:val="24"/>
        </w:rPr>
      </w:pPr>
      <w:r>
        <w:rPr>
          <w:rFonts w:ascii="Times New Roman" w:hAnsi="Times New Roman" w:cs="Times New Roman"/>
          <w:sz w:val="24"/>
          <w:szCs w:val="24"/>
        </w:rPr>
        <w:t xml:space="preserve">Ο διαγωνισμός θα διενεργηθεί στην αίθουσα συνεδριάσεων του Δημοτικού Συμβουλίου Δήμου Αρταίων, την </w:t>
      </w:r>
      <w:r w:rsidR="00DD1AE8">
        <w:rPr>
          <w:b/>
        </w:rPr>
        <w:t>Τετάρτη 22-11-2017</w:t>
      </w:r>
      <w:r>
        <w:rPr>
          <w:rFonts w:ascii="Times New Roman" w:hAnsi="Times New Roman" w:cs="Times New Roman"/>
          <w:sz w:val="24"/>
          <w:szCs w:val="24"/>
        </w:rPr>
        <w:t xml:space="preserve">, ώρα </w:t>
      </w:r>
      <w:r w:rsidRPr="007B30B7">
        <w:rPr>
          <w:rFonts w:ascii="Times New Roman" w:hAnsi="Times New Roman" w:cs="Times New Roman"/>
          <w:b/>
          <w:sz w:val="24"/>
          <w:szCs w:val="24"/>
        </w:rPr>
        <w:t>10:30</w:t>
      </w:r>
      <w:r w:rsidRPr="00066A25">
        <w:rPr>
          <w:rFonts w:ascii="Times New Roman" w:hAnsi="Times New Roman" w:cs="Times New Roman"/>
          <w:sz w:val="24"/>
          <w:szCs w:val="24"/>
        </w:rPr>
        <w:t>, ενώπιον της αρμόδιας Επιτροπής Διαγωνισμού</w:t>
      </w:r>
      <w:r>
        <w:rPr>
          <w:rFonts w:ascii="Times New Roman" w:hAnsi="Times New Roman" w:cs="Times New Roman"/>
          <w:sz w:val="24"/>
          <w:szCs w:val="24"/>
        </w:rPr>
        <w:t xml:space="preserve"> που συγκροτήθηκε με την αριθ. 389/2016 (ΑΔΑ</w:t>
      </w:r>
      <w:r w:rsidRPr="00C03B24">
        <w:rPr>
          <w:rFonts w:ascii="Times New Roman" w:hAnsi="Times New Roman" w:cs="Times New Roman"/>
          <w:sz w:val="24"/>
          <w:szCs w:val="24"/>
        </w:rPr>
        <w:t xml:space="preserve">: </w:t>
      </w:r>
      <w:r>
        <w:rPr>
          <w:rFonts w:ascii="Times New Roman" w:hAnsi="Times New Roman" w:cs="Times New Roman"/>
          <w:sz w:val="24"/>
          <w:szCs w:val="24"/>
        </w:rPr>
        <w:t>67ΙΤΩΨΑ-ΖΥ6) απόφαση Οικονομικής Επιτροπής</w:t>
      </w:r>
      <w:r w:rsidRPr="00066A25">
        <w:rPr>
          <w:rFonts w:ascii="Times New Roman" w:hAnsi="Times New Roman" w:cs="Times New Roman"/>
          <w:sz w:val="24"/>
          <w:szCs w:val="24"/>
        </w:rPr>
        <w:t>.</w:t>
      </w:r>
    </w:p>
    <w:p w:rsidR="004B4E21" w:rsidRPr="00066A25" w:rsidRDefault="004B4E21" w:rsidP="004B4E21">
      <w:pPr>
        <w:jc w:val="both"/>
        <w:rPr>
          <w:rFonts w:ascii="Times New Roman" w:hAnsi="Times New Roman" w:cs="Times New Roman"/>
          <w:sz w:val="24"/>
          <w:szCs w:val="24"/>
        </w:rPr>
      </w:pPr>
    </w:p>
    <w:p w:rsidR="004B4E21" w:rsidRPr="00066A25" w:rsidRDefault="004B4E21" w:rsidP="004B4E21">
      <w:pPr>
        <w:jc w:val="both"/>
        <w:rPr>
          <w:rFonts w:ascii="Times New Roman" w:hAnsi="Times New Roman" w:cs="Times New Roman"/>
          <w:sz w:val="24"/>
          <w:szCs w:val="24"/>
        </w:rPr>
      </w:pPr>
      <w:r w:rsidRPr="00066A25">
        <w:rPr>
          <w:rFonts w:ascii="Times New Roman" w:hAnsi="Times New Roman" w:cs="Times New Roman"/>
          <w:sz w:val="24"/>
          <w:szCs w:val="24"/>
        </w:rPr>
        <w:t>Εφόσον οι ανωτέρω υπηρεσίες μεταστεγασθούν κατά τη διάρκεια της διαδικασίας εκτέλεσης της υπηρεσίας, υποχρεούνται να δηλώσουν άμεσα τα νέα τους στοιχεία στους ενδιαφερόμενους/προσφέροντες ή στον ανάδοχο.</w:t>
      </w:r>
    </w:p>
    <w:p w:rsidR="006B2C7B" w:rsidRPr="00066A25" w:rsidRDefault="006B2C7B" w:rsidP="00066A25">
      <w:pPr>
        <w:jc w:val="both"/>
        <w:rPr>
          <w:rFonts w:ascii="Times New Roman" w:hAnsi="Times New Roman" w:cs="Times New Roman"/>
          <w:sz w:val="24"/>
          <w:szCs w:val="24"/>
        </w:rPr>
      </w:pPr>
    </w:p>
    <w:p w:rsidR="006B2C7B" w:rsidRPr="00066A25" w:rsidRDefault="006B2C7B" w:rsidP="00066A25">
      <w:pPr>
        <w:jc w:val="both"/>
        <w:rPr>
          <w:rFonts w:ascii="Times New Roman" w:hAnsi="Times New Roman" w:cs="Times New Roman"/>
          <w:b/>
          <w:sz w:val="24"/>
          <w:szCs w:val="24"/>
        </w:rPr>
      </w:pPr>
      <w:r w:rsidRPr="00420C03">
        <w:rPr>
          <w:rFonts w:ascii="Times New Roman" w:hAnsi="Times New Roman" w:cs="Times New Roman"/>
          <w:b/>
          <w:sz w:val="24"/>
          <w:szCs w:val="24"/>
        </w:rPr>
        <w:t>Άρθρο 2: Παραλαβή εγγράφων σύμβασης και τευχών</w:t>
      </w:r>
      <w:r w:rsidR="00977CB2" w:rsidRPr="00066A25">
        <w:rPr>
          <w:rFonts w:ascii="Times New Roman" w:hAnsi="Times New Roman" w:cs="Times New Roman"/>
          <w:b/>
          <w:sz w:val="24"/>
          <w:szCs w:val="24"/>
        </w:rPr>
        <w:t xml:space="preserve"> </w:t>
      </w:r>
    </w:p>
    <w:p w:rsidR="005B7787" w:rsidRPr="00066A25" w:rsidRDefault="005B7787" w:rsidP="005B7787">
      <w:pPr>
        <w:jc w:val="both"/>
        <w:rPr>
          <w:rFonts w:ascii="Times New Roman" w:hAnsi="Times New Roman" w:cs="Times New Roman"/>
          <w:sz w:val="24"/>
          <w:szCs w:val="24"/>
        </w:rPr>
      </w:pPr>
      <w:r w:rsidRPr="00066A25">
        <w:rPr>
          <w:rFonts w:ascii="Times New Roman" w:hAnsi="Times New Roman" w:cs="Times New Roman"/>
          <w:sz w:val="24"/>
          <w:szCs w:val="24"/>
        </w:rPr>
        <w:t xml:space="preserve">1. Τα έγγραφα της σύμβασης κατά </w:t>
      </w:r>
      <w:r>
        <w:rPr>
          <w:rFonts w:ascii="Times New Roman" w:hAnsi="Times New Roman" w:cs="Times New Roman"/>
          <w:sz w:val="24"/>
          <w:szCs w:val="24"/>
        </w:rPr>
        <w:t>την έννοια της περι</w:t>
      </w:r>
      <w:r w:rsidRPr="00066A25">
        <w:rPr>
          <w:rFonts w:ascii="Times New Roman" w:hAnsi="Times New Roman" w:cs="Times New Roman"/>
          <w:sz w:val="24"/>
          <w:szCs w:val="24"/>
        </w:rPr>
        <w:t>πτ. 14 της παρ. 1 του άρθρου 2 του ν. 4412/2016 για τον παρόντα διαγωνισμό είναι κατ’ ελάχιστον τα ακόλουθα:</w:t>
      </w:r>
    </w:p>
    <w:p w:rsidR="005B7787" w:rsidRPr="00066A25" w:rsidRDefault="005B7787" w:rsidP="005B7787">
      <w:pPr>
        <w:jc w:val="both"/>
        <w:rPr>
          <w:rFonts w:ascii="Times New Roman" w:hAnsi="Times New Roman" w:cs="Times New Roman"/>
          <w:sz w:val="24"/>
          <w:szCs w:val="24"/>
        </w:rPr>
      </w:pPr>
      <w:r>
        <w:rPr>
          <w:rFonts w:ascii="Times New Roman" w:hAnsi="Times New Roman" w:cs="Times New Roman"/>
          <w:sz w:val="24"/>
          <w:szCs w:val="24"/>
        </w:rPr>
        <w:t>α</w:t>
      </w:r>
      <w:r w:rsidRPr="00066A25">
        <w:rPr>
          <w:rFonts w:ascii="Times New Roman" w:hAnsi="Times New Roman" w:cs="Times New Roman"/>
          <w:sz w:val="24"/>
          <w:szCs w:val="24"/>
        </w:rPr>
        <w:t>) η παρούσα διακήρυξη,</w:t>
      </w:r>
    </w:p>
    <w:p w:rsidR="005B7787" w:rsidRPr="00066A25" w:rsidRDefault="005B7787" w:rsidP="005B7787">
      <w:pPr>
        <w:jc w:val="both"/>
        <w:rPr>
          <w:rFonts w:ascii="Times New Roman" w:hAnsi="Times New Roman" w:cs="Times New Roman"/>
          <w:sz w:val="24"/>
          <w:szCs w:val="24"/>
        </w:rPr>
      </w:pPr>
      <w:r>
        <w:rPr>
          <w:rFonts w:ascii="Times New Roman" w:hAnsi="Times New Roman" w:cs="Times New Roman"/>
          <w:sz w:val="24"/>
          <w:szCs w:val="24"/>
        </w:rPr>
        <w:t>β</w:t>
      </w:r>
      <w:r w:rsidRPr="00066A25">
        <w:rPr>
          <w:rFonts w:ascii="Times New Roman" w:hAnsi="Times New Roman" w:cs="Times New Roman"/>
          <w:sz w:val="24"/>
          <w:szCs w:val="24"/>
        </w:rPr>
        <w:t>)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5B7787" w:rsidRPr="00066A25" w:rsidRDefault="005B7787" w:rsidP="005B7787">
      <w:pPr>
        <w:jc w:val="both"/>
        <w:rPr>
          <w:rFonts w:ascii="Times New Roman" w:hAnsi="Times New Roman" w:cs="Times New Roman"/>
          <w:sz w:val="24"/>
          <w:szCs w:val="24"/>
        </w:rPr>
      </w:pPr>
      <w:r>
        <w:rPr>
          <w:rFonts w:ascii="Times New Roman" w:hAnsi="Times New Roman" w:cs="Times New Roman"/>
          <w:sz w:val="24"/>
          <w:szCs w:val="24"/>
        </w:rPr>
        <w:t>γ</w:t>
      </w:r>
      <w:r w:rsidRPr="00066A25">
        <w:rPr>
          <w:rFonts w:ascii="Times New Roman" w:hAnsi="Times New Roman" w:cs="Times New Roman"/>
          <w:sz w:val="24"/>
          <w:szCs w:val="24"/>
        </w:rPr>
        <w:t xml:space="preserve">) </w:t>
      </w:r>
      <w:r>
        <w:rPr>
          <w:rFonts w:ascii="Times New Roman" w:hAnsi="Times New Roman" w:cs="Times New Roman"/>
          <w:sz w:val="24"/>
          <w:szCs w:val="24"/>
        </w:rPr>
        <w:t>οι από 27-04-2017</w:t>
      </w:r>
      <w:r w:rsidRPr="00066A25">
        <w:rPr>
          <w:rFonts w:ascii="Times New Roman" w:hAnsi="Times New Roman" w:cs="Times New Roman"/>
          <w:sz w:val="24"/>
          <w:szCs w:val="24"/>
        </w:rPr>
        <w:t xml:space="preserve"> τεχνικές προδιαγραφές</w:t>
      </w:r>
      <w:r>
        <w:rPr>
          <w:rFonts w:ascii="Times New Roman" w:hAnsi="Times New Roman" w:cs="Times New Roman"/>
          <w:sz w:val="24"/>
          <w:szCs w:val="24"/>
        </w:rPr>
        <w:t xml:space="preserve"> που υπάρχουν στην μελέτη της Τεχνικής υπηρεσίας του Δήμου.</w:t>
      </w:r>
    </w:p>
    <w:p w:rsidR="005B7787" w:rsidRPr="00066A25" w:rsidRDefault="005B7787" w:rsidP="005B7787">
      <w:pPr>
        <w:jc w:val="both"/>
        <w:rPr>
          <w:rFonts w:ascii="Times New Roman" w:hAnsi="Times New Roman" w:cs="Times New Roman"/>
          <w:sz w:val="24"/>
          <w:szCs w:val="24"/>
        </w:rPr>
      </w:pPr>
      <w:r>
        <w:rPr>
          <w:rFonts w:ascii="Times New Roman" w:hAnsi="Times New Roman" w:cs="Times New Roman"/>
          <w:sz w:val="24"/>
          <w:szCs w:val="24"/>
        </w:rPr>
        <w:t>δ</w:t>
      </w:r>
      <w:r w:rsidRPr="00066A25">
        <w:rPr>
          <w:rFonts w:ascii="Times New Roman" w:hAnsi="Times New Roman" w:cs="Times New Roman"/>
          <w:sz w:val="24"/>
          <w:szCs w:val="24"/>
        </w:rPr>
        <w:t>) τυχόν συμπληρωματικές πληροφορίες και διευκρινίσεις που θα παρασχεθούν από την αναθέτουσα αρχή επί όλων των ανωτέρω</w:t>
      </w:r>
    </w:p>
    <w:p w:rsidR="005B7787" w:rsidRDefault="005B7787" w:rsidP="005B7787">
      <w:pPr>
        <w:jc w:val="both"/>
        <w:rPr>
          <w:rFonts w:ascii="Times New Roman" w:hAnsi="Times New Roman" w:cs="Times New Roman"/>
          <w:sz w:val="24"/>
          <w:szCs w:val="24"/>
        </w:rPr>
      </w:pPr>
      <w:r w:rsidRPr="00066A25">
        <w:rPr>
          <w:rFonts w:ascii="Times New Roman" w:hAnsi="Times New Roman" w:cs="Times New Roman"/>
          <w:sz w:val="24"/>
          <w:szCs w:val="24"/>
        </w:rPr>
        <w:t xml:space="preserve">2. Οι ενδιαφερόμενοι μπορούν ακόμα, να λάβουν γνώση των εγγράφων της σύμβασης </w:t>
      </w:r>
      <w:r>
        <w:rPr>
          <w:rFonts w:ascii="Times New Roman" w:hAnsi="Times New Roman" w:cs="Times New Roman"/>
          <w:sz w:val="24"/>
          <w:szCs w:val="24"/>
        </w:rPr>
        <w:t>στο γραφείο προμηθειών</w:t>
      </w:r>
      <w:r w:rsidRPr="00066A25">
        <w:rPr>
          <w:rFonts w:ascii="Times New Roman" w:hAnsi="Times New Roman" w:cs="Times New Roman"/>
          <w:sz w:val="24"/>
          <w:szCs w:val="24"/>
        </w:rPr>
        <w:t xml:space="preserve"> κατά τις εργάσιμες ημέρες και ώρες. Μπορούν επίσης να </w:t>
      </w:r>
      <w:r>
        <w:rPr>
          <w:rFonts w:ascii="Times New Roman" w:hAnsi="Times New Roman" w:cs="Times New Roman"/>
          <w:sz w:val="24"/>
          <w:szCs w:val="24"/>
        </w:rPr>
        <w:t>λάβουν γνώση από την ιστοσελίδα του Δήμου (</w:t>
      </w:r>
      <w:hyperlink r:id="rId11" w:history="1">
        <w:r w:rsidRPr="001A7B95">
          <w:rPr>
            <w:rStyle w:val="-"/>
            <w:rFonts w:ascii="Times New Roman" w:hAnsi="Times New Roman" w:cs="Times New Roman"/>
            <w:sz w:val="24"/>
            <w:szCs w:val="24"/>
            <w:lang w:val="en-US"/>
          </w:rPr>
          <w:t>www</w:t>
        </w:r>
        <w:r w:rsidRPr="001A7B95">
          <w:rPr>
            <w:rStyle w:val="-"/>
            <w:rFonts w:ascii="Times New Roman" w:hAnsi="Times New Roman" w:cs="Times New Roman"/>
            <w:sz w:val="24"/>
            <w:szCs w:val="24"/>
          </w:rPr>
          <w:t>.</w:t>
        </w:r>
        <w:r w:rsidRPr="001A7B95">
          <w:rPr>
            <w:rStyle w:val="-"/>
            <w:rFonts w:ascii="Times New Roman" w:hAnsi="Times New Roman" w:cs="Times New Roman"/>
            <w:sz w:val="24"/>
            <w:szCs w:val="24"/>
            <w:lang w:val="en-US"/>
          </w:rPr>
          <w:t>arta</w:t>
        </w:r>
        <w:r w:rsidRPr="001A7B95">
          <w:rPr>
            <w:rStyle w:val="-"/>
            <w:rFonts w:ascii="Times New Roman" w:hAnsi="Times New Roman" w:cs="Times New Roman"/>
            <w:sz w:val="24"/>
            <w:szCs w:val="24"/>
          </w:rPr>
          <w:t>.</w:t>
        </w:r>
        <w:r w:rsidRPr="001A7B95">
          <w:rPr>
            <w:rStyle w:val="-"/>
            <w:rFonts w:ascii="Times New Roman" w:hAnsi="Times New Roman" w:cs="Times New Roman"/>
            <w:sz w:val="24"/>
            <w:szCs w:val="24"/>
            <w:lang w:val="en-US"/>
          </w:rPr>
          <w:t>gr</w:t>
        </w:r>
      </w:hyperlink>
      <w:r>
        <w:rPr>
          <w:rFonts w:ascii="Times New Roman" w:hAnsi="Times New Roman" w:cs="Times New Roman"/>
          <w:sz w:val="24"/>
          <w:szCs w:val="24"/>
        </w:rPr>
        <w:t>), στην επιλογή «Εφημερίδα της υπηρεσίας» - «</w:t>
      </w:r>
      <w:r w:rsidR="00B01068">
        <w:rPr>
          <w:rFonts w:ascii="Times New Roman" w:hAnsi="Times New Roman" w:cs="Times New Roman"/>
          <w:sz w:val="24"/>
          <w:szCs w:val="24"/>
        </w:rPr>
        <w:t>Προκηρύ</w:t>
      </w:r>
      <w:r>
        <w:rPr>
          <w:rFonts w:ascii="Times New Roman" w:hAnsi="Times New Roman" w:cs="Times New Roman"/>
          <w:sz w:val="24"/>
          <w:szCs w:val="24"/>
        </w:rPr>
        <w:t>ξεις».</w:t>
      </w:r>
    </w:p>
    <w:p w:rsidR="003E275C" w:rsidRPr="00066A25" w:rsidRDefault="003E275C"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3: Αντικείμενο του διαγωνισμού</w:t>
      </w:r>
    </w:p>
    <w:p w:rsidR="00800B39" w:rsidRPr="00066A25" w:rsidRDefault="00DE2F47"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w:t>
      </w:r>
      <w:r w:rsidR="00800B39" w:rsidRPr="00066A25">
        <w:rPr>
          <w:rFonts w:ascii="Times New Roman" w:hAnsi="Times New Roman" w:cs="Times New Roman"/>
          <w:sz w:val="24"/>
          <w:szCs w:val="24"/>
        </w:rPr>
        <w:t>Ο διαγωνισμός αφορά την προμήθε</w:t>
      </w:r>
      <w:r w:rsidR="005B7787">
        <w:rPr>
          <w:rFonts w:ascii="Times New Roman" w:hAnsi="Times New Roman" w:cs="Times New Roman"/>
          <w:sz w:val="24"/>
          <w:szCs w:val="24"/>
        </w:rPr>
        <w:t>ια</w:t>
      </w:r>
      <w:r w:rsidR="00800B39" w:rsidRPr="00066A25">
        <w:rPr>
          <w:rFonts w:ascii="Times New Roman" w:hAnsi="Times New Roman" w:cs="Times New Roman"/>
          <w:sz w:val="24"/>
          <w:szCs w:val="24"/>
        </w:rPr>
        <w:t xml:space="preserve"> </w:t>
      </w:r>
      <w:r w:rsidR="00B01068">
        <w:rPr>
          <w:rFonts w:ascii="Times New Roman" w:hAnsi="Times New Roman" w:cs="Times New Roman"/>
          <w:sz w:val="24"/>
          <w:szCs w:val="24"/>
        </w:rPr>
        <w:t>υλικών για συντήρηση κτιρίων, λοιπών εγκαταστάσεων κλπ Δ.Ε. Αρταίων</w:t>
      </w:r>
      <w:r w:rsidR="00800B39" w:rsidRPr="00066A25">
        <w:rPr>
          <w:rFonts w:ascii="Times New Roman" w:hAnsi="Times New Roman" w:cs="Times New Roman"/>
          <w:sz w:val="24"/>
          <w:szCs w:val="24"/>
        </w:rPr>
        <w:t>, όπως περιγράφεται στις  τεχνικές προδιαγραφές που αποτελούν αναπόσπαστο τμήμα της παρούσας.</w:t>
      </w:r>
    </w:p>
    <w:p w:rsidR="00800B39" w:rsidRPr="00066A25" w:rsidRDefault="00DF1757" w:rsidP="00066A25">
      <w:pPr>
        <w:jc w:val="both"/>
        <w:rPr>
          <w:rFonts w:ascii="Times New Roman" w:hAnsi="Times New Roman" w:cs="Times New Roman"/>
          <w:sz w:val="24"/>
          <w:szCs w:val="24"/>
        </w:rPr>
      </w:pPr>
      <w:r>
        <w:rPr>
          <w:rFonts w:ascii="Times New Roman" w:hAnsi="Times New Roman" w:cs="Times New Roman"/>
          <w:sz w:val="24"/>
          <w:szCs w:val="24"/>
        </w:rPr>
        <w:t>2. Γ</w:t>
      </w:r>
      <w:r w:rsidR="00DE2F47" w:rsidRPr="00066A25">
        <w:rPr>
          <w:rFonts w:ascii="Times New Roman" w:hAnsi="Times New Roman" w:cs="Times New Roman"/>
          <w:sz w:val="24"/>
          <w:szCs w:val="24"/>
        </w:rPr>
        <w:t>ίνονται δεκτές προσφορές για μέρος του αντικειμένου της σύμβασης</w:t>
      </w:r>
      <w:r>
        <w:rPr>
          <w:rFonts w:ascii="Times New Roman" w:hAnsi="Times New Roman" w:cs="Times New Roman"/>
          <w:sz w:val="24"/>
          <w:szCs w:val="24"/>
        </w:rPr>
        <w:t xml:space="preserve"> (ομάδα), αλλά για το σύνολο των ειδών της ομάδας που θα κατατεθεί προσφορά</w:t>
      </w:r>
    </w:p>
    <w:p w:rsidR="00800B39" w:rsidRPr="00066A25" w:rsidRDefault="00DE2F47"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3. </w:t>
      </w:r>
      <w:r w:rsidR="00800B39" w:rsidRPr="00066A25">
        <w:rPr>
          <w:rFonts w:ascii="Times New Roman" w:hAnsi="Times New Roman" w:cs="Times New Roman"/>
          <w:sz w:val="24"/>
          <w:szCs w:val="24"/>
        </w:rPr>
        <w:t xml:space="preserve">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w:t>
      </w:r>
      <w:r w:rsidR="00800B39" w:rsidRPr="00066A25">
        <w:rPr>
          <w:rFonts w:ascii="Times New Roman" w:hAnsi="Times New Roman" w:cs="Times New Roman"/>
          <w:sz w:val="24"/>
          <w:szCs w:val="24"/>
        </w:rPr>
        <w:lastRenderedPageBreak/>
        <w:t>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b/>
          <w:sz w:val="24"/>
          <w:szCs w:val="24"/>
        </w:rPr>
        <w:t>Άρθρο 4: Προϋπολογισμός της σύμβασης</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Ο συνολικός προϋπολογισμός της </w:t>
      </w:r>
      <w:r w:rsidR="00DF1757">
        <w:rPr>
          <w:rFonts w:ascii="Times New Roman" w:hAnsi="Times New Roman" w:cs="Times New Roman"/>
          <w:sz w:val="24"/>
          <w:szCs w:val="24"/>
        </w:rPr>
        <w:t xml:space="preserve">σύμβασης ανέρχεται σε </w:t>
      </w:r>
      <w:r w:rsidR="00F65621">
        <w:rPr>
          <w:rFonts w:ascii="Times New Roman" w:hAnsi="Times New Roman" w:cs="Times New Roman"/>
          <w:sz w:val="24"/>
          <w:szCs w:val="24"/>
        </w:rPr>
        <w:t>2.028,95</w:t>
      </w:r>
      <w:r w:rsidRPr="00066A25">
        <w:rPr>
          <w:rFonts w:ascii="Times New Roman" w:hAnsi="Times New Roman" w:cs="Times New Roman"/>
          <w:sz w:val="24"/>
          <w:szCs w:val="24"/>
        </w:rPr>
        <w:t xml:space="preserve"> Ευρώ και αναλύεται σε:</w:t>
      </w:r>
    </w:p>
    <w:p w:rsidR="00800B39" w:rsidRPr="00066A25" w:rsidRDefault="00F65621" w:rsidP="00066A25">
      <w:pPr>
        <w:jc w:val="both"/>
        <w:rPr>
          <w:rFonts w:ascii="Times New Roman" w:hAnsi="Times New Roman" w:cs="Times New Roman"/>
          <w:sz w:val="24"/>
          <w:szCs w:val="24"/>
        </w:rPr>
      </w:pPr>
      <w:r>
        <w:rPr>
          <w:rFonts w:ascii="Times New Roman" w:hAnsi="Times New Roman" w:cs="Times New Roman"/>
          <w:sz w:val="24"/>
          <w:szCs w:val="24"/>
        </w:rPr>
        <w:t>Καθαρή αξία: 1.636,25</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Φόρος Προσ</w:t>
      </w:r>
      <w:r w:rsidR="00DF1757">
        <w:rPr>
          <w:rFonts w:ascii="Times New Roman" w:hAnsi="Times New Roman" w:cs="Times New Roman"/>
          <w:sz w:val="24"/>
          <w:szCs w:val="24"/>
        </w:rPr>
        <w:t xml:space="preserve">τιθέμενης Αξίας: </w:t>
      </w:r>
      <w:r w:rsidR="00F65621">
        <w:rPr>
          <w:rFonts w:ascii="Times New Roman" w:hAnsi="Times New Roman" w:cs="Times New Roman"/>
          <w:sz w:val="24"/>
          <w:szCs w:val="24"/>
        </w:rPr>
        <w:t>392,70</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420C03">
        <w:rPr>
          <w:rFonts w:ascii="Times New Roman" w:hAnsi="Times New Roman" w:cs="Times New Roman"/>
          <w:b/>
          <w:sz w:val="24"/>
          <w:szCs w:val="24"/>
        </w:rPr>
        <w:t>Άρθρο 5: Χρηματοδότηση της σύμβασης - Πληρωμή Αναδόχου</w:t>
      </w:r>
    </w:p>
    <w:p w:rsidR="00420C03"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Η παρούσα σύμβαση χρηματοδοτείται από </w:t>
      </w:r>
      <w:r w:rsidR="00420C03">
        <w:rPr>
          <w:rFonts w:ascii="Times New Roman" w:hAnsi="Times New Roman" w:cs="Times New Roman"/>
          <w:sz w:val="24"/>
          <w:szCs w:val="24"/>
        </w:rPr>
        <w:t>Δημοτικούς πόρους</w:t>
      </w:r>
      <w:r w:rsidRPr="00066A25">
        <w:rPr>
          <w:rFonts w:ascii="Times New Roman" w:hAnsi="Times New Roman" w:cs="Times New Roman"/>
          <w:sz w:val="24"/>
          <w:szCs w:val="24"/>
        </w:rPr>
        <w:t xml:space="preserve"> και βαρύνει τους κωδικούς </w:t>
      </w:r>
      <w:r w:rsidR="00420C03">
        <w:rPr>
          <w:rFonts w:ascii="Times New Roman" w:hAnsi="Times New Roman" w:cs="Times New Roman"/>
          <w:sz w:val="24"/>
          <w:szCs w:val="24"/>
        </w:rPr>
        <w:t>30-6661.002, 30-6662.008</w:t>
      </w:r>
      <w:r w:rsidR="00F65621">
        <w:rPr>
          <w:rFonts w:ascii="Times New Roman" w:hAnsi="Times New Roman" w:cs="Times New Roman"/>
          <w:sz w:val="24"/>
          <w:szCs w:val="24"/>
        </w:rPr>
        <w:t xml:space="preserve"> </w:t>
      </w:r>
      <w:r w:rsidR="00420C03">
        <w:rPr>
          <w:rFonts w:ascii="Times New Roman" w:hAnsi="Times New Roman" w:cs="Times New Roman"/>
          <w:sz w:val="24"/>
          <w:szCs w:val="24"/>
        </w:rPr>
        <w:t>και 20-6662.002.</w:t>
      </w:r>
      <w:r w:rsidRPr="00066A25">
        <w:rPr>
          <w:rFonts w:ascii="Times New Roman" w:hAnsi="Times New Roman" w:cs="Times New Roman"/>
          <w:sz w:val="24"/>
          <w:szCs w:val="24"/>
        </w:rPr>
        <w:t xml:space="preserve"> </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3. Ο Φ.Π.Α. βαρύνει το Δήμο. </w:t>
      </w:r>
    </w:p>
    <w:p w:rsidR="00800B39" w:rsidRPr="00066A25" w:rsidRDefault="00800B39" w:rsidP="00420C03">
      <w:pPr>
        <w:jc w:val="both"/>
        <w:rPr>
          <w:rFonts w:ascii="Times New Roman" w:hAnsi="Times New Roman" w:cs="Times New Roman"/>
          <w:sz w:val="24"/>
          <w:szCs w:val="24"/>
        </w:rPr>
      </w:pPr>
      <w:r w:rsidRPr="00066A25">
        <w:rPr>
          <w:rFonts w:ascii="Times New Roman" w:hAnsi="Times New Roman" w:cs="Times New Roman"/>
          <w:sz w:val="24"/>
          <w:szCs w:val="24"/>
        </w:rPr>
        <w:t xml:space="preserve">4. Οι πληρωμές θα γίνονται </w:t>
      </w:r>
      <w:r w:rsidR="00420C03">
        <w:rPr>
          <w:rFonts w:ascii="Times New Roman" w:hAnsi="Times New Roman" w:cs="Times New Roman"/>
          <w:sz w:val="24"/>
          <w:szCs w:val="24"/>
        </w:rPr>
        <w:t>ανά 2μηνο συγκεντρώνοντας τα σχετικά τιμολόγια με τα αντίστοιχα πρωτόκολλα παραλαβής των τμηματικών παραδόσεων υλικών.</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Η πληρωμή του εργολαβικού τιμήματος θα γίνεται σε EURO.</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6: Κριτήριο Ανάθεσης – Ανάδειξη Αναδόχου</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Κριτήριο για την ανάθεση της σύμβασης είναι η πλέον συμφέρουσα από οικονομική άποψη προσφορά αποκλειστικά βάσει τιμής (χαμηλότερη τιμή), όπως ορίζεται στα άρθρα 86 του Ν.4412/2016.</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7: Ημερομηνία λήξης της προθεσμίας παραλαβής των προσφορών</w:t>
      </w:r>
      <w:r w:rsidR="002B2583" w:rsidRPr="00066A25">
        <w:rPr>
          <w:rFonts w:ascii="Times New Roman" w:hAnsi="Times New Roman" w:cs="Times New Roman"/>
          <w:b/>
          <w:sz w:val="24"/>
          <w:szCs w:val="24"/>
        </w:rPr>
        <w:t xml:space="preserve"> –Τόπος διενέργειας του διαγωνισμού</w:t>
      </w:r>
    </w:p>
    <w:p w:rsidR="00420C03" w:rsidRPr="00066A25" w:rsidRDefault="00800B39" w:rsidP="00420C03">
      <w:pPr>
        <w:jc w:val="both"/>
        <w:rPr>
          <w:rFonts w:ascii="Times New Roman" w:hAnsi="Times New Roman" w:cs="Times New Roman"/>
          <w:sz w:val="24"/>
          <w:szCs w:val="24"/>
        </w:rPr>
      </w:pPr>
      <w:r w:rsidRPr="00066A25">
        <w:rPr>
          <w:rFonts w:ascii="Times New Roman" w:hAnsi="Times New Roman" w:cs="Times New Roman"/>
          <w:sz w:val="24"/>
          <w:szCs w:val="24"/>
        </w:rPr>
        <w:t>Ως ημερομηνία λήξης της προθεσμίας παραλαβής των προσφορών σ</w:t>
      </w:r>
      <w:r w:rsidR="00DD1AE8">
        <w:rPr>
          <w:rFonts w:ascii="Times New Roman" w:hAnsi="Times New Roman" w:cs="Times New Roman"/>
          <w:sz w:val="24"/>
          <w:szCs w:val="24"/>
        </w:rPr>
        <w:t>τον διαγωνισμό, ορίζεται η 2</w:t>
      </w:r>
      <w:r w:rsidR="00DD1AE8" w:rsidRPr="00DD1AE8">
        <w:rPr>
          <w:rFonts w:ascii="Times New Roman" w:hAnsi="Times New Roman" w:cs="Times New Roman"/>
          <w:sz w:val="24"/>
          <w:szCs w:val="24"/>
        </w:rPr>
        <w:t>2</w:t>
      </w:r>
      <w:r w:rsidR="00F65621">
        <w:rPr>
          <w:rFonts w:ascii="Times New Roman" w:hAnsi="Times New Roman" w:cs="Times New Roman"/>
          <w:sz w:val="24"/>
          <w:szCs w:val="24"/>
        </w:rPr>
        <w:t>-11</w:t>
      </w:r>
      <w:r w:rsidR="001425F6">
        <w:rPr>
          <w:rFonts w:ascii="Times New Roman" w:hAnsi="Times New Roman" w:cs="Times New Roman"/>
          <w:sz w:val="24"/>
          <w:szCs w:val="24"/>
        </w:rPr>
        <w:t xml:space="preserve">-2017, ημέρα </w:t>
      </w:r>
      <w:r w:rsidR="00DD1AE8">
        <w:rPr>
          <w:rFonts w:ascii="Times New Roman" w:hAnsi="Times New Roman" w:cs="Times New Roman"/>
          <w:sz w:val="24"/>
          <w:szCs w:val="24"/>
        </w:rPr>
        <w:t>Τετάρτη</w:t>
      </w:r>
      <w:r w:rsidR="001425F6">
        <w:rPr>
          <w:rFonts w:ascii="Times New Roman" w:hAnsi="Times New Roman" w:cs="Times New Roman"/>
          <w:sz w:val="24"/>
          <w:szCs w:val="24"/>
        </w:rPr>
        <w:t xml:space="preserve">. </w:t>
      </w:r>
      <w:r w:rsidRPr="00066A25">
        <w:rPr>
          <w:rFonts w:ascii="Times New Roman" w:hAnsi="Times New Roman" w:cs="Times New Roman"/>
          <w:sz w:val="24"/>
          <w:szCs w:val="24"/>
        </w:rPr>
        <w:t xml:space="preserve"> Ώρα λήξης της υπ</w:t>
      </w:r>
      <w:r w:rsidR="001425F6">
        <w:rPr>
          <w:rFonts w:ascii="Times New Roman" w:hAnsi="Times New Roman" w:cs="Times New Roman"/>
          <w:sz w:val="24"/>
          <w:szCs w:val="24"/>
        </w:rPr>
        <w:t>οβολής προσφορών ορίζεται η 10</w:t>
      </w:r>
      <w:r w:rsidR="001425F6" w:rsidRPr="001425F6">
        <w:rPr>
          <w:rFonts w:ascii="Times New Roman" w:hAnsi="Times New Roman" w:cs="Times New Roman"/>
          <w:sz w:val="24"/>
          <w:szCs w:val="24"/>
        </w:rPr>
        <w:t>:30</w:t>
      </w:r>
      <w:r w:rsidRPr="00066A25">
        <w:rPr>
          <w:rFonts w:ascii="Times New Roman" w:hAnsi="Times New Roman" w:cs="Times New Roman"/>
          <w:sz w:val="24"/>
          <w:szCs w:val="24"/>
        </w:rPr>
        <w:t xml:space="preserve"> π.μ.</w:t>
      </w:r>
      <w:r w:rsidR="002B2583" w:rsidRPr="00066A25">
        <w:rPr>
          <w:rFonts w:ascii="Times New Roman" w:hAnsi="Times New Roman" w:cs="Times New Roman"/>
          <w:sz w:val="24"/>
          <w:szCs w:val="24"/>
        </w:rPr>
        <w:t xml:space="preserve"> </w:t>
      </w:r>
      <w:r w:rsidR="005421E8" w:rsidRPr="00066A25">
        <w:rPr>
          <w:rFonts w:ascii="Times New Roman" w:hAnsi="Times New Roman" w:cs="Times New Roman"/>
          <w:sz w:val="24"/>
          <w:szCs w:val="24"/>
        </w:rPr>
        <w:t xml:space="preserve">Μετά τη λήξη της παραλαβής προσφορών θα ξεκινήσει η διαδικασία αποσφράγισης, ενώπιον της Επιτροπής Διαγωνισμού. </w:t>
      </w:r>
      <w:r w:rsidR="002B2583" w:rsidRPr="00066A25">
        <w:rPr>
          <w:rFonts w:ascii="Times New Roman" w:hAnsi="Times New Roman" w:cs="Times New Roman"/>
          <w:sz w:val="24"/>
          <w:szCs w:val="24"/>
        </w:rPr>
        <w:t xml:space="preserve">Ο διαγωνισμός θα διεξαχθεί </w:t>
      </w:r>
      <w:r w:rsidR="005421E8" w:rsidRPr="00066A25">
        <w:rPr>
          <w:rFonts w:ascii="Times New Roman" w:hAnsi="Times New Roman" w:cs="Times New Roman"/>
          <w:sz w:val="24"/>
          <w:szCs w:val="24"/>
        </w:rPr>
        <w:t xml:space="preserve">στο Δημοτικό Κατάστημα </w:t>
      </w:r>
      <w:r w:rsidR="00420C03">
        <w:rPr>
          <w:rFonts w:ascii="Times New Roman" w:hAnsi="Times New Roman" w:cs="Times New Roman"/>
          <w:sz w:val="24"/>
          <w:szCs w:val="24"/>
        </w:rPr>
        <w:t>Αρταίων στην αίθουσα συνεδριάσεων του Δημοτικού Συμβουλίου στον 3</w:t>
      </w:r>
      <w:r w:rsidR="00420C03" w:rsidRPr="00FD3C07">
        <w:rPr>
          <w:rFonts w:ascii="Times New Roman" w:hAnsi="Times New Roman" w:cs="Times New Roman"/>
          <w:sz w:val="24"/>
          <w:szCs w:val="24"/>
          <w:vertAlign w:val="superscript"/>
        </w:rPr>
        <w:t>ο</w:t>
      </w:r>
      <w:r w:rsidR="00420C03">
        <w:rPr>
          <w:rFonts w:ascii="Times New Roman" w:hAnsi="Times New Roman" w:cs="Times New Roman"/>
          <w:sz w:val="24"/>
          <w:szCs w:val="24"/>
        </w:rPr>
        <w:t xml:space="preserve"> όροφο.</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w:t>
      </w:r>
      <w:r w:rsidR="00420C03">
        <w:rPr>
          <w:rFonts w:ascii="Times New Roman" w:hAnsi="Times New Roman" w:cs="Times New Roman"/>
          <w:sz w:val="24"/>
          <w:szCs w:val="24"/>
        </w:rPr>
        <w:t>τέσσερις (4)</w:t>
      </w:r>
      <w:r w:rsidRPr="00066A25">
        <w:rPr>
          <w:rFonts w:ascii="Times New Roman" w:hAnsi="Times New Roman" w:cs="Times New Roman"/>
          <w:sz w:val="24"/>
          <w:szCs w:val="24"/>
        </w:rPr>
        <w:t xml:space="preserve">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973BCD" w:rsidRPr="00066A25" w:rsidRDefault="00973BCD" w:rsidP="00066A25">
      <w:pPr>
        <w:jc w:val="both"/>
        <w:rPr>
          <w:rFonts w:ascii="Times New Roman" w:hAnsi="Times New Roman" w:cs="Times New Roman"/>
          <w:sz w:val="24"/>
          <w:szCs w:val="24"/>
        </w:rPr>
      </w:pPr>
    </w:p>
    <w:p w:rsidR="00973BCD" w:rsidRPr="00066A25" w:rsidRDefault="00973BCD" w:rsidP="00066A25">
      <w:pPr>
        <w:jc w:val="both"/>
        <w:rPr>
          <w:rFonts w:ascii="Times New Roman" w:hAnsi="Times New Roman" w:cs="Times New Roman"/>
          <w:sz w:val="24"/>
          <w:szCs w:val="24"/>
        </w:rPr>
      </w:pPr>
      <w:r w:rsidRPr="00066A25">
        <w:rPr>
          <w:rFonts w:ascii="Times New Roman" w:hAnsi="Times New Roman" w:cs="Times New Roman"/>
          <w:b/>
          <w:sz w:val="24"/>
          <w:szCs w:val="24"/>
        </w:rPr>
        <w:t xml:space="preserve">Άρθρο </w:t>
      </w:r>
      <w:r w:rsidR="00800B39" w:rsidRPr="00066A25">
        <w:rPr>
          <w:rFonts w:ascii="Times New Roman" w:hAnsi="Times New Roman" w:cs="Times New Roman"/>
          <w:b/>
          <w:sz w:val="24"/>
          <w:szCs w:val="24"/>
        </w:rPr>
        <w:t>8</w:t>
      </w:r>
      <w:r w:rsidRPr="00066A25">
        <w:rPr>
          <w:rFonts w:ascii="Times New Roman" w:hAnsi="Times New Roman" w:cs="Times New Roman"/>
          <w:b/>
          <w:sz w:val="24"/>
          <w:szCs w:val="24"/>
        </w:rPr>
        <w:t>: Υποβολή φακέλου προσφοράς</w:t>
      </w:r>
      <w:r w:rsidR="00977CB2" w:rsidRPr="00066A25">
        <w:rPr>
          <w:rFonts w:ascii="Times New Roman" w:hAnsi="Times New Roman" w:cs="Times New Roman"/>
          <w:b/>
          <w:sz w:val="24"/>
          <w:szCs w:val="24"/>
        </w:rPr>
        <w:t xml:space="preserve"> </w:t>
      </w:r>
    </w:p>
    <w:p w:rsidR="00973BCD" w:rsidRPr="00066A25" w:rsidRDefault="00973BCD"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Οι φάκελοι των προσφορών υποβάλλονται μέσα στην προθεσμία του άρθρου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είτε (α) με κατάθεσή τους στην Επιτροπή Διαγωνισμού είτε (β) με συστημένη επιστολή προς την αναθέτουσα αρχή είτε (γ) με κατάθεσή τους στο πρωτό</w:t>
      </w:r>
      <w:r w:rsidR="00977CB2" w:rsidRPr="00066A25">
        <w:rPr>
          <w:rFonts w:ascii="Times New Roman" w:hAnsi="Times New Roman" w:cs="Times New Roman"/>
          <w:sz w:val="24"/>
          <w:szCs w:val="24"/>
        </w:rPr>
        <w:t xml:space="preserve">κολλο της αναθέτουσας αρχής. </w:t>
      </w:r>
      <w:r w:rsidRPr="00066A25">
        <w:rPr>
          <w:rFonts w:ascii="Times New Roman" w:hAnsi="Times New Roman" w:cs="Times New Roman"/>
          <w:sz w:val="24"/>
          <w:szCs w:val="24"/>
        </w:rPr>
        <w:t xml:space="preserve">Σε περίπτωση ταχυδρομικής αποστολής ή κατάθεσης στο </w:t>
      </w:r>
      <w:r w:rsidRPr="00066A25">
        <w:rPr>
          <w:rFonts w:ascii="Times New Roman" w:hAnsi="Times New Roman" w:cs="Times New Roman"/>
          <w:sz w:val="24"/>
          <w:szCs w:val="24"/>
        </w:rPr>
        <w:lastRenderedPageBreak/>
        <w:t xml:space="preserve">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r w:rsidR="00977CB2" w:rsidRPr="00066A25">
        <w:rPr>
          <w:rFonts w:ascii="Times New Roman" w:hAnsi="Times New Roman" w:cs="Times New Roman"/>
          <w:sz w:val="24"/>
          <w:szCs w:val="24"/>
        </w:rPr>
        <w:t xml:space="preserve"> </w:t>
      </w:r>
    </w:p>
    <w:p w:rsidR="00973BCD" w:rsidRPr="00066A25" w:rsidRDefault="00973BCD" w:rsidP="00066A25">
      <w:pPr>
        <w:jc w:val="both"/>
        <w:rPr>
          <w:rFonts w:ascii="Times New Roman" w:hAnsi="Times New Roman" w:cs="Times New Roman"/>
          <w:sz w:val="24"/>
          <w:szCs w:val="24"/>
        </w:rPr>
      </w:pPr>
      <w:r w:rsidRPr="00066A25">
        <w:rPr>
          <w:rFonts w:ascii="Times New Roman" w:hAnsi="Times New Roman" w:cs="Times New Roman"/>
          <w:sz w:val="24"/>
          <w:szCs w:val="24"/>
        </w:rPr>
        <w:t>2. Οι προσφορές</w:t>
      </w:r>
      <w:r w:rsidR="004560AD" w:rsidRPr="00066A25">
        <w:rPr>
          <w:rFonts w:ascii="Times New Roman" w:hAnsi="Times New Roman" w:cs="Times New Roman"/>
          <w:sz w:val="24"/>
          <w:szCs w:val="24"/>
        </w:rPr>
        <w:t xml:space="preserve"> είναι έγγραφες και</w:t>
      </w:r>
      <w:r w:rsidRPr="00066A25">
        <w:rPr>
          <w:rFonts w:ascii="Times New Roman" w:hAnsi="Times New Roman" w:cs="Times New Roman"/>
          <w:sz w:val="24"/>
          <w:szCs w:val="24"/>
        </w:rPr>
        <w:t xml:space="preserve"> υποβάλλονται μέσα σε σφραγισμένο φάκελο, στον οποίο πρέπει να αναγράφονται ευκρινώς τα ακόλουθα:</w:t>
      </w:r>
      <w:r w:rsidR="00977CB2" w:rsidRPr="00066A25">
        <w:rPr>
          <w:rFonts w:ascii="Times New Roman" w:hAnsi="Times New Roman" w:cs="Times New Roman"/>
          <w:sz w:val="24"/>
          <w:szCs w:val="24"/>
        </w:rPr>
        <w:t xml:space="preserve"> </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Προς τον Πρόεδρο της Επιτροπής Διαγωνισμού</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Προσφορά του …………..</w:t>
      </w:r>
      <w:r w:rsidRPr="00066A25">
        <w:rPr>
          <w:rStyle w:val="a4"/>
          <w:rFonts w:ascii="Times New Roman" w:hAnsi="Times New Roman" w:cs="Times New Roman"/>
          <w:sz w:val="24"/>
          <w:szCs w:val="24"/>
        </w:rPr>
        <w:footnoteReference w:id="2"/>
      </w:r>
      <w:r w:rsidRPr="00066A25">
        <w:rPr>
          <w:rFonts w:ascii="Times New Roman" w:hAnsi="Times New Roman" w:cs="Times New Roman"/>
          <w:sz w:val="24"/>
          <w:szCs w:val="24"/>
        </w:rPr>
        <w:t xml:space="preserve"> </w:t>
      </w:r>
    </w:p>
    <w:p w:rsidR="00977CB2" w:rsidRPr="00066A25" w:rsidRDefault="00420C03" w:rsidP="00066A25">
      <w:pPr>
        <w:jc w:val="center"/>
        <w:rPr>
          <w:rFonts w:ascii="Times New Roman" w:hAnsi="Times New Roman" w:cs="Times New Roman"/>
          <w:sz w:val="24"/>
          <w:szCs w:val="24"/>
        </w:rPr>
      </w:pPr>
      <w:r>
        <w:rPr>
          <w:rFonts w:ascii="Times New Roman" w:hAnsi="Times New Roman" w:cs="Times New Roman"/>
          <w:sz w:val="24"/>
          <w:szCs w:val="24"/>
        </w:rPr>
        <w:t>για την προμήθεια : «ΠΡΟΜΗΘΕΙΑ ΥΛΙΚΩΝ ΓΙΑ ΣΥΝΤΗΡΗΣΗ ΚΤΙΡΙΩΝ, ΛΟΙΠΩΝ ΕΓΚΑΤΑΣΤΑΣΕΩΝ Κ.Λ.Π. Δ.Δ. ΑΡΤΑΙΩΝ</w:t>
      </w:r>
      <w:r w:rsidR="00F65621">
        <w:rPr>
          <w:rFonts w:ascii="Times New Roman" w:hAnsi="Times New Roman" w:cs="Times New Roman"/>
          <w:sz w:val="24"/>
          <w:szCs w:val="24"/>
        </w:rPr>
        <w:t xml:space="preserve"> (1</w:t>
      </w:r>
      <w:r w:rsidR="00F65621" w:rsidRPr="00F65621">
        <w:rPr>
          <w:rFonts w:ascii="Times New Roman" w:hAnsi="Times New Roman" w:cs="Times New Roman"/>
          <w:sz w:val="24"/>
          <w:szCs w:val="24"/>
          <w:vertAlign w:val="superscript"/>
        </w:rPr>
        <w:t>η</w:t>
      </w:r>
      <w:r w:rsidR="00F65621">
        <w:rPr>
          <w:rFonts w:ascii="Times New Roman" w:hAnsi="Times New Roman" w:cs="Times New Roman"/>
          <w:sz w:val="24"/>
          <w:szCs w:val="24"/>
        </w:rPr>
        <w:t xml:space="preserve"> ΟΜΑΔΑ – ΞΥΛΕΙΑ)</w:t>
      </w:r>
      <w:r w:rsidR="00977CB2" w:rsidRPr="00066A25">
        <w:rPr>
          <w:rFonts w:ascii="Times New Roman" w:hAnsi="Times New Roman" w:cs="Times New Roman"/>
          <w:sz w:val="24"/>
          <w:szCs w:val="24"/>
        </w:rPr>
        <w:t>»</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 xml:space="preserve">με αναθέτουσα αρχή </w:t>
      </w:r>
      <w:r w:rsidR="00420C03">
        <w:rPr>
          <w:rFonts w:ascii="Times New Roman" w:hAnsi="Times New Roman" w:cs="Times New Roman"/>
          <w:sz w:val="24"/>
          <w:szCs w:val="24"/>
        </w:rPr>
        <w:t>τον ΔΗΜΟ ΑΡΤΑΙΩΝ</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και ημερομηνία λήξης προθεσμίας υποβολής προσφορών…..</w:t>
      </w:r>
    </w:p>
    <w:p w:rsidR="00977CB2" w:rsidRPr="00066A25" w:rsidRDefault="00977CB2" w:rsidP="00066A25">
      <w:pPr>
        <w:jc w:val="both"/>
        <w:rPr>
          <w:rFonts w:ascii="Times New Roman" w:hAnsi="Times New Roman" w:cs="Times New Roman"/>
          <w:sz w:val="24"/>
          <w:szCs w:val="24"/>
        </w:rPr>
      </w:pPr>
      <w:r w:rsidRPr="00066A25">
        <w:rPr>
          <w:rFonts w:ascii="Times New Roman" w:hAnsi="Times New Roman" w:cs="Times New Roman"/>
          <w:sz w:val="24"/>
          <w:szCs w:val="24"/>
        </w:rPr>
        <w:t>3. Με την προσφορά υποβάλλονται τα ακόλουθα:</w:t>
      </w:r>
    </w:p>
    <w:p w:rsidR="00841057" w:rsidRPr="00066A25" w:rsidRDefault="00977CB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ξεχωριστός σφραγισμένος φάκελος, με την ένδειξη «Δικαιολογητικά Συμμετοχής» κατά τα οριζόμενα στο άρθρο </w:t>
      </w:r>
      <w:r w:rsidR="005421E8" w:rsidRPr="00066A25">
        <w:rPr>
          <w:rFonts w:ascii="Times New Roman" w:hAnsi="Times New Roman" w:cs="Times New Roman"/>
          <w:sz w:val="24"/>
          <w:szCs w:val="24"/>
        </w:rPr>
        <w:t>9.</w:t>
      </w:r>
      <w:r w:rsidRPr="00066A25">
        <w:rPr>
          <w:rFonts w:ascii="Times New Roman" w:hAnsi="Times New Roman" w:cs="Times New Roman"/>
          <w:sz w:val="24"/>
          <w:szCs w:val="24"/>
        </w:rPr>
        <w:t xml:space="preserve"> </w:t>
      </w:r>
    </w:p>
    <w:p w:rsidR="00841057" w:rsidRPr="00066A25" w:rsidRDefault="00841057"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β) </w:t>
      </w:r>
      <w:r w:rsidR="00FA7031" w:rsidRPr="00066A25">
        <w:rPr>
          <w:rFonts w:ascii="Times New Roman" w:hAnsi="Times New Roman" w:cs="Times New Roman"/>
          <w:sz w:val="24"/>
          <w:szCs w:val="24"/>
        </w:rPr>
        <w:t>ξεχωριστό</w:t>
      </w:r>
      <w:r w:rsidR="00FC7259" w:rsidRPr="00066A25">
        <w:rPr>
          <w:rFonts w:ascii="Times New Roman" w:hAnsi="Times New Roman" w:cs="Times New Roman"/>
          <w:sz w:val="24"/>
          <w:szCs w:val="24"/>
        </w:rPr>
        <w:t>ς</w:t>
      </w:r>
      <w:r w:rsidR="00FA7031" w:rsidRPr="00066A25">
        <w:rPr>
          <w:rFonts w:ascii="Times New Roman" w:hAnsi="Times New Roman" w:cs="Times New Roman"/>
          <w:sz w:val="24"/>
          <w:szCs w:val="24"/>
        </w:rPr>
        <w:t xml:space="preserve"> σφραγισμένο</w:t>
      </w:r>
      <w:r w:rsidR="00FC7259" w:rsidRPr="00066A25">
        <w:rPr>
          <w:rFonts w:ascii="Times New Roman" w:hAnsi="Times New Roman" w:cs="Times New Roman"/>
          <w:sz w:val="24"/>
          <w:szCs w:val="24"/>
        </w:rPr>
        <w:t>ς</w:t>
      </w:r>
      <w:r w:rsidR="00FA7031" w:rsidRPr="00066A25">
        <w:rPr>
          <w:rFonts w:ascii="Times New Roman" w:hAnsi="Times New Roman" w:cs="Times New Roman"/>
          <w:sz w:val="24"/>
          <w:szCs w:val="24"/>
        </w:rPr>
        <w:t xml:space="preserve"> φάκελο</w:t>
      </w:r>
      <w:r w:rsidR="00FC7259" w:rsidRPr="00066A25">
        <w:rPr>
          <w:rFonts w:ascii="Times New Roman" w:hAnsi="Times New Roman" w:cs="Times New Roman"/>
          <w:sz w:val="24"/>
          <w:szCs w:val="24"/>
        </w:rPr>
        <w:t>ς</w:t>
      </w:r>
      <w:r w:rsidR="00FA7031" w:rsidRPr="00066A25">
        <w:rPr>
          <w:rFonts w:ascii="Times New Roman" w:hAnsi="Times New Roman" w:cs="Times New Roman"/>
          <w:sz w:val="24"/>
          <w:szCs w:val="24"/>
        </w:rPr>
        <w:t xml:space="preserve">, με την ένδειξη «Τεχνική Προσφορά», ο οποίος περιέχει τα τεχνικά στοιχεία της προσφοράς, κατά τα οριζόμενα στο άρθρο </w:t>
      </w:r>
      <w:r w:rsidR="005421E8" w:rsidRPr="00066A25">
        <w:rPr>
          <w:rFonts w:ascii="Times New Roman" w:hAnsi="Times New Roman" w:cs="Times New Roman"/>
          <w:sz w:val="24"/>
          <w:szCs w:val="24"/>
        </w:rPr>
        <w:t>9.</w:t>
      </w:r>
      <w:r w:rsidR="00FA7031" w:rsidRPr="00066A25">
        <w:rPr>
          <w:rFonts w:ascii="Times New Roman" w:hAnsi="Times New Roman" w:cs="Times New Roman"/>
          <w:sz w:val="24"/>
          <w:szCs w:val="24"/>
        </w:rPr>
        <w:t xml:space="preserve">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977CB2"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γ</w:t>
      </w:r>
      <w:r w:rsidR="00977CB2" w:rsidRPr="00066A25">
        <w:rPr>
          <w:rFonts w:ascii="Times New Roman" w:hAnsi="Times New Roman" w:cs="Times New Roman"/>
          <w:sz w:val="24"/>
          <w:szCs w:val="24"/>
        </w:rPr>
        <w:t xml:space="preserve">)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w:t>
      </w:r>
      <w:r w:rsidR="005421E8" w:rsidRPr="00066A25">
        <w:rPr>
          <w:rFonts w:ascii="Times New Roman" w:hAnsi="Times New Roman" w:cs="Times New Roman"/>
          <w:sz w:val="24"/>
          <w:szCs w:val="24"/>
        </w:rPr>
        <w:t>9.</w:t>
      </w:r>
    </w:p>
    <w:p w:rsidR="00977CB2" w:rsidRPr="00066A25" w:rsidRDefault="00977CB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Οι </w:t>
      </w:r>
      <w:r w:rsidR="00FA7031" w:rsidRPr="00066A25">
        <w:rPr>
          <w:rFonts w:ascii="Times New Roman" w:hAnsi="Times New Roman" w:cs="Times New Roman"/>
          <w:sz w:val="24"/>
          <w:szCs w:val="24"/>
        </w:rPr>
        <w:t>τρεις</w:t>
      </w:r>
      <w:r w:rsidRPr="00066A25">
        <w:rPr>
          <w:rFonts w:ascii="Times New Roman" w:hAnsi="Times New Roman" w:cs="Times New Roman"/>
          <w:sz w:val="24"/>
          <w:szCs w:val="24"/>
        </w:rPr>
        <w:t xml:space="preserve"> ως άνω ξεχωριστοί σφραγισμένοι φάκελοι φέρουν επίσης τις ενδείξεις του κυρίως φακέλου της παρ. 2.</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w:t>
      </w:r>
      <w:r w:rsidR="00800B39" w:rsidRPr="00066A25">
        <w:rPr>
          <w:rFonts w:ascii="Times New Roman" w:hAnsi="Times New Roman" w:cs="Times New Roman"/>
          <w:sz w:val="24"/>
          <w:szCs w:val="24"/>
        </w:rPr>
        <w:t>Σ</w:t>
      </w:r>
      <w:r w:rsidRPr="00066A25">
        <w:rPr>
          <w:rFonts w:ascii="Times New Roman" w:hAnsi="Times New Roman" w:cs="Times New Roman"/>
          <w:sz w:val="24"/>
          <w:szCs w:val="24"/>
        </w:rPr>
        <w:t>υνθήκη της Χάγης της 5.10.1961, που κυρώθηκ</w:t>
      </w:r>
      <w:r w:rsidR="004E2020" w:rsidRPr="00066A25">
        <w:rPr>
          <w:rFonts w:ascii="Times New Roman" w:hAnsi="Times New Roman" w:cs="Times New Roman"/>
          <w:sz w:val="24"/>
          <w:szCs w:val="24"/>
        </w:rPr>
        <w:t>ε με το ν. 1497/1984 (Α` 188).</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5. Προσφορές που περιέρχονται στην αναθέτουσα αρχή με οποιοδήποτε τρόπο πριν από την ημερομηνία υποβολής του άρθρου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της παρούσας, δεν αποσφραγίζονται, αλλά παραδίδονται στην Επιτροπή Διαγωνισμού κατά τα οριζόμενα στο άρθρο </w:t>
      </w:r>
      <w:r w:rsidR="005421E8" w:rsidRPr="00066A25">
        <w:rPr>
          <w:rFonts w:ascii="Times New Roman" w:hAnsi="Times New Roman" w:cs="Times New Roman"/>
          <w:sz w:val="24"/>
          <w:szCs w:val="24"/>
        </w:rPr>
        <w:t>11.</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81461" w:rsidRPr="00066A25" w:rsidRDefault="00C81461" w:rsidP="00066A25">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9</w:t>
      </w:r>
      <w:r w:rsidRPr="00066A25">
        <w:rPr>
          <w:rFonts w:ascii="Times New Roman" w:hAnsi="Times New Roman" w:cs="Times New Roman"/>
          <w:b/>
          <w:sz w:val="24"/>
          <w:szCs w:val="24"/>
        </w:rPr>
        <w:t xml:space="preserve">: Περιεχόμενο </w:t>
      </w:r>
      <w:r w:rsidR="005421E8" w:rsidRPr="00066A25">
        <w:rPr>
          <w:rFonts w:ascii="Times New Roman" w:hAnsi="Times New Roman" w:cs="Times New Roman"/>
          <w:b/>
          <w:sz w:val="24"/>
          <w:szCs w:val="24"/>
        </w:rPr>
        <w:t>φ</w:t>
      </w:r>
      <w:r w:rsidRPr="00066A25">
        <w:rPr>
          <w:rFonts w:ascii="Times New Roman" w:hAnsi="Times New Roman" w:cs="Times New Roman"/>
          <w:b/>
          <w:sz w:val="24"/>
          <w:szCs w:val="24"/>
        </w:rPr>
        <w:t xml:space="preserve">ακέλου </w:t>
      </w:r>
      <w:r w:rsidR="005421E8" w:rsidRPr="00066A25">
        <w:rPr>
          <w:rFonts w:ascii="Times New Roman" w:hAnsi="Times New Roman" w:cs="Times New Roman"/>
          <w:b/>
          <w:sz w:val="24"/>
          <w:szCs w:val="24"/>
        </w:rPr>
        <w:t>π</w:t>
      </w:r>
      <w:r w:rsidRPr="00066A25">
        <w:rPr>
          <w:rFonts w:ascii="Times New Roman" w:hAnsi="Times New Roman" w:cs="Times New Roman"/>
          <w:b/>
          <w:sz w:val="24"/>
          <w:szCs w:val="24"/>
        </w:rPr>
        <w:t>ροσφοράς</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1. Ο φάκελος προσφοράς (προσφορά) των διαγωνιζομένων περιλαμβάνει, επί ποινή αποκλεισμού, τα ακόλουθα:</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(α) ξεχωριστό σφραγισμένο φάκελο με την ένδειξη «Δικαιολογητικά Συμμετοχής»</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(β) ξεχωριστό σφραγισμένο φάκελο με την ένδειξη «Τεχνική Προσφορά»</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(γ) ξεχωριστό σφραγισμένο φάκελο με την ένδειξη «Οικονομική Προσφορά»</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σύμφωνα με τα κατωτέρω:</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2. Ο φάκελος «Δικαιολογητικά Συμμετοχής» πρέπει, επί ποινή αποκλεισμού, να περιέχει </w:t>
      </w:r>
      <w:r w:rsidR="005C33CD" w:rsidRPr="00066A25">
        <w:rPr>
          <w:rFonts w:ascii="Times New Roman" w:hAnsi="Times New Roman" w:cs="Times New Roman"/>
          <w:sz w:val="24"/>
          <w:szCs w:val="24"/>
        </w:rPr>
        <w:t>το τυποποιημένο έντυπο υπεύθυνης δήλωσης (ΤΕΥΔ)</w:t>
      </w:r>
      <w:r w:rsidRPr="00066A25">
        <w:rPr>
          <w:rFonts w:ascii="Times New Roman" w:hAnsi="Times New Roman" w:cs="Times New Roman"/>
          <w:sz w:val="24"/>
          <w:szCs w:val="24"/>
        </w:rPr>
        <w:t xml:space="preserve"> του άρθρου </w:t>
      </w:r>
      <w:r w:rsidR="005421E8" w:rsidRPr="00066A25">
        <w:rPr>
          <w:rFonts w:ascii="Times New Roman" w:hAnsi="Times New Roman" w:cs="Times New Roman"/>
          <w:sz w:val="24"/>
          <w:szCs w:val="24"/>
        </w:rPr>
        <w:t>15</w:t>
      </w:r>
      <w:r w:rsidRPr="00066A25">
        <w:rPr>
          <w:rFonts w:ascii="Times New Roman" w:hAnsi="Times New Roman" w:cs="Times New Roman"/>
          <w:sz w:val="24"/>
          <w:szCs w:val="24"/>
        </w:rPr>
        <w:t xml:space="preserve"> της παρούσας</w:t>
      </w:r>
      <w:r w:rsidR="004E355E" w:rsidRPr="00066A25">
        <w:rPr>
          <w:rFonts w:ascii="Times New Roman" w:hAnsi="Times New Roman" w:cs="Times New Roman"/>
          <w:sz w:val="24"/>
          <w:szCs w:val="24"/>
        </w:rPr>
        <w:t>.</w:t>
      </w:r>
    </w:p>
    <w:p w:rsidR="00C81461" w:rsidRPr="00066A25" w:rsidRDefault="005C33CD" w:rsidP="00066A25">
      <w:pPr>
        <w:jc w:val="both"/>
        <w:rPr>
          <w:rFonts w:ascii="Times New Roman" w:hAnsi="Times New Roman" w:cs="Times New Roman"/>
          <w:sz w:val="24"/>
          <w:szCs w:val="24"/>
        </w:rPr>
      </w:pPr>
      <w:r w:rsidRPr="00066A25">
        <w:rPr>
          <w:rFonts w:ascii="Times New Roman" w:hAnsi="Times New Roman" w:cs="Times New Roman"/>
          <w:sz w:val="24"/>
          <w:szCs w:val="24"/>
        </w:rPr>
        <w:t>Στο ΤΕΥΔ</w:t>
      </w:r>
      <w:r w:rsidR="00C81461" w:rsidRPr="00066A25">
        <w:rPr>
          <w:rFonts w:ascii="Times New Roman" w:hAnsi="Times New Roman" w:cs="Times New Roman"/>
          <w:sz w:val="24"/>
          <w:szCs w:val="24"/>
        </w:rPr>
        <w:t xml:space="preserve">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B90811" w:rsidRPr="00066A25" w:rsidRDefault="00B90811" w:rsidP="00066A25">
      <w:pPr>
        <w:jc w:val="both"/>
        <w:rPr>
          <w:rFonts w:ascii="Times New Roman" w:hAnsi="Times New Roman" w:cs="Times New Roman"/>
          <w:sz w:val="24"/>
          <w:szCs w:val="24"/>
        </w:rPr>
      </w:pPr>
    </w:p>
    <w:p w:rsidR="00C81461" w:rsidRPr="009937D0" w:rsidRDefault="00C81461" w:rsidP="009937D0">
      <w:pPr>
        <w:jc w:val="both"/>
        <w:rPr>
          <w:rFonts w:ascii="Times New Roman" w:hAnsi="Times New Roman" w:cs="Times New Roman"/>
          <w:sz w:val="24"/>
          <w:szCs w:val="24"/>
        </w:rPr>
      </w:pPr>
      <w:r w:rsidRPr="00066A25">
        <w:rPr>
          <w:rFonts w:ascii="Times New Roman" w:hAnsi="Times New Roman" w:cs="Times New Roman"/>
          <w:sz w:val="24"/>
          <w:szCs w:val="24"/>
        </w:rPr>
        <w:t xml:space="preserve">3. Ο φάκελος «Τεχνική Προσφορά» περιέχει τα τεχνικά στοιχεία της προσφοράς, σύμφωνα με όσα προβλέπονται στα έγγραφα της σύμβασης, </w:t>
      </w:r>
      <w:r w:rsidR="009937D0">
        <w:rPr>
          <w:rFonts w:ascii="Times New Roman" w:hAnsi="Times New Roman" w:cs="Times New Roman"/>
          <w:sz w:val="24"/>
          <w:szCs w:val="24"/>
        </w:rPr>
        <w:t xml:space="preserve">περιλαμβάνει </w:t>
      </w:r>
      <w:r w:rsidR="009937D0" w:rsidRPr="009937D0">
        <w:rPr>
          <w:rFonts w:ascii="Times New Roman" w:hAnsi="Times New Roman" w:cs="Times New Roman"/>
          <w:sz w:val="24"/>
          <w:szCs w:val="24"/>
        </w:rPr>
        <w:t>ιδίως τα έγγραφα και δικαιολογητικά, βάσει των οποίων θα αξιολογηθεί η καταλληλόλητα των προσφερόμενων ειδών</w:t>
      </w:r>
      <w:r w:rsidR="009937D0">
        <w:rPr>
          <w:rFonts w:ascii="Times New Roman" w:hAnsi="Times New Roman" w:cs="Times New Roman"/>
          <w:sz w:val="24"/>
          <w:szCs w:val="24"/>
        </w:rPr>
        <w:t xml:space="preserve"> (προσπέκτους, πίνακας υλικών με τεχνικά στοιχεία κτλ).</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4. Ο φάκελος «Οικονομική Προσφορά» περιέχει τα οικονομικά στοιχεία της προσφοράς, σύμφωνα με όσα προβλέπονται στα έγγραφα της σύμβασης. </w:t>
      </w:r>
    </w:p>
    <w:p w:rsidR="00C81461" w:rsidRPr="00066A25" w:rsidRDefault="00C81461" w:rsidP="00066A25">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10</w:t>
      </w:r>
      <w:r w:rsidRPr="00066A25">
        <w:rPr>
          <w:rFonts w:ascii="Times New Roman" w:hAnsi="Times New Roman" w:cs="Times New Roman"/>
          <w:b/>
          <w:sz w:val="24"/>
          <w:szCs w:val="24"/>
        </w:rPr>
        <w:t>: Σύστημα υποβολής οικονομικών προσφορών</w:t>
      </w:r>
    </w:p>
    <w:p w:rsidR="00C81461" w:rsidRPr="00066A25" w:rsidRDefault="00B31C3F"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w:t>
      </w:r>
      <w:r w:rsidR="00C81461" w:rsidRPr="00066A25">
        <w:rPr>
          <w:rFonts w:ascii="Times New Roman" w:hAnsi="Times New Roman" w:cs="Times New Roman"/>
          <w:sz w:val="24"/>
          <w:szCs w:val="24"/>
        </w:rPr>
        <w:t>Η τιμή του προς προμήθ</w:t>
      </w:r>
      <w:r w:rsidR="009937D0">
        <w:rPr>
          <w:rFonts w:ascii="Times New Roman" w:hAnsi="Times New Roman" w:cs="Times New Roman"/>
          <w:sz w:val="24"/>
          <w:szCs w:val="24"/>
        </w:rPr>
        <w:t>εια υλικού</w:t>
      </w:r>
      <w:r w:rsidR="00C81461" w:rsidRPr="00066A25">
        <w:rPr>
          <w:rFonts w:ascii="Times New Roman" w:hAnsi="Times New Roman" w:cs="Times New Roman"/>
          <w:sz w:val="24"/>
          <w:szCs w:val="24"/>
        </w:rPr>
        <w:t xml:space="preserve">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w:t>
      </w:r>
      <w:r w:rsidR="009937D0">
        <w:rPr>
          <w:rFonts w:ascii="Times New Roman" w:hAnsi="Times New Roman" w:cs="Times New Roman"/>
          <w:sz w:val="24"/>
          <w:szCs w:val="24"/>
        </w:rPr>
        <w:t xml:space="preserve">ου υλικού </w:t>
      </w:r>
      <w:r w:rsidR="00C81461" w:rsidRPr="00066A25">
        <w:rPr>
          <w:rFonts w:ascii="Times New Roman" w:hAnsi="Times New Roman" w:cs="Times New Roman"/>
          <w:sz w:val="24"/>
          <w:szCs w:val="24"/>
        </w:rPr>
        <w:t>στον τόπο και με τον τρόπο που προβλέπεται στα έγγραφα της σύμβασης.</w:t>
      </w:r>
    </w:p>
    <w:p w:rsidR="00C81461" w:rsidRPr="00066A25" w:rsidRDefault="00B31C3F" w:rsidP="00066A25">
      <w:pPr>
        <w:jc w:val="both"/>
        <w:rPr>
          <w:rFonts w:ascii="Times New Roman" w:hAnsi="Times New Roman" w:cs="Times New Roman"/>
          <w:sz w:val="24"/>
          <w:szCs w:val="24"/>
        </w:rPr>
      </w:pPr>
      <w:r w:rsidRPr="00066A25">
        <w:rPr>
          <w:rFonts w:ascii="Times New Roman" w:hAnsi="Times New Roman" w:cs="Times New Roman"/>
          <w:sz w:val="24"/>
          <w:szCs w:val="24"/>
        </w:rPr>
        <w:t>2. Η προσφερόμενη τιμή δίνεται σε ευρώ</w:t>
      </w:r>
    </w:p>
    <w:p w:rsidR="00C81461" w:rsidRPr="00066A25" w:rsidRDefault="00B31C3F"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3. </w:t>
      </w:r>
      <w:r w:rsidR="00C81461" w:rsidRPr="00066A25">
        <w:rPr>
          <w:rFonts w:ascii="Times New Roman" w:hAnsi="Times New Roman" w:cs="Times New Roman"/>
          <w:sz w:val="24"/>
          <w:szCs w:val="24"/>
        </w:rPr>
        <w:t>Κάθε διαγωνιζόμενος μπορεί να υποβάλει μόνο μία οικονομική προσφορά.</w:t>
      </w:r>
      <w:r w:rsidR="009937D0">
        <w:rPr>
          <w:rFonts w:ascii="Times New Roman" w:hAnsi="Times New Roman" w:cs="Times New Roman"/>
          <w:sz w:val="24"/>
          <w:szCs w:val="24"/>
        </w:rPr>
        <w:t xml:space="preserve">  Η προσφορά μπορεί να είναι συνολική (για όλες τις ομάδες) ή για συγκεκριμένη ομάδα υλικών, για το σύνολο όμως των ειδών της ομάδας που δίνεται προσφορά.</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4. Δεν επιτρέπεται η υποβολή εναλλακτικών προσφορών.</w:t>
      </w:r>
    </w:p>
    <w:p w:rsidR="005F45D3" w:rsidRPr="00066A25" w:rsidRDefault="005F45D3" w:rsidP="00066A25">
      <w:pPr>
        <w:jc w:val="both"/>
        <w:rPr>
          <w:rFonts w:ascii="Times New Roman" w:hAnsi="Times New Roman" w:cs="Times New Roman"/>
          <w:sz w:val="24"/>
          <w:szCs w:val="24"/>
        </w:rPr>
      </w:pPr>
      <w:r w:rsidRPr="00066A25">
        <w:rPr>
          <w:rFonts w:ascii="Times New Roman" w:hAnsi="Times New Roman" w:cs="Times New Roman"/>
          <w:sz w:val="24"/>
          <w:szCs w:val="24"/>
        </w:rPr>
        <w:t>5. Δεν επιτρέπεται η υποβολή αντιπροσφορών.</w:t>
      </w:r>
    </w:p>
    <w:p w:rsidR="00C81461" w:rsidRPr="00066A25" w:rsidRDefault="00C81461" w:rsidP="00066A25">
      <w:pPr>
        <w:jc w:val="both"/>
        <w:rPr>
          <w:rFonts w:ascii="Times New Roman" w:hAnsi="Times New Roman" w:cs="Times New Roman"/>
          <w:sz w:val="24"/>
          <w:szCs w:val="24"/>
        </w:rPr>
      </w:pPr>
    </w:p>
    <w:p w:rsidR="004E2020" w:rsidRPr="00066A25" w:rsidRDefault="003A1DC5"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11</w:t>
      </w:r>
      <w:r w:rsidRPr="00066A25">
        <w:rPr>
          <w:rFonts w:ascii="Times New Roman" w:hAnsi="Times New Roman" w:cs="Times New Roman"/>
          <w:b/>
          <w:sz w:val="24"/>
          <w:szCs w:val="24"/>
        </w:rPr>
        <w:t xml:space="preserve">: </w:t>
      </w:r>
      <w:r w:rsidR="00E8143C" w:rsidRPr="00066A25">
        <w:rPr>
          <w:rFonts w:ascii="Times New Roman" w:hAnsi="Times New Roman" w:cs="Times New Roman"/>
          <w:b/>
          <w:sz w:val="24"/>
          <w:szCs w:val="24"/>
        </w:rPr>
        <w:t xml:space="preserve">Παραλαβή προσφορών – Στάδια αποσφράγισης αξιολόγησης – Κατακύρωση </w:t>
      </w:r>
    </w:p>
    <w:p w:rsidR="00800560" w:rsidRPr="00066A25" w:rsidRDefault="003A1DC5" w:rsidP="00066A25">
      <w:pPr>
        <w:jc w:val="both"/>
        <w:rPr>
          <w:rFonts w:ascii="Times New Roman" w:hAnsi="Times New Roman" w:cs="Times New Roman"/>
          <w:sz w:val="24"/>
          <w:szCs w:val="24"/>
        </w:rPr>
      </w:pPr>
      <w:r w:rsidRPr="00066A25">
        <w:rPr>
          <w:rFonts w:ascii="Times New Roman" w:hAnsi="Times New Roman" w:cs="Times New Roman"/>
          <w:sz w:val="24"/>
          <w:szCs w:val="24"/>
        </w:rPr>
        <w:t>1</w:t>
      </w:r>
      <w:r w:rsidR="004E2020" w:rsidRPr="00066A25">
        <w:rPr>
          <w:rFonts w:ascii="Times New Roman" w:hAnsi="Times New Roman" w:cs="Times New Roman"/>
          <w:sz w:val="24"/>
          <w:szCs w:val="24"/>
        </w:rPr>
        <w:t>.</w:t>
      </w:r>
      <w:r w:rsidRPr="00066A25">
        <w:rPr>
          <w:rFonts w:ascii="Times New Roman" w:hAnsi="Times New Roman" w:cs="Times New Roman"/>
          <w:sz w:val="24"/>
          <w:szCs w:val="24"/>
        </w:rPr>
        <w:t xml:space="preserve"> Παραλαβή και εξέταση των φακέλων </w:t>
      </w:r>
      <w:r w:rsidR="004E2020" w:rsidRPr="00066A25">
        <w:rPr>
          <w:rFonts w:ascii="Times New Roman" w:hAnsi="Times New Roman" w:cs="Times New Roman"/>
          <w:sz w:val="24"/>
          <w:szCs w:val="24"/>
        </w:rPr>
        <w:t>π</w:t>
      </w:r>
      <w:r w:rsidRPr="00066A25">
        <w:rPr>
          <w:rFonts w:ascii="Times New Roman" w:hAnsi="Times New Roman" w:cs="Times New Roman"/>
          <w:sz w:val="24"/>
          <w:szCs w:val="24"/>
        </w:rPr>
        <w:t xml:space="preserve">ροσφοράς </w:t>
      </w:r>
    </w:p>
    <w:p w:rsidR="003A1DC5" w:rsidRPr="00066A25" w:rsidRDefault="00800560" w:rsidP="00066A25">
      <w:pPr>
        <w:jc w:val="both"/>
        <w:rPr>
          <w:rFonts w:ascii="Times New Roman" w:hAnsi="Times New Roman" w:cs="Times New Roman"/>
          <w:sz w:val="24"/>
          <w:szCs w:val="24"/>
        </w:rPr>
      </w:pPr>
      <w:r w:rsidRPr="00066A25">
        <w:rPr>
          <w:rFonts w:ascii="Times New Roman" w:hAnsi="Times New Roman" w:cs="Times New Roman"/>
          <w:b/>
          <w:sz w:val="24"/>
          <w:szCs w:val="24"/>
        </w:rPr>
        <w:t>α)</w:t>
      </w:r>
      <w:r w:rsidRPr="00066A25">
        <w:rPr>
          <w:rFonts w:ascii="Times New Roman" w:hAnsi="Times New Roman" w:cs="Times New Roman"/>
          <w:sz w:val="24"/>
          <w:szCs w:val="24"/>
        </w:rPr>
        <w:t xml:space="preserve"> </w:t>
      </w:r>
      <w:r w:rsidR="003A1DC5" w:rsidRPr="00066A25">
        <w:rPr>
          <w:rFonts w:ascii="Times New Roman" w:hAnsi="Times New Roman" w:cs="Times New Roman"/>
          <w:sz w:val="24"/>
          <w:szCs w:val="24"/>
        </w:rPr>
        <w:t>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w:t>
      </w:r>
      <w:r w:rsidR="002B2583" w:rsidRPr="00066A25">
        <w:rPr>
          <w:rFonts w:ascii="Times New Roman" w:hAnsi="Times New Roman" w:cs="Times New Roman"/>
          <w:sz w:val="24"/>
          <w:szCs w:val="24"/>
        </w:rPr>
        <w:t>ς</w:t>
      </w:r>
      <w:r w:rsidR="003A1DC5" w:rsidRPr="00066A25">
        <w:rPr>
          <w:rFonts w:ascii="Times New Roman" w:hAnsi="Times New Roman" w:cs="Times New Roman"/>
          <w:sz w:val="24"/>
          <w:szCs w:val="24"/>
        </w:rPr>
        <w:t xml:space="preserve"> της προθεσμίας του άρθρου </w:t>
      </w:r>
      <w:r w:rsidR="005421E8" w:rsidRPr="00066A25">
        <w:rPr>
          <w:rFonts w:ascii="Times New Roman" w:hAnsi="Times New Roman" w:cs="Times New Roman"/>
          <w:sz w:val="24"/>
          <w:szCs w:val="24"/>
        </w:rPr>
        <w:t>7</w:t>
      </w:r>
      <w:r w:rsidR="003A1DC5" w:rsidRPr="00066A25">
        <w:rPr>
          <w:rFonts w:ascii="Times New Roman" w:hAnsi="Times New Roman" w:cs="Times New Roman"/>
          <w:sz w:val="24"/>
          <w:szCs w:val="24"/>
        </w:rPr>
        <w:t xml:space="preserve">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3A1DC5" w:rsidRPr="00066A25" w:rsidRDefault="003A1DC5" w:rsidP="00066A25">
      <w:pPr>
        <w:jc w:val="both"/>
        <w:rPr>
          <w:rFonts w:ascii="Times New Roman" w:hAnsi="Times New Roman" w:cs="Times New Roman"/>
          <w:color w:val="000000"/>
          <w:sz w:val="24"/>
          <w:szCs w:val="24"/>
          <w:shd w:val="clear" w:color="auto" w:fill="FFFFFF"/>
        </w:rPr>
      </w:pPr>
      <w:r w:rsidRPr="00066A25">
        <w:rPr>
          <w:rFonts w:ascii="Times New Roman" w:hAnsi="Times New Roman" w:cs="Times New Roman"/>
          <w:sz w:val="24"/>
          <w:szCs w:val="24"/>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w:t>
      </w:r>
      <w:r w:rsidR="005421E8" w:rsidRPr="00066A25">
        <w:rPr>
          <w:rFonts w:ascii="Times New Roman" w:hAnsi="Times New Roman" w:cs="Times New Roman"/>
          <w:sz w:val="24"/>
          <w:szCs w:val="24"/>
        </w:rPr>
        <w:t>το άρθρο 8</w:t>
      </w:r>
      <w:r w:rsidRPr="00066A25">
        <w:rPr>
          <w:rFonts w:ascii="Times New Roman" w:hAnsi="Times New Roman" w:cs="Times New Roman"/>
          <w:sz w:val="24"/>
          <w:szCs w:val="24"/>
        </w:rPr>
        <w:t xml:space="preserve"> της παρούσας (σημειώνεται ότι τόσο στο πρωτόκολλο </w:t>
      </w:r>
      <w:r w:rsidRPr="00066A25">
        <w:rPr>
          <w:rFonts w:ascii="Times New Roman" w:hAnsi="Times New Roman" w:cs="Times New Roman"/>
          <w:sz w:val="24"/>
          <w:szCs w:val="24"/>
        </w:rPr>
        <w:lastRenderedPageBreak/>
        <w:t>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r w:rsidR="007C5692" w:rsidRPr="00066A25">
        <w:rPr>
          <w:rFonts w:ascii="Times New Roman" w:hAnsi="Times New Roman" w:cs="Times New Roman"/>
          <w:sz w:val="24"/>
          <w:szCs w:val="24"/>
        </w:rPr>
        <w:t xml:space="preserve"> </w:t>
      </w:r>
      <w:r w:rsidR="007C5692" w:rsidRPr="00066A25">
        <w:rPr>
          <w:rFonts w:ascii="Times New Roman" w:hAnsi="Times New Roman" w:cs="Times New Roman"/>
          <w:color w:val="000000"/>
          <w:sz w:val="24"/>
          <w:szCs w:val="24"/>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800560" w:rsidRPr="00066A25" w:rsidRDefault="00800560" w:rsidP="00066A25">
      <w:pPr>
        <w:jc w:val="both"/>
        <w:rPr>
          <w:rFonts w:ascii="Times New Roman" w:hAnsi="Times New Roman" w:cs="Times New Roman"/>
          <w:sz w:val="24"/>
          <w:szCs w:val="24"/>
        </w:rPr>
      </w:pPr>
      <w:r w:rsidRPr="00066A25">
        <w:rPr>
          <w:rFonts w:ascii="Times New Roman" w:hAnsi="Times New Roman" w:cs="Times New Roman"/>
          <w:b/>
          <w:sz w:val="24"/>
          <w:szCs w:val="24"/>
        </w:rPr>
        <w:t>β)</w:t>
      </w:r>
      <w:r w:rsidRPr="00066A25">
        <w:rPr>
          <w:rFonts w:ascii="Times New Roman" w:hAnsi="Times New Roman" w:cs="Times New Roman"/>
          <w:sz w:val="24"/>
          <w:szCs w:val="24"/>
        </w:rPr>
        <w:t xml:space="preserve"> Η Επιτροπή Διαγωνισμού προβαίνει στην έναρξη της διαδικασίας αποσφράγισης των προσφορών την ημερομηνία και ώρα που ορίζεται στο άρθρο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υπoβλήθηκαν από αυτούς,  σύμφωνα με το άρθρο 21 του Ν.4412/2016.</w:t>
      </w:r>
    </w:p>
    <w:p w:rsidR="00800560" w:rsidRPr="00066A25" w:rsidRDefault="00800560" w:rsidP="00066A25">
      <w:pPr>
        <w:jc w:val="both"/>
        <w:rPr>
          <w:rFonts w:ascii="Times New Roman" w:hAnsi="Times New Roman" w:cs="Times New Roman"/>
          <w:color w:val="000000"/>
          <w:sz w:val="24"/>
          <w:szCs w:val="24"/>
          <w:shd w:val="clear" w:color="auto" w:fill="FFFFFF"/>
        </w:rPr>
      </w:pPr>
    </w:p>
    <w:p w:rsidR="00800560" w:rsidRPr="00066A25" w:rsidRDefault="00800560" w:rsidP="00066A25">
      <w:pPr>
        <w:jc w:val="both"/>
        <w:rPr>
          <w:rFonts w:ascii="Times New Roman" w:hAnsi="Times New Roman" w:cs="Times New Roman"/>
          <w:sz w:val="24"/>
          <w:szCs w:val="24"/>
        </w:rPr>
      </w:pPr>
      <w:r w:rsidRPr="00066A25">
        <w:rPr>
          <w:rFonts w:ascii="Times New Roman" w:hAnsi="Times New Roman" w:cs="Times New Roman"/>
          <w:color w:val="000000"/>
          <w:sz w:val="24"/>
          <w:szCs w:val="24"/>
          <w:shd w:val="clear" w:color="auto" w:fill="FFFFFF"/>
        </w:rPr>
        <w:t>2. Στάδια αποσφράγισης και αξιολόγησης προσφορών</w:t>
      </w:r>
      <w:r w:rsidR="00E8143C" w:rsidRPr="00066A25">
        <w:rPr>
          <w:rFonts w:ascii="Times New Roman" w:hAnsi="Times New Roman" w:cs="Times New Roman"/>
          <w:color w:val="000000"/>
          <w:sz w:val="24"/>
          <w:szCs w:val="24"/>
          <w:shd w:val="clear" w:color="auto" w:fill="FFFFFF"/>
        </w:rPr>
        <w:t xml:space="preserve"> </w:t>
      </w:r>
    </w:p>
    <w:p w:rsidR="00071CF2" w:rsidRPr="00066A25" w:rsidRDefault="00364A5E"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w:t>
      </w:r>
      <w:r w:rsidR="00823FF3" w:rsidRPr="00066A25">
        <w:rPr>
          <w:rFonts w:ascii="Times New Roman" w:hAnsi="Times New Roman" w:cs="Times New Roman"/>
          <w:sz w:val="24"/>
          <w:szCs w:val="24"/>
        </w:rPr>
        <w:t xml:space="preserve">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w:t>
      </w:r>
      <w:r w:rsidR="00F844D0" w:rsidRPr="00066A25">
        <w:rPr>
          <w:rFonts w:ascii="Times New Roman" w:hAnsi="Times New Roman" w:cs="Times New Roman"/>
          <w:sz w:val="24"/>
          <w:szCs w:val="24"/>
        </w:rPr>
        <w:t>την Επιτροπή Διαγωνισμού</w:t>
      </w:r>
      <w:r w:rsidR="00823FF3" w:rsidRPr="00066A25">
        <w:rPr>
          <w:rFonts w:ascii="Times New Roman" w:hAnsi="Times New Roman" w:cs="Times New Roman"/>
          <w:sz w:val="24"/>
          <w:szCs w:val="24"/>
        </w:rPr>
        <w:t xml:space="preserve">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r w:rsidR="00800560" w:rsidRPr="00066A25">
        <w:rPr>
          <w:rFonts w:ascii="Times New Roman" w:hAnsi="Times New Roman" w:cs="Times New Roman"/>
          <w:sz w:val="24"/>
          <w:szCs w:val="24"/>
        </w:rPr>
        <w:t>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364A5E" w:rsidRPr="00066A25" w:rsidRDefault="00364A5E"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β) </w:t>
      </w:r>
      <w:r w:rsidR="00823FF3" w:rsidRPr="00066A25">
        <w:rPr>
          <w:rFonts w:ascii="Times New Roman" w:hAnsi="Times New Roman" w:cs="Times New Roman"/>
          <w:sz w:val="24"/>
          <w:szCs w:val="24"/>
        </w:rPr>
        <w:t xml:space="preserve">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w:t>
      </w:r>
      <w:r w:rsidRPr="00066A25">
        <w:rPr>
          <w:rFonts w:ascii="Times New Roman" w:hAnsi="Times New Roman" w:cs="Times New Roman"/>
          <w:sz w:val="24"/>
          <w:szCs w:val="24"/>
        </w:rPr>
        <w:t xml:space="preserve">αποδοχή ή την </w:t>
      </w:r>
      <w:r w:rsidR="00823FF3" w:rsidRPr="00066A25">
        <w:rPr>
          <w:rFonts w:ascii="Times New Roman" w:hAnsi="Times New Roman" w:cs="Times New Roman"/>
          <w:sz w:val="24"/>
          <w:szCs w:val="24"/>
        </w:rPr>
        <w:t>απόρριψη των τεχνικών προσφορών</w:t>
      </w:r>
      <w:r w:rsidRPr="00066A25">
        <w:rPr>
          <w:rFonts w:ascii="Times New Roman" w:hAnsi="Times New Roman" w:cs="Times New Roman"/>
          <w:sz w:val="24"/>
          <w:szCs w:val="24"/>
        </w:rPr>
        <w:t xml:space="preserve"> και τους λόγους αποκλεισμού τους.</w:t>
      </w:r>
      <w:r w:rsidR="00823FF3" w:rsidRPr="00066A25">
        <w:rPr>
          <w:rFonts w:ascii="Times New Roman" w:hAnsi="Times New Roman" w:cs="Times New Roman"/>
          <w:sz w:val="24"/>
          <w:szCs w:val="24"/>
        </w:rPr>
        <w:t xml:space="preserve"> </w:t>
      </w:r>
    </w:p>
    <w:p w:rsidR="00823FF3" w:rsidRPr="00066A25" w:rsidRDefault="00364A5E" w:rsidP="00066A25">
      <w:pPr>
        <w:jc w:val="both"/>
        <w:rPr>
          <w:rFonts w:ascii="Times New Roman" w:hAnsi="Times New Roman" w:cs="Times New Roman"/>
          <w:sz w:val="24"/>
          <w:szCs w:val="24"/>
        </w:rPr>
      </w:pPr>
      <w:r w:rsidRPr="00066A25">
        <w:rPr>
          <w:rFonts w:ascii="Times New Roman" w:hAnsi="Times New Roman" w:cs="Times New Roman"/>
          <w:sz w:val="24"/>
          <w:szCs w:val="24"/>
        </w:rPr>
        <w:t>γ) Ο</w:t>
      </w:r>
      <w:r w:rsidR="00823FF3" w:rsidRPr="00066A25">
        <w:rPr>
          <w:rFonts w:ascii="Times New Roman" w:hAnsi="Times New Roman" w:cs="Times New Roman"/>
          <w:sz w:val="24"/>
          <w:szCs w:val="24"/>
        </w:rPr>
        <w:t xml:space="preserve">ι </w:t>
      </w:r>
      <w:r w:rsidRPr="00066A25">
        <w:rPr>
          <w:rFonts w:ascii="Times New Roman" w:hAnsi="Times New Roman" w:cs="Times New Roman"/>
          <w:sz w:val="24"/>
          <w:szCs w:val="24"/>
        </w:rPr>
        <w:t xml:space="preserve">κατά τα ανωτέρω </w:t>
      </w:r>
      <w:r w:rsidR="00823FF3" w:rsidRPr="00066A25">
        <w:rPr>
          <w:rFonts w:ascii="Times New Roman" w:hAnsi="Times New Roman" w:cs="Times New Roman"/>
          <w:sz w:val="24"/>
          <w:szCs w:val="24"/>
        </w:rPr>
        <w:t>σφραγισμένοι φάκελοι με τα οικονομικά στοιχεία των προσφορών</w:t>
      </w:r>
      <w:r w:rsidRPr="00066A25">
        <w:rPr>
          <w:rFonts w:ascii="Times New Roman" w:hAnsi="Times New Roman" w:cs="Times New Roman"/>
          <w:sz w:val="24"/>
          <w:szCs w:val="24"/>
        </w:rPr>
        <w:t>,</w:t>
      </w:r>
      <w:r w:rsidRPr="00066A25">
        <w:rPr>
          <w:rFonts w:ascii="Times New Roman" w:hAnsi="Times New Roman" w:cs="Times New Roman"/>
          <w:color w:val="000000"/>
          <w:sz w:val="24"/>
          <w:szCs w:val="24"/>
          <w:shd w:val="clear" w:color="auto" w:fill="FFFFFF"/>
        </w:rPr>
        <w:t xml:space="preserve"> μετά την ολοκλήρωση της αξιολόγησης των λοιπών στοιχείων των προσφορών,</w:t>
      </w:r>
      <w:r w:rsidR="00071CF2" w:rsidRPr="00066A25">
        <w:rPr>
          <w:rFonts w:ascii="Times New Roman" w:hAnsi="Times New Roman" w:cs="Times New Roman"/>
          <w:sz w:val="24"/>
          <w:szCs w:val="24"/>
        </w:rPr>
        <w:t xml:space="preserve"> </w:t>
      </w:r>
      <w:r w:rsidRPr="00066A25">
        <w:rPr>
          <w:rFonts w:ascii="Times New Roman" w:hAnsi="Times New Roman" w:cs="Times New Roman"/>
          <w:sz w:val="24"/>
          <w:szCs w:val="24"/>
        </w:rPr>
        <w:t xml:space="preserve">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w:t>
      </w:r>
      <w:r w:rsidR="00823FF3" w:rsidRPr="00066A25">
        <w:rPr>
          <w:rFonts w:ascii="Times New Roman" w:hAnsi="Times New Roman" w:cs="Times New Roman"/>
          <w:sz w:val="24"/>
          <w:szCs w:val="24"/>
        </w:rPr>
        <w:t>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823FF3" w:rsidRPr="00066A25" w:rsidRDefault="004B4D3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w:t>
      </w:r>
      <w:r w:rsidR="00364A5E" w:rsidRPr="00066A25">
        <w:rPr>
          <w:rFonts w:ascii="Times New Roman" w:hAnsi="Times New Roman" w:cs="Times New Roman"/>
          <w:sz w:val="24"/>
          <w:szCs w:val="24"/>
        </w:rPr>
        <w:t>Ε</w:t>
      </w:r>
      <w:r w:rsidRPr="00066A25">
        <w:rPr>
          <w:rFonts w:ascii="Times New Roman" w:hAnsi="Times New Roman" w:cs="Times New Roman"/>
          <w:sz w:val="24"/>
          <w:szCs w:val="24"/>
        </w:rPr>
        <w:t xml:space="preserve">πιτροπής Διαγωνισμού. </w:t>
      </w:r>
    </w:p>
    <w:p w:rsidR="004D2F10" w:rsidRPr="00066A25" w:rsidRDefault="00071CF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δ) </w:t>
      </w:r>
      <w:r w:rsidR="00364A5E" w:rsidRPr="00066A25">
        <w:rPr>
          <w:rFonts w:ascii="Times New Roman" w:hAnsi="Times New Roman" w:cs="Times New Roman"/>
          <w:sz w:val="24"/>
          <w:szCs w:val="24"/>
        </w:rPr>
        <w:t xml:space="preserve">Τα αποτελέσματα των ανωτέρω σταδίων επικυρώνονται </w:t>
      </w:r>
      <w:r w:rsidRPr="00066A25">
        <w:rPr>
          <w:rFonts w:ascii="Times New Roman" w:hAnsi="Times New Roman" w:cs="Times New Roman"/>
          <w:sz w:val="24"/>
          <w:szCs w:val="24"/>
        </w:rPr>
        <w:t xml:space="preserve">με απόφαση της Οικονομικής Επιτροπής του Δήμου, η οποία κοινoποιείται με επιμέλεια αυτής στους προσφέροντες. Κατά της ανωτέρω απόφασης χωρεί ένσταση, σύμφωνα με το άρθρο 127 </w:t>
      </w:r>
      <w:r w:rsidR="0064400E" w:rsidRPr="00066A25">
        <w:rPr>
          <w:rFonts w:ascii="Times New Roman" w:hAnsi="Times New Roman" w:cs="Times New Roman"/>
          <w:sz w:val="24"/>
          <w:szCs w:val="24"/>
        </w:rPr>
        <w:t>του Ν.4412/2016</w:t>
      </w:r>
      <w:r w:rsidRPr="00066A25">
        <w:rPr>
          <w:rFonts w:ascii="Times New Roman" w:hAnsi="Times New Roman" w:cs="Times New Roman"/>
          <w:sz w:val="24"/>
          <w:szCs w:val="24"/>
        </w:rPr>
        <w:t>.</w:t>
      </w:r>
    </w:p>
    <w:p w:rsidR="00BC77AA" w:rsidRPr="00066A25" w:rsidRDefault="00F91BBC" w:rsidP="00066A25">
      <w:pPr>
        <w:jc w:val="both"/>
        <w:rPr>
          <w:rFonts w:ascii="Times New Roman" w:hAnsi="Times New Roman" w:cs="Times New Roman"/>
          <w:sz w:val="24"/>
          <w:szCs w:val="24"/>
        </w:rPr>
      </w:pPr>
      <w:r w:rsidRPr="00066A25">
        <w:rPr>
          <w:rFonts w:ascii="Times New Roman" w:hAnsi="Times New Roman" w:cs="Times New Roman"/>
          <w:sz w:val="24"/>
          <w:szCs w:val="24"/>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F91BBC" w:rsidRPr="00066A25" w:rsidRDefault="00F91BBC" w:rsidP="00066A25">
      <w:pPr>
        <w:jc w:val="both"/>
        <w:rPr>
          <w:rFonts w:ascii="Times New Roman" w:hAnsi="Times New Roman" w:cs="Times New Roman"/>
          <w:sz w:val="24"/>
          <w:szCs w:val="24"/>
        </w:rPr>
      </w:pPr>
    </w:p>
    <w:p w:rsidR="007C5692" w:rsidRPr="00066A25" w:rsidRDefault="00283C83"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3.</w:t>
      </w:r>
      <w:r w:rsidR="007C5692" w:rsidRPr="00066A25">
        <w:rPr>
          <w:rFonts w:ascii="Times New Roman" w:hAnsi="Times New Roman" w:cs="Times New Roman"/>
          <w:sz w:val="24"/>
          <w:szCs w:val="24"/>
        </w:rPr>
        <w:t xml:space="preserve"> Πρόσκληση υποβολής δικαιολογητικών - Κατακύρωση – Πρόσκληση για υπογραφή σύμβασης</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w:t>
      </w:r>
      <w:r w:rsidR="00461671" w:rsidRPr="00066A25">
        <w:rPr>
          <w:rFonts w:ascii="Times New Roman" w:hAnsi="Times New Roman" w:cs="Times New Roman"/>
          <w:sz w:val="24"/>
          <w:szCs w:val="24"/>
        </w:rPr>
        <w:t>Μετά την αξιολόγηση των προσφορών</w:t>
      </w:r>
      <w:r w:rsidRPr="00066A25">
        <w:rPr>
          <w:rFonts w:ascii="Times New Roman" w:hAnsi="Times New Roman" w:cs="Times New Roman"/>
          <w:sz w:val="24"/>
          <w:szCs w:val="24"/>
        </w:rPr>
        <w:t xml:space="preserve">, η αναθέτουσα αρχή ειδοποιεί εγγράφως τον προσφέροντα, στον οποίο πρόκειται να γίνει η κατακύρωση («προσωρινό ανάδοχο»), να υποβάλει εντός προθεσμίας </w:t>
      </w:r>
      <w:r w:rsidR="009937D0">
        <w:rPr>
          <w:rFonts w:ascii="Times New Roman" w:hAnsi="Times New Roman" w:cs="Times New Roman"/>
          <w:sz w:val="24"/>
          <w:szCs w:val="24"/>
        </w:rPr>
        <w:t>δέκα (10)</w:t>
      </w:r>
      <w:r w:rsidRPr="00066A25">
        <w:rPr>
          <w:rFonts w:ascii="Times New Roman" w:hAnsi="Times New Roman" w:cs="Times New Roman"/>
          <w:sz w:val="24"/>
          <w:szCs w:val="24"/>
        </w:rPr>
        <w:t xml:space="preserve"> ημερών</w:t>
      </w:r>
      <w:r w:rsidR="00283C83" w:rsidRPr="00066A25">
        <w:rPr>
          <w:rFonts w:ascii="Times New Roman" w:hAnsi="Times New Roman" w:cs="Times New Roman"/>
          <w:sz w:val="24"/>
          <w:szCs w:val="24"/>
        </w:rPr>
        <w:t xml:space="preserve"> από την κοινοποίηση της πρόσκλησης</w:t>
      </w:r>
      <w:r w:rsidRPr="00066A25">
        <w:rPr>
          <w:rFonts w:ascii="Times New Roman" w:hAnsi="Times New Roman" w:cs="Times New Roman"/>
          <w:sz w:val="24"/>
          <w:szCs w:val="24"/>
        </w:rPr>
        <w:t>, τα δικαιολογητικά</w:t>
      </w:r>
      <w:r w:rsidR="00283C83" w:rsidRPr="00066A25">
        <w:rPr>
          <w:rFonts w:ascii="Times New Roman" w:hAnsi="Times New Roman" w:cs="Times New Roman"/>
          <w:sz w:val="24"/>
          <w:szCs w:val="24"/>
        </w:rPr>
        <w:t>,</w:t>
      </w:r>
      <w:r w:rsidRPr="00066A25">
        <w:rPr>
          <w:rFonts w:ascii="Times New Roman" w:hAnsi="Times New Roman" w:cs="Times New Roman"/>
          <w:sz w:val="24"/>
          <w:szCs w:val="24"/>
        </w:rPr>
        <w:t xml:space="preserve"> που καθορίζονται στο άρθρο </w:t>
      </w:r>
      <w:r w:rsidR="00EC539F" w:rsidRPr="00066A25">
        <w:rPr>
          <w:rFonts w:ascii="Times New Roman" w:hAnsi="Times New Roman" w:cs="Times New Roman"/>
          <w:sz w:val="24"/>
          <w:szCs w:val="24"/>
        </w:rPr>
        <w:t>16</w:t>
      </w:r>
      <w:r w:rsidRPr="00066A25">
        <w:rPr>
          <w:rFonts w:ascii="Times New Roman" w:hAnsi="Times New Roman" w:cs="Times New Roman"/>
          <w:sz w:val="24"/>
          <w:szCs w:val="24"/>
        </w:rPr>
        <w:t xml:space="preserve"> της παρούσας. Τα δικαιολογητικά προσκομίζονται σε σφραγισμένο φάκελο, ο οποίος παραδίδεται στην Επιτροπή Διαγωνισμού.</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w:t>
      </w:r>
      <w:r w:rsidR="009937D0">
        <w:rPr>
          <w:rFonts w:ascii="Times New Roman" w:hAnsi="Times New Roman" w:cs="Times New Roman"/>
          <w:sz w:val="24"/>
          <w:szCs w:val="24"/>
        </w:rPr>
        <w:t>πέντε (5)</w:t>
      </w:r>
      <w:r w:rsidRPr="00066A25">
        <w:rPr>
          <w:rFonts w:ascii="Times New Roman" w:hAnsi="Times New Roman" w:cs="Times New Roman"/>
          <w:sz w:val="24"/>
          <w:szCs w:val="24"/>
        </w:rPr>
        <w:t xml:space="preserve"> ημερών από την κοινοποίηση σχετικής έγγραφης ειδοποίησης σε αυτόν.</w:t>
      </w:r>
    </w:p>
    <w:p w:rsidR="007C5692" w:rsidRPr="00066A25" w:rsidRDefault="007C5692" w:rsidP="00066A25">
      <w:pPr>
        <w:jc w:val="both"/>
        <w:rPr>
          <w:rFonts w:ascii="Times New Roman" w:hAnsi="Times New Roman" w:cs="Times New Roman"/>
          <w:sz w:val="24"/>
          <w:szCs w:val="24"/>
        </w:rPr>
      </w:pPr>
      <w:r w:rsidRPr="004C080C">
        <w:rPr>
          <w:rFonts w:ascii="Times New Roman" w:hAnsi="Times New Roman" w:cs="Times New Roman"/>
          <w:sz w:val="24"/>
          <w:szCs w:val="24"/>
        </w:rPr>
        <w:t>i) Αν κατά τον έλεγχο των παραπάνω δικαιολογητικών διαπιστωθεί ότι τα στοιχεία</w:t>
      </w:r>
      <w:r w:rsidRPr="00066A25">
        <w:rPr>
          <w:rFonts w:ascii="Times New Roman" w:hAnsi="Times New Roman" w:cs="Times New Roman"/>
          <w:sz w:val="24"/>
          <w:szCs w:val="24"/>
        </w:rPr>
        <w:t xml:space="preserve"> που δηλώθηκαν με </w:t>
      </w:r>
      <w:r w:rsidR="005C33CD" w:rsidRPr="00066A25">
        <w:rPr>
          <w:rFonts w:ascii="Times New Roman" w:hAnsi="Times New Roman" w:cs="Times New Roman"/>
          <w:sz w:val="24"/>
          <w:szCs w:val="24"/>
        </w:rPr>
        <w:t xml:space="preserve">το τυποποιημένο έντυπο υπεύθυνης δήλωσης (ΤΕΥΔ) </w:t>
      </w:r>
      <w:r w:rsidRPr="00066A25">
        <w:rPr>
          <w:rFonts w:ascii="Times New Roman" w:hAnsi="Times New Roman" w:cs="Times New Roman"/>
          <w:sz w:val="24"/>
          <w:szCs w:val="24"/>
        </w:rPr>
        <w:t>είναι ψευδή ή ανακριβή, ή</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ii) αν δεν υποβληθούν στο προκαθορισμένο χρονικό διάστημα τα απαιτούμενα πρωτότυπα ή αντίγραφα, των παραπάνω δικαιολογητικών, ή</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iii) αν από τα δικαιολογητικά που προσκομίσθηκαν νομίμως και εμπροθέσμως, δεν αποδεικνύονται οι όροι και οι προϋποθέσεις συμμετοχής σύμφωνα με τα άρθρα </w:t>
      </w:r>
      <w:r w:rsidR="00FE6220" w:rsidRPr="00066A25">
        <w:rPr>
          <w:rFonts w:ascii="Times New Roman" w:hAnsi="Times New Roman" w:cs="Times New Roman"/>
          <w:sz w:val="24"/>
          <w:szCs w:val="24"/>
        </w:rPr>
        <w:t>12</w:t>
      </w:r>
      <w:r w:rsidRPr="00066A25">
        <w:rPr>
          <w:rFonts w:ascii="Times New Roman" w:hAnsi="Times New Roman" w:cs="Times New Roman"/>
          <w:sz w:val="24"/>
          <w:szCs w:val="24"/>
        </w:rPr>
        <w:t xml:space="preserve">, </w:t>
      </w:r>
      <w:r w:rsidR="00FE6220" w:rsidRPr="00066A25">
        <w:rPr>
          <w:rFonts w:ascii="Times New Roman" w:hAnsi="Times New Roman" w:cs="Times New Roman"/>
          <w:sz w:val="24"/>
          <w:szCs w:val="24"/>
        </w:rPr>
        <w:t>13</w:t>
      </w:r>
      <w:r w:rsidRPr="00066A25">
        <w:rPr>
          <w:rFonts w:ascii="Times New Roman" w:hAnsi="Times New Roman" w:cs="Times New Roman"/>
          <w:sz w:val="24"/>
          <w:szCs w:val="24"/>
        </w:rPr>
        <w:t xml:space="preserve"> και </w:t>
      </w:r>
      <w:r w:rsidR="00FE6220" w:rsidRPr="00066A25">
        <w:rPr>
          <w:rFonts w:ascii="Times New Roman" w:hAnsi="Times New Roman" w:cs="Times New Roman"/>
          <w:sz w:val="24"/>
          <w:szCs w:val="24"/>
        </w:rPr>
        <w:t>14</w:t>
      </w:r>
      <w:r w:rsidRPr="00066A25">
        <w:rPr>
          <w:rFonts w:ascii="Times New Roman" w:hAnsi="Times New Roman" w:cs="Times New Roman"/>
          <w:sz w:val="24"/>
          <w:szCs w:val="24"/>
        </w:rPr>
        <w:t xml:space="preserve">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w:t>
      </w:r>
      <w:r w:rsidR="00FE6220" w:rsidRPr="00066A25">
        <w:rPr>
          <w:rFonts w:ascii="Times New Roman" w:hAnsi="Times New Roman" w:cs="Times New Roman"/>
          <w:sz w:val="24"/>
          <w:szCs w:val="24"/>
        </w:rPr>
        <w:t>14</w:t>
      </w:r>
      <w:r w:rsidRPr="00066A25">
        <w:rPr>
          <w:rFonts w:ascii="Times New Roman" w:hAnsi="Times New Roman" w:cs="Times New Roman"/>
          <w:sz w:val="24"/>
          <w:szCs w:val="24"/>
        </w:rPr>
        <w:t>, η διαδικασία ανάθεσης ματαιώνεται.</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4F1982" w:rsidRPr="00066A25" w:rsidRDefault="004F1982" w:rsidP="00066A25">
      <w:pPr>
        <w:jc w:val="both"/>
        <w:rPr>
          <w:rFonts w:ascii="Times New Roman" w:hAnsi="Times New Roman" w:cs="Times New Roman"/>
          <w:sz w:val="24"/>
          <w:szCs w:val="24"/>
        </w:rPr>
      </w:pPr>
      <w:r w:rsidRPr="00066A25">
        <w:rPr>
          <w:rFonts w:ascii="Times New Roman" w:hAnsi="Times New Roman" w:cs="Times New Roman"/>
          <w:sz w:val="24"/>
          <w:szCs w:val="24"/>
        </w:rPr>
        <w:t>β) Η Οικονομική Επιτροπή είτε κατακυρώνει, είτε ματαιώνει τη σύμβαση, σύμφωνα με τις διατάξεις των άρθρων 105 και 106 του Ν. 4412/2016.</w:t>
      </w:r>
    </w:p>
    <w:p w:rsidR="004F1982" w:rsidRPr="00066A25" w:rsidRDefault="004F1982" w:rsidP="00066A25">
      <w:pPr>
        <w:jc w:val="both"/>
        <w:rPr>
          <w:rFonts w:ascii="Times New Roman" w:hAnsi="Times New Roman" w:cs="Times New Roman"/>
          <w:sz w:val="24"/>
          <w:szCs w:val="24"/>
        </w:rPr>
      </w:pPr>
      <w:r w:rsidRPr="00066A25">
        <w:rPr>
          <w:rFonts w:ascii="Times New Roman" w:hAnsi="Times New Roman" w:cs="Times New Roman"/>
          <w:sz w:val="24"/>
          <w:szCs w:val="24"/>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4F1982" w:rsidRPr="00066A25" w:rsidRDefault="00FA392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 </w:t>
      </w:r>
      <w:r w:rsidR="004F1982" w:rsidRPr="00066A25">
        <w:rPr>
          <w:rFonts w:ascii="Times New Roman" w:hAnsi="Times New Roman" w:cs="Times New Roman"/>
          <w:sz w:val="24"/>
          <w:szCs w:val="24"/>
        </w:rPr>
        <w:t xml:space="preserve">Μετά την άπρακτη πάροδο των προθεσμιών άσκησης των προβλεπόμενων </w:t>
      </w:r>
      <w:r w:rsidRPr="00066A25">
        <w:rPr>
          <w:rFonts w:ascii="Times New Roman" w:hAnsi="Times New Roman" w:cs="Times New Roman"/>
          <w:sz w:val="24"/>
          <w:szCs w:val="24"/>
        </w:rPr>
        <w:t>από τις</w:t>
      </w:r>
      <w:r w:rsidR="004F1982" w:rsidRPr="00066A25">
        <w:rPr>
          <w:rFonts w:ascii="Times New Roman" w:hAnsi="Times New Roman" w:cs="Times New Roman"/>
          <w:sz w:val="24"/>
          <w:szCs w:val="24"/>
        </w:rPr>
        <w:t xml:space="preserve"> κείμενες διατάξεις βοηθημάτων και μέσων στο στάδιο της προδικαστικής και δικαστικής πρoστασίας και από τις αποφάσεις αναστολών επί αυτών, ο προσωρινός ανάδοχος υποβάλει επικαιροποιημένα τα δικαιολογητικά του άρθρου </w:t>
      </w:r>
      <w:r w:rsidR="00FD38E6" w:rsidRPr="00066A25">
        <w:rPr>
          <w:rFonts w:ascii="Times New Roman" w:hAnsi="Times New Roman" w:cs="Times New Roman"/>
          <w:sz w:val="24"/>
          <w:szCs w:val="24"/>
        </w:rPr>
        <w:t>16</w:t>
      </w:r>
      <w:r w:rsidR="004F1982" w:rsidRPr="00066A25">
        <w:rPr>
          <w:rFonts w:ascii="Times New Roman" w:hAnsi="Times New Roman" w:cs="Times New Roman"/>
          <w:sz w:val="24"/>
          <w:szCs w:val="24"/>
        </w:rPr>
        <w:t xml:space="preserve">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w:t>
      </w:r>
      <w:r w:rsidR="00FD38E6" w:rsidRPr="00066A25">
        <w:rPr>
          <w:rFonts w:ascii="Times New Roman" w:hAnsi="Times New Roman" w:cs="Times New Roman"/>
          <w:sz w:val="24"/>
          <w:szCs w:val="24"/>
        </w:rPr>
        <w:t>των άρθρων</w:t>
      </w:r>
      <w:r w:rsidR="004F1982" w:rsidRPr="00066A25">
        <w:rPr>
          <w:rFonts w:ascii="Times New Roman" w:hAnsi="Times New Roman" w:cs="Times New Roman"/>
          <w:sz w:val="24"/>
          <w:szCs w:val="24"/>
        </w:rPr>
        <w:t xml:space="preserve"> </w:t>
      </w:r>
      <w:r w:rsidR="00FD38E6" w:rsidRPr="00066A25">
        <w:rPr>
          <w:rFonts w:ascii="Times New Roman" w:hAnsi="Times New Roman" w:cs="Times New Roman"/>
          <w:sz w:val="24"/>
          <w:szCs w:val="24"/>
        </w:rPr>
        <w:t>12, 13</w:t>
      </w:r>
      <w:r w:rsidR="004F1982" w:rsidRPr="00066A25">
        <w:rPr>
          <w:rFonts w:ascii="Times New Roman" w:hAnsi="Times New Roman" w:cs="Times New Roman"/>
          <w:sz w:val="24"/>
          <w:szCs w:val="24"/>
        </w:rPr>
        <w:t xml:space="preserve"> και τα κριτήρια ποιοτικής επιλογής του άρθρου </w:t>
      </w:r>
      <w:r w:rsidR="00FD38E6" w:rsidRPr="00066A25">
        <w:rPr>
          <w:rFonts w:ascii="Times New Roman" w:hAnsi="Times New Roman" w:cs="Times New Roman"/>
          <w:sz w:val="24"/>
          <w:szCs w:val="24"/>
        </w:rPr>
        <w:t>14</w:t>
      </w:r>
      <w:r w:rsidR="004F1982" w:rsidRPr="00066A25">
        <w:rPr>
          <w:rFonts w:ascii="Times New Roman" w:hAnsi="Times New Roman" w:cs="Times New Roman"/>
          <w:sz w:val="24"/>
          <w:szCs w:val="24"/>
        </w:rPr>
        <w:t xml:space="preserve">,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w:t>
      </w:r>
      <w:r w:rsidR="004C080C">
        <w:rPr>
          <w:rFonts w:ascii="Times New Roman" w:hAnsi="Times New Roman" w:cs="Times New Roman"/>
          <w:sz w:val="24"/>
          <w:szCs w:val="24"/>
        </w:rPr>
        <w:t>είκοσι (20)</w:t>
      </w:r>
      <w:r w:rsidR="004F1982" w:rsidRPr="00066A25">
        <w:rPr>
          <w:rFonts w:ascii="Times New Roman" w:hAnsi="Times New Roman" w:cs="Times New Roman"/>
          <w:sz w:val="24"/>
          <w:szCs w:val="24"/>
        </w:rPr>
        <w:t xml:space="preserve"> ημερών από την κοινοποίηση σχετικής </w:t>
      </w:r>
      <w:r w:rsidR="004F1982" w:rsidRPr="00066A25">
        <w:rPr>
          <w:rFonts w:ascii="Times New Roman" w:hAnsi="Times New Roman" w:cs="Times New Roman"/>
          <w:sz w:val="24"/>
          <w:szCs w:val="24"/>
        </w:rPr>
        <w:lastRenderedPageBreak/>
        <w:t>έγγραφης ειδικής πρόσκλησης, προσκομίζοντας, και την απαιτούμενη εγγυητική επιστολή καλής εκτέλεσης.</w:t>
      </w:r>
    </w:p>
    <w:p w:rsidR="00C723D6" w:rsidRPr="00066A25" w:rsidRDefault="00C723D6" w:rsidP="00066A25">
      <w:pPr>
        <w:jc w:val="both"/>
        <w:rPr>
          <w:rFonts w:ascii="Times New Roman" w:hAnsi="Times New Roman" w:cs="Times New Roman"/>
          <w:color w:val="000000"/>
          <w:sz w:val="24"/>
          <w:szCs w:val="24"/>
          <w:shd w:val="clear" w:color="auto" w:fill="FFFFFF"/>
        </w:rPr>
      </w:pPr>
      <w:r w:rsidRPr="00066A25">
        <w:rPr>
          <w:rFonts w:ascii="Times New Roman" w:hAnsi="Times New Roman" w:cs="Times New Roman"/>
          <w:color w:val="000000"/>
          <w:sz w:val="24"/>
          <w:szCs w:val="24"/>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824EE7" w:rsidRPr="00066A25" w:rsidRDefault="00824EE7" w:rsidP="00066A25">
      <w:pPr>
        <w:jc w:val="both"/>
        <w:rPr>
          <w:rFonts w:ascii="Times New Roman" w:hAnsi="Times New Roman" w:cs="Times New Roman"/>
          <w:color w:val="000000"/>
          <w:sz w:val="24"/>
          <w:szCs w:val="24"/>
          <w:shd w:val="clear" w:color="auto" w:fill="FFFFFF"/>
        </w:rPr>
      </w:pPr>
    </w:p>
    <w:p w:rsidR="00AA4271" w:rsidRPr="00066A25" w:rsidRDefault="00AA427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12</w:t>
      </w:r>
      <w:r w:rsidRPr="00066A25">
        <w:rPr>
          <w:rFonts w:ascii="Times New Roman" w:hAnsi="Times New Roman" w:cs="Times New Roman"/>
          <w:b/>
          <w:sz w:val="24"/>
          <w:szCs w:val="24"/>
        </w:rPr>
        <w:t>: Δικαιούμενοι συμμετοχής στον διαγωνισμό</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1</w:t>
      </w:r>
      <w:r w:rsidR="006F4E26" w:rsidRPr="00066A25">
        <w:rPr>
          <w:rFonts w:ascii="Times New Roman" w:hAnsi="Times New Roman" w:cs="Times New Roman"/>
          <w:sz w:val="24"/>
          <w:szCs w:val="24"/>
        </w:rPr>
        <w:t>.</w:t>
      </w:r>
      <w:r w:rsidRPr="00066A25">
        <w:rPr>
          <w:rFonts w:ascii="Times New Roman" w:hAnsi="Times New Roman" w:cs="Times New Roman"/>
          <w:sz w:val="24"/>
          <w:szCs w:val="24"/>
        </w:rPr>
        <w:t xml:space="preserve"> Δικαίωμα συμμετοχής έχουν φυσικά ή νομικά πρόσωπα, ή ενώσεις αυτών </w:t>
      </w:r>
      <w:r w:rsidR="006F4E26" w:rsidRPr="00066A25">
        <w:rPr>
          <w:rFonts w:ascii="Times New Roman" w:hAnsi="Times New Roman" w:cs="Times New Roman"/>
          <w:sz w:val="24"/>
          <w:szCs w:val="24"/>
        </w:rPr>
        <w:t xml:space="preserve">που δραστηριοποιούνται </w:t>
      </w:r>
      <w:r w:rsidR="004C080C">
        <w:rPr>
          <w:rFonts w:ascii="Times New Roman" w:hAnsi="Times New Roman" w:cs="Times New Roman"/>
          <w:sz w:val="24"/>
          <w:szCs w:val="24"/>
        </w:rPr>
        <w:t>στο κλάδο των υλικών που περιγράφονται στην μελέτη</w:t>
      </w:r>
      <w:r w:rsidR="00A800EB">
        <w:rPr>
          <w:rFonts w:ascii="Times New Roman" w:hAnsi="Times New Roman" w:cs="Times New Roman"/>
          <w:sz w:val="24"/>
          <w:szCs w:val="24"/>
        </w:rPr>
        <w:t>, διαθέτουν πιστοποιητικό του οικείου Επιμελητηρίου ή του ΓΕΜΗ ή άλλο δικαιολογητικό που αποδεικνύει τη συνάφεια της επαγγελματικής του ιδιότητας και επαγγελματικής – οικονομικής δραστηριότητας</w:t>
      </w:r>
      <w:r w:rsidR="006F4E26" w:rsidRPr="00066A25">
        <w:rPr>
          <w:rFonts w:ascii="Times New Roman" w:hAnsi="Times New Roman" w:cs="Times New Roman"/>
          <w:sz w:val="24"/>
          <w:szCs w:val="24"/>
        </w:rPr>
        <w:t xml:space="preserve"> και </w:t>
      </w:r>
      <w:r w:rsidRPr="00066A25">
        <w:rPr>
          <w:rFonts w:ascii="Times New Roman" w:hAnsi="Times New Roman" w:cs="Times New Roman"/>
          <w:sz w:val="24"/>
          <w:szCs w:val="24"/>
        </w:rPr>
        <w:t>που είναι εγκατεστημένα σε:</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α) σε κράτος-μέλος της Ένωσης,</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β) σε κράτος-μέλος του Ευρωπαϊκού Οικονομικού Χώρου (Ε.Ο.Χ.),</w:t>
      </w:r>
    </w:p>
    <w:p w:rsidR="000B40ED"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2</w:t>
      </w:r>
      <w:r w:rsidR="006F4E26" w:rsidRPr="00066A25">
        <w:rPr>
          <w:rFonts w:ascii="Times New Roman" w:hAnsi="Times New Roman" w:cs="Times New Roman"/>
          <w:sz w:val="24"/>
          <w:szCs w:val="24"/>
        </w:rPr>
        <w:t>.</w:t>
      </w:r>
      <w:r w:rsidRPr="00066A25">
        <w:rPr>
          <w:rFonts w:ascii="Times New Roman" w:hAnsi="Times New Roman" w:cs="Times New Roman"/>
          <w:sz w:val="24"/>
          <w:szCs w:val="24"/>
        </w:rPr>
        <w:t xml:space="preserve"> Οι ενώσεις οικονομικών φορέων συμμετέχουν υπό τους όρους των παρ. 2, 3 και 4 του άρθρου 19 του Ν. 4412/2016.</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w:t>
      </w:r>
      <w:r w:rsidR="0050308F" w:rsidRPr="00066A25">
        <w:rPr>
          <w:rFonts w:ascii="Times New Roman" w:hAnsi="Times New Roman" w:cs="Times New Roman"/>
          <w:sz w:val="24"/>
          <w:szCs w:val="24"/>
        </w:rPr>
        <w:t>μορφή</w:t>
      </w:r>
      <w:r w:rsidRPr="00066A25">
        <w:rPr>
          <w:rFonts w:ascii="Times New Roman" w:hAnsi="Times New Roman" w:cs="Times New Roman"/>
          <w:sz w:val="24"/>
          <w:szCs w:val="24"/>
        </w:rPr>
        <w:t xml:space="preserve"> πρέπει να είναι τέτοια που να εξασφαλίζεται η ύπαρξη ενός και μοναδικού φορολογικού μητρώου για την ένωση (πχ κοινοπραξία).</w:t>
      </w:r>
    </w:p>
    <w:p w:rsidR="00AA4271" w:rsidRPr="00066A25" w:rsidRDefault="003B72CF" w:rsidP="00066A25">
      <w:pPr>
        <w:jc w:val="both"/>
        <w:rPr>
          <w:rFonts w:ascii="Times New Roman" w:hAnsi="Times New Roman" w:cs="Times New Roman"/>
          <w:sz w:val="24"/>
          <w:szCs w:val="24"/>
        </w:rPr>
      </w:pPr>
      <w:r w:rsidRPr="00066A25">
        <w:rPr>
          <w:rFonts w:ascii="Times New Roman" w:hAnsi="Times New Roman" w:cs="Times New Roman"/>
          <w:sz w:val="24"/>
          <w:szCs w:val="24"/>
        </w:rPr>
        <w:t>3.</w:t>
      </w:r>
      <w:r w:rsidR="00AA4271" w:rsidRPr="00066A25">
        <w:rPr>
          <w:rFonts w:ascii="Times New Roman" w:hAnsi="Times New Roman" w:cs="Times New Roman"/>
          <w:sz w:val="24"/>
          <w:szCs w:val="24"/>
        </w:rPr>
        <w:t xml:space="preserve"> Οικονομικός φορέας συμμετέχει είτε μεμονωμένα είτε ως μέλος ένωσης.</w:t>
      </w:r>
    </w:p>
    <w:p w:rsidR="0050308F" w:rsidRPr="00066A25" w:rsidRDefault="0050308F" w:rsidP="00066A25">
      <w:pPr>
        <w:jc w:val="both"/>
        <w:rPr>
          <w:rFonts w:ascii="Times New Roman" w:hAnsi="Times New Roman" w:cs="Times New Roman"/>
          <w:sz w:val="24"/>
          <w:szCs w:val="24"/>
        </w:rPr>
      </w:pP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13</w:t>
      </w:r>
      <w:r w:rsidRPr="00066A25">
        <w:rPr>
          <w:rFonts w:ascii="Times New Roman" w:hAnsi="Times New Roman" w:cs="Times New Roman"/>
          <w:b/>
          <w:sz w:val="24"/>
          <w:szCs w:val="24"/>
        </w:rPr>
        <w:t xml:space="preserve">: </w:t>
      </w:r>
      <w:r w:rsidR="00A117C3" w:rsidRPr="00066A25">
        <w:rPr>
          <w:rFonts w:ascii="Times New Roman" w:hAnsi="Times New Roman" w:cs="Times New Roman"/>
          <w:b/>
          <w:sz w:val="24"/>
          <w:szCs w:val="24"/>
        </w:rPr>
        <w:t>Λόγοι αποκλεισμού</w:t>
      </w:r>
      <w:r w:rsidR="00A117C3" w:rsidRPr="00066A25">
        <w:rPr>
          <w:rStyle w:val="a4"/>
          <w:rFonts w:ascii="Times New Roman" w:hAnsi="Times New Roman" w:cs="Times New Roman"/>
          <w:sz w:val="24"/>
          <w:szCs w:val="24"/>
        </w:rPr>
        <w:t xml:space="preserve"> </w:t>
      </w:r>
      <w:r w:rsidR="001C2629" w:rsidRPr="00066A25">
        <w:rPr>
          <w:rFonts w:ascii="Times New Roman" w:hAnsi="Times New Roman" w:cs="Times New Roman"/>
          <w:sz w:val="24"/>
          <w:szCs w:val="24"/>
        </w:rPr>
        <w:t xml:space="preserve"> </w:t>
      </w:r>
    </w:p>
    <w:p w:rsidR="009B3CF3" w:rsidRPr="00066A25" w:rsidRDefault="009B3CF3" w:rsidP="00066A25">
      <w:pPr>
        <w:jc w:val="both"/>
        <w:rPr>
          <w:rFonts w:ascii="Times New Roman" w:hAnsi="Times New Roman" w:cs="Times New Roman"/>
          <w:sz w:val="24"/>
          <w:szCs w:val="24"/>
        </w:rPr>
      </w:pPr>
      <w:r w:rsidRPr="00066A25">
        <w:rPr>
          <w:rFonts w:ascii="Times New Roman" w:hAnsi="Times New Roman" w:cs="Times New Roman"/>
          <w:sz w:val="24"/>
          <w:szCs w:val="24"/>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w:t>
      </w:r>
      <w:r w:rsidR="009B3CF3" w:rsidRPr="00066A25">
        <w:rPr>
          <w:rFonts w:ascii="Times New Roman" w:hAnsi="Times New Roman" w:cs="Times New Roman"/>
          <w:sz w:val="24"/>
          <w:szCs w:val="24"/>
        </w:rPr>
        <w:t>Ό</w:t>
      </w:r>
      <w:r w:rsidRPr="00066A25">
        <w:rPr>
          <w:rFonts w:ascii="Times New Roman" w:hAnsi="Times New Roman" w:cs="Times New Roman"/>
          <w:sz w:val="24"/>
          <w:szCs w:val="24"/>
        </w:rPr>
        <w:t>ταν υπάρχει εις βάρος του τελεσίδικη καταδικαστική απόφαση για έναν από τους ακόλουθους λόγους: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Η υποχρέωση του προηγούμενου εδαφίου αφορά ιδίως: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αα) στις περιπτώσεις εταιρειών περιορισμένης ευθύνης (Ε.Π.Ε.) και προσωπικών εταιρειών (Ο.Ε. και Ε.Ε.), τους διαχειριστές,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ββ) στις περιπτώσεις ανωνύμων εταιρειών (Α.Ε.), τον Διευθύνοντα Σύμβουλο, καθώς και όλα τα μέλη του Διοικητικού Συμβουλίου.</w:t>
      </w:r>
    </w:p>
    <w:p w:rsidR="009B3CF3"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2. </w:t>
      </w:r>
      <w:r w:rsidR="009B3CF3" w:rsidRPr="00066A25">
        <w:rPr>
          <w:rFonts w:ascii="Times New Roman" w:hAnsi="Times New Roman" w:cs="Times New Roman"/>
          <w:sz w:val="24"/>
          <w:szCs w:val="24"/>
        </w:rPr>
        <w:t xml:space="preserve">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8F7897" w:rsidRPr="00066A25" w:rsidRDefault="009B3CF3" w:rsidP="00066A25">
      <w:pPr>
        <w:jc w:val="both"/>
        <w:rPr>
          <w:rFonts w:ascii="Times New Roman" w:hAnsi="Times New Roman" w:cs="Times New Roman"/>
          <w:sz w:val="24"/>
          <w:szCs w:val="24"/>
        </w:rPr>
      </w:pPr>
      <w:r w:rsidRPr="00066A25">
        <w:rPr>
          <w:rFonts w:ascii="Times New Roman" w:hAnsi="Times New Roman" w:cs="Times New Roman"/>
          <w:sz w:val="24"/>
          <w:szCs w:val="24"/>
        </w:rPr>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00A800EB">
        <w:rPr>
          <w:rFonts w:ascii="Times New Roman" w:hAnsi="Times New Roman" w:cs="Times New Roman"/>
          <w:sz w:val="24"/>
          <w:szCs w:val="24"/>
        </w:rPr>
        <w:t xml:space="preserve">  </w:t>
      </w:r>
      <w:r w:rsidRPr="00066A25">
        <w:rPr>
          <w:rFonts w:ascii="Times New Roman" w:hAnsi="Times New Roman" w:cs="Times New Roman"/>
          <w:sz w:val="24"/>
          <w:szCs w:val="24"/>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9B3CF3" w:rsidRPr="00066A25" w:rsidRDefault="009B3CF3" w:rsidP="00066A25">
      <w:pPr>
        <w:jc w:val="both"/>
        <w:rPr>
          <w:rFonts w:ascii="Times New Roman" w:hAnsi="Times New Roman" w:cs="Times New Roman"/>
          <w:sz w:val="24"/>
          <w:szCs w:val="24"/>
        </w:rPr>
      </w:pPr>
      <w:r w:rsidRPr="00066A25">
        <w:rPr>
          <w:rFonts w:ascii="Times New Roman" w:hAnsi="Times New Roman" w:cs="Times New Roman"/>
          <w:sz w:val="24"/>
          <w:szCs w:val="24"/>
        </w:rPr>
        <w:t>3. Κατ’</w:t>
      </w:r>
      <w:r w:rsidR="00A800EB">
        <w:rPr>
          <w:rFonts w:ascii="Times New Roman" w:hAnsi="Times New Roman" w:cs="Times New Roman"/>
          <w:sz w:val="24"/>
          <w:szCs w:val="24"/>
        </w:rPr>
        <w:t xml:space="preserve"> </w:t>
      </w:r>
      <w:r w:rsidRPr="00066A25">
        <w:rPr>
          <w:rFonts w:ascii="Times New Roman" w:hAnsi="Times New Roman" w:cs="Times New Roman"/>
          <w:sz w:val="24"/>
          <w:szCs w:val="24"/>
        </w:rPr>
        <w:t>εξαίρεση, για επιτακτικούς λόγους δημόσιου συμφέροντος, όπως δημόσιας υγείας ή προστασίας του περιβάλλοντος δεν εφαρμόζονται  οι παράγραφοι  1 και 2. Κατ’</w:t>
      </w:r>
      <w:r w:rsidR="00A800EB">
        <w:rPr>
          <w:rFonts w:ascii="Times New Roman" w:hAnsi="Times New Roman" w:cs="Times New Roman"/>
          <w:sz w:val="24"/>
          <w:szCs w:val="24"/>
        </w:rPr>
        <w:t xml:space="preserve"> </w:t>
      </w:r>
      <w:r w:rsidRPr="00066A25">
        <w:rPr>
          <w:rFonts w:ascii="Times New Roman" w:hAnsi="Times New Roman" w:cs="Times New Roman"/>
          <w:sz w:val="24"/>
          <w:szCs w:val="24"/>
        </w:rPr>
        <w:t xml:space="preserve">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w:t>
      </w:r>
      <w:r w:rsidRPr="00066A25">
        <w:rPr>
          <w:rFonts w:ascii="Times New Roman" w:hAnsi="Times New Roman" w:cs="Times New Roman"/>
          <w:sz w:val="24"/>
          <w:szCs w:val="24"/>
        </w:rPr>
        <w:lastRenderedPageBreak/>
        <w:t>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A800EB" w:rsidRDefault="00BB3360" w:rsidP="00A800EB">
      <w:pPr>
        <w:autoSpaceDE w:val="0"/>
        <w:autoSpaceDN w:val="0"/>
        <w:adjustRightInd w:val="0"/>
        <w:jc w:val="both"/>
        <w:rPr>
          <w:rFonts w:ascii="Times New Roman" w:eastAsiaTheme="minorHAnsi" w:hAnsi="Times New Roman" w:cs="Times New Roman"/>
          <w:snapToGrid/>
          <w:sz w:val="24"/>
          <w:szCs w:val="24"/>
          <w:lang w:eastAsia="en-US"/>
        </w:rPr>
      </w:pPr>
      <w:r w:rsidRPr="00066A25">
        <w:rPr>
          <w:rFonts w:ascii="Times New Roman" w:hAnsi="Times New Roman" w:cs="Times New Roman"/>
          <w:sz w:val="24"/>
          <w:szCs w:val="24"/>
        </w:rPr>
        <w:t>4</w:t>
      </w:r>
      <w:r w:rsidR="008F7897" w:rsidRPr="00066A25">
        <w:rPr>
          <w:rFonts w:ascii="Times New Roman" w:hAnsi="Times New Roman" w:cs="Times New Roman"/>
          <w:sz w:val="24"/>
          <w:szCs w:val="24"/>
        </w:rPr>
        <w:t xml:space="preserve">. Αποκλείεται από τη συμμετοχή στη διαδικασία σύναψης δημόσιας σύμβασης (διαγωνισμό), οικονομικός φορέας σε οποιαδήποτε από τις ακόλουθες καταστάσεις: </w:t>
      </w:r>
      <w:r w:rsidR="00A800EB">
        <w:rPr>
          <w:rFonts w:ascii="Times New Roman" w:eastAsiaTheme="minorHAnsi" w:hAnsi="Times New Roman" w:cs="Times New Roman"/>
          <w:snapToGrid/>
          <w:sz w:val="24"/>
          <w:szCs w:val="24"/>
          <w:lang w:eastAsia="en-US"/>
        </w:rPr>
        <w:t>α</w:t>
      </w:r>
      <w:r w:rsidR="00A800EB" w:rsidRPr="001A43D2">
        <w:rPr>
          <w:rFonts w:ascii="Times New Roman" w:eastAsiaTheme="minorHAnsi" w:hAnsi="Times New Roman" w:cs="Times New Roman"/>
          <w:snapToGrid/>
          <w:sz w:val="24"/>
          <w:szCs w:val="24"/>
          <w:lang w:eastAsia="en-US"/>
        </w:rPr>
        <w:t>) εάν ο οικονομικός φορέας τελεί υπό πτώχευση ή έχει υπαχθεί σε διαδικασία</w:t>
      </w:r>
      <w:r w:rsidR="00A800EB">
        <w:rPr>
          <w:rFonts w:ascii="Times New Roman" w:eastAsiaTheme="minorHAnsi" w:hAnsi="Times New Roman" w:cs="Times New Roman"/>
          <w:snapToGrid/>
          <w:sz w:val="24"/>
          <w:szCs w:val="24"/>
          <w:lang w:eastAsia="en-US"/>
        </w:rPr>
        <w:t xml:space="preserve"> </w:t>
      </w:r>
      <w:r w:rsidR="00A800EB" w:rsidRPr="001A43D2">
        <w:rPr>
          <w:rFonts w:ascii="Times New Roman" w:eastAsiaTheme="minorHAnsi" w:hAnsi="Times New Roman" w:cs="Times New Roman"/>
          <w:snapToGrid/>
          <w:sz w:val="24"/>
          <w:szCs w:val="24"/>
          <w:lang w:eastAsia="en-US"/>
        </w:rPr>
        <w:t>εξυγίανσης ή ειδικής εκκαθάρισης ή τελεί υπό αναγκαστική διαχείριση από</w:t>
      </w:r>
      <w:r w:rsidR="00A800EB">
        <w:rPr>
          <w:rFonts w:ascii="Times New Roman" w:eastAsiaTheme="minorHAnsi" w:hAnsi="Times New Roman" w:cs="Times New Roman"/>
          <w:snapToGrid/>
          <w:sz w:val="24"/>
          <w:szCs w:val="24"/>
          <w:lang w:eastAsia="en-US"/>
        </w:rPr>
        <w:t xml:space="preserve"> </w:t>
      </w:r>
      <w:r w:rsidR="00A800EB" w:rsidRPr="001A43D2">
        <w:rPr>
          <w:rFonts w:ascii="Times New Roman" w:eastAsiaTheme="minorHAnsi" w:hAnsi="Times New Roman" w:cs="Times New Roman"/>
          <w:snapToGrid/>
          <w:sz w:val="24"/>
          <w:szCs w:val="24"/>
          <w:lang w:eastAsia="en-US"/>
        </w:rPr>
        <w:t>εκκαθαριστή ή από το δικαστήριο ή έχει υπαχθεί σε διαδικασία πτωχευτικού</w:t>
      </w:r>
      <w:r w:rsidR="00A800EB">
        <w:rPr>
          <w:rFonts w:ascii="Times New Roman" w:eastAsiaTheme="minorHAnsi" w:hAnsi="Times New Roman" w:cs="Times New Roman"/>
          <w:snapToGrid/>
          <w:sz w:val="24"/>
          <w:szCs w:val="24"/>
          <w:lang w:eastAsia="en-US"/>
        </w:rPr>
        <w:t xml:space="preserve"> </w:t>
      </w:r>
      <w:r w:rsidR="00A800EB" w:rsidRPr="001A43D2">
        <w:rPr>
          <w:rFonts w:ascii="Times New Roman" w:eastAsiaTheme="minorHAnsi" w:hAnsi="Times New Roman" w:cs="Times New Roman"/>
          <w:snapToGrid/>
          <w:sz w:val="24"/>
          <w:szCs w:val="24"/>
          <w:lang w:eastAsia="en-US"/>
        </w:rPr>
        <w:t>συμβιβασμού ή έχει αναστείλει τις επιχειρηματικές του δραστηριότητες ή εάν</w:t>
      </w:r>
      <w:r w:rsidR="00A800EB">
        <w:rPr>
          <w:rFonts w:ascii="Times New Roman" w:eastAsiaTheme="minorHAnsi" w:hAnsi="Times New Roman" w:cs="Times New Roman"/>
          <w:snapToGrid/>
          <w:sz w:val="24"/>
          <w:szCs w:val="24"/>
          <w:lang w:eastAsia="en-US"/>
        </w:rPr>
        <w:t xml:space="preserve"> </w:t>
      </w:r>
      <w:r w:rsidR="00A800EB" w:rsidRPr="001A43D2">
        <w:rPr>
          <w:rFonts w:ascii="Times New Roman" w:eastAsiaTheme="minorHAnsi" w:hAnsi="Times New Roman" w:cs="Times New Roman"/>
          <w:snapToGrid/>
          <w:sz w:val="24"/>
          <w:szCs w:val="24"/>
          <w:lang w:eastAsia="en-US"/>
        </w:rPr>
        <w:t>βρίσκεται σε οποιαδήποτε ανάλογη κατάσταση προκύπτουσα από παρόμοια</w:t>
      </w:r>
      <w:r w:rsidR="00A800EB">
        <w:rPr>
          <w:rFonts w:ascii="Times New Roman" w:eastAsiaTheme="minorHAnsi" w:hAnsi="Times New Roman" w:cs="Times New Roman"/>
          <w:snapToGrid/>
          <w:sz w:val="24"/>
          <w:szCs w:val="24"/>
          <w:lang w:eastAsia="en-US"/>
        </w:rPr>
        <w:t xml:space="preserve"> </w:t>
      </w:r>
      <w:r w:rsidR="00A800EB" w:rsidRPr="001A43D2">
        <w:rPr>
          <w:rFonts w:ascii="Times New Roman" w:eastAsiaTheme="minorHAnsi" w:hAnsi="Times New Roman" w:cs="Times New Roman"/>
          <w:snapToGrid/>
          <w:sz w:val="24"/>
          <w:szCs w:val="24"/>
          <w:lang w:eastAsia="en-US"/>
        </w:rPr>
        <w:t>διαδικασία, προβλεπόμενη σε εθνικές διατάξεις νόμου,</w:t>
      </w:r>
    </w:p>
    <w:p w:rsidR="00A800EB" w:rsidRDefault="00A800EB" w:rsidP="00A800EB">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β</w:t>
      </w:r>
      <w:r w:rsidRPr="001A43D2">
        <w:rPr>
          <w:rFonts w:ascii="Times New Roman" w:eastAsiaTheme="minorHAnsi" w:hAnsi="Times New Roman" w:cs="Times New Roman"/>
          <w:snapToGrid/>
          <w:sz w:val="24"/>
          <w:szCs w:val="24"/>
          <w:lang w:eastAsia="en-US"/>
        </w:rPr>
        <w:t>) εάν ο οικονομικός φορέας έχει επιδείξει σοβαρή ή επαναλαμβανόμενη</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πλημμέλεια κατά την εκτέλεση ουσιώδους απαίτησης στο πλαίσιο προηγούμενης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δημόσιας σύμβασης, προηγούμενης σύμβασης με αναθέτοντα φορέα ή</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προηγούμενης σύμβασης παραχώρησης που είχε ως αποτέλεσμα την πρόωρη</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καταγγελία της προηγούμενης σύμβασης, αποζημιώσεις ή άλλες παρόμοιες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κυρώσεις,</w:t>
      </w:r>
    </w:p>
    <w:p w:rsidR="00A800EB" w:rsidRPr="001A43D2" w:rsidRDefault="00A800EB" w:rsidP="00A800EB">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γ</w:t>
      </w:r>
      <w:r w:rsidRPr="001A43D2">
        <w:rPr>
          <w:rFonts w:ascii="Times New Roman" w:eastAsiaTheme="minorHAnsi" w:hAnsi="Times New Roman" w:cs="Times New Roman"/>
          <w:snapToGrid/>
          <w:sz w:val="24"/>
          <w:szCs w:val="24"/>
          <w:lang w:eastAsia="en-US"/>
        </w:rPr>
        <w:t>) εάν ο οικονομικός φορέας έχει κριθεί ένοχος σοβαρών ψευδών δηλώσεων κατά</w:t>
      </w:r>
    </w:p>
    <w:p w:rsidR="00A800EB" w:rsidRDefault="00A800EB" w:rsidP="00A800EB">
      <w:pPr>
        <w:autoSpaceDE w:val="0"/>
        <w:autoSpaceDN w:val="0"/>
        <w:adjustRightInd w:val="0"/>
        <w:jc w:val="both"/>
        <w:rPr>
          <w:rFonts w:ascii="Times New Roman" w:eastAsiaTheme="minorHAnsi" w:hAnsi="Times New Roman" w:cs="Times New Roman"/>
          <w:snapToGrid/>
          <w:sz w:val="24"/>
          <w:szCs w:val="24"/>
          <w:lang w:eastAsia="en-US"/>
        </w:rPr>
      </w:pPr>
      <w:r w:rsidRPr="001A43D2">
        <w:rPr>
          <w:rFonts w:ascii="Times New Roman" w:eastAsiaTheme="minorHAnsi" w:hAnsi="Times New Roman" w:cs="Times New Roman"/>
          <w:snapToGrid/>
          <w:sz w:val="24"/>
          <w:szCs w:val="24"/>
          <w:lang w:eastAsia="en-US"/>
        </w:rPr>
        <w:t>την παροχή των πληροφοριών που απαιτούνται για την εξακρίβωση της απουσίας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 xml:space="preserve">των λόγων αποκλεισμού ή την πλήρωση των κριτηρίων επιλογής, έχει αποκρύψει </w:t>
      </w:r>
      <w:r>
        <w:rPr>
          <w:rFonts w:ascii="Times New Roman" w:eastAsiaTheme="minorHAnsi" w:hAnsi="Times New Roman" w:cs="Times New Roman"/>
          <w:snapToGrid/>
          <w:sz w:val="24"/>
          <w:szCs w:val="24"/>
          <w:lang w:eastAsia="en-US"/>
        </w:rPr>
        <w:t xml:space="preserve">τις </w:t>
      </w:r>
      <w:r w:rsidRPr="001A43D2">
        <w:rPr>
          <w:rFonts w:ascii="Times New Roman" w:eastAsiaTheme="minorHAnsi" w:hAnsi="Times New Roman" w:cs="Times New Roman"/>
          <w:snapToGrid/>
          <w:sz w:val="24"/>
          <w:szCs w:val="24"/>
          <w:lang w:eastAsia="en-US"/>
        </w:rPr>
        <w:t>πληροφορίες αυτές ή δεν είναι σε θέση να προσκομίσει τα δικαιολογητικά που</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απαιτούνται κατ’ εφαρμογή του άρθρου 79,</w:t>
      </w:r>
    </w:p>
    <w:p w:rsidR="00A800EB" w:rsidRDefault="00A800EB" w:rsidP="00A800EB">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δ</w:t>
      </w:r>
      <w:r w:rsidRPr="001A43D2">
        <w:rPr>
          <w:rFonts w:ascii="Times New Roman" w:eastAsiaTheme="minorHAnsi" w:hAnsi="Times New Roman" w:cs="Times New Roman"/>
          <w:snapToGrid/>
          <w:sz w:val="24"/>
          <w:szCs w:val="24"/>
          <w:lang w:eastAsia="en-US"/>
        </w:rPr>
        <w:t>) εάν ο οικονομικός φορέας επιχειρεί να επηρεάσει με αθέμιτο τρόπο τη</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διαδικασία λήψης αποφάσεων της αναθέτουσας αρχής, να αποκτήσει</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εμπιστευτικές πληροφορίες που ενδέχεται να του αποφέρουν αθέμιτο πλεονέκτημα</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στη διαδικασία σύναψης σύμβασης ή να παράσχει εξ αμελείας παραπλανητικές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πληροφορίες που ενδέχεται να επηρεάσουν ουσιωδώς τις αποφάσεις που αφορούν</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τον αποκλεισμό, την επιλογή ή την ανάθεση,</w:t>
      </w:r>
    </w:p>
    <w:p w:rsidR="00A800EB" w:rsidRDefault="00A800EB" w:rsidP="00A800EB">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ε) Αν δεν έχει πιστοποιητικό Επιμελητηρίου ή ΓΕΜΗ ή οποιοδήποτε έγγραφο που αποδεικνύει τη συνάφεια της επαγγελματικής του ιδιότητας και επαγγελματικής – οικονομικής δραστηριότητας.</w:t>
      </w:r>
    </w:p>
    <w:p w:rsidR="008F7897"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5</w:t>
      </w:r>
      <w:r w:rsidR="008F7897" w:rsidRPr="00066A25">
        <w:rPr>
          <w:rFonts w:ascii="Times New Roman" w:hAnsi="Times New Roman" w:cs="Times New Roman"/>
          <w:sz w:val="24"/>
          <w:szCs w:val="24"/>
        </w:rPr>
        <w:t xml:space="preserve">.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w:t>
      </w:r>
      <w:r w:rsidRPr="00066A25">
        <w:rPr>
          <w:rFonts w:ascii="Times New Roman" w:hAnsi="Times New Roman" w:cs="Times New Roman"/>
          <w:sz w:val="24"/>
          <w:szCs w:val="24"/>
        </w:rPr>
        <w:t>4</w:t>
      </w:r>
      <w:r w:rsidR="008F7897" w:rsidRPr="00066A25">
        <w:rPr>
          <w:rFonts w:ascii="Times New Roman" w:hAnsi="Times New Roman" w:cs="Times New Roman"/>
          <w:sz w:val="24"/>
          <w:szCs w:val="24"/>
        </w:rPr>
        <w:t>.</w:t>
      </w:r>
    </w:p>
    <w:p w:rsidR="00DD02BF"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6</w:t>
      </w:r>
      <w:r w:rsidR="008F7897" w:rsidRPr="00066A25">
        <w:rPr>
          <w:rFonts w:ascii="Times New Roman" w:hAnsi="Times New Roman" w:cs="Times New Roman"/>
          <w:sz w:val="24"/>
          <w:szCs w:val="24"/>
        </w:rPr>
        <w:t xml:space="preserve">. </w:t>
      </w:r>
      <w:r w:rsidRPr="00066A25">
        <w:rPr>
          <w:rFonts w:ascii="Times New Roman" w:hAnsi="Times New Roman" w:cs="Times New Roman"/>
          <w:sz w:val="24"/>
          <w:szCs w:val="24"/>
        </w:rPr>
        <w:t>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8F7897"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7</w:t>
      </w:r>
      <w:r w:rsidR="008F7897" w:rsidRPr="00066A25">
        <w:rPr>
          <w:rFonts w:ascii="Times New Roman" w:hAnsi="Times New Roman" w:cs="Times New Roman"/>
          <w:sz w:val="24"/>
          <w:szCs w:val="24"/>
        </w:rPr>
        <w:t>.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F7897"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8</w:t>
      </w:r>
      <w:r w:rsidR="008F7897" w:rsidRPr="00066A25">
        <w:rPr>
          <w:rFonts w:ascii="Times New Roman" w:hAnsi="Times New Roman" w:cs="Times New Roman"/>
          <w:sz w:val="24"/>
          <w:szCs w:val="24"/>
        </w:rPr>
        <w:t>.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1C2629" w:rsidRPr="00066A25" w:rsidRDefault="001C2629" w:rsidP="00066A25">
      <w:pPr>
        <w:jc w:val="both"/>
        <w:rPr>
          <w:rFonts w:ascii="Times New Roman" w:hAnsi="Times New Roman" w:cs="Times New Roman"/>
          <w:sz w:val="24"/>
          <w:szCs w:val="24"/>
        </w:rPr>
      </w:pPr>
    </w:p>
    <w:p w:rsidR="00A117C3" w:rsidRPr="00066A25" w:rsidRDefault="00A117C3"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14</w:t>
      </w:r>
      <w:r w:rsidRPr="00066A25">
        <w:rPr>
          <w:rFonts w:ascii="Times New Roman" w:hAnsi="Times New Roman" w:cs="Times New Roman"/>
          <w:b/>
          <w:sz w:val="24"/>
          <w:szCs w:val="24"/>
        </w:rPr>
        <w:t xml:space="preserve">: </w:t>
      </w:r>
      <w:r w:rsidR="005C33CD" w:rsidRPr="00066A25">
        <w:rPr>
          <w:rFonts w:ascii="Times New Roman" w:hAnsi="Times New Roman" w:cs="Times New Roman"/>
          <w:b/>
          <w:sz w:val="24"/>
          <w:szCs w:val="24"/>
        </w:rPr>
        <w:t>Τυποποιημένο έντυπο υπεύθυνης δήλωσης (ΤΕΥΔ)</w:t>
      </w:r>
    </w:p>
    <w:p w:rsidR="00A117C3" w:rsidRPr="00066A25" w:rsidRDefault="0006706D"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Κατά την υποβολή προσφορών οι οικονομικοί φορείς υποβάλλουν </w:t>
      </w:r>
      <w:r w:rsidR="00A117C3" w:rsidRPr="00066A25">
        <w:rPr>
          <w:rFonts w:ascii="Times New Roman" w:hAnsi="Times New Roman" w:cs="Times New Roman"/>
          <w:sz w:val="24"/>
          <w:szCs w:val="24"/>
        </w:rPr>
        <w:t>το Τυποποιημένο Έντυπο Υπεύθυνης Δήλωσης</w:t>
      </w:r>
      <w:r w:rsidR="00E43FAC" w:rsidRPr="00066A25">
        <w:rPr>
          <w:rFonts w:ascii="Times New Roman" w:hAnsi="Times New Roman" w:cs="Times New Roman"/>
          <w:sz w:val="24"/>
          <w:szCs w:val="24"/>
        </w:rPr>
        <w:t xml:space="preserve"> (ΤΕΥΔ)</w:t>
      </w:r>
      <w:r w:rsidR="00A117C3" w:rsidRPr="00066A25">
        <w:rPr>
          <w:rFonts w:ascii="Times New Roman" w:hAnsi="Times New Roman" w:cs="Times New Roman"/>
          <w:sz w:val="24"/>
          <w:szCs w:val="24"/>
        </w:rPr>
        <w:t xml:space="preserve"> της παρ. 4 του άρθρου 79 ν. 4412/2016 της ΕΑΑΔΗΣΥ,</w:t>
      </w:r>
      <w:r w:rsidR="00E43FAC" w:rsidRPr="00066A25">
        <w:rPr>
          <w:rFonts w:ascii="Times New Roman" w:hAnsi="Times New Roman" w:cs="Times New Roman"/>
          <w:sz w:val="24"/>
          <w:szCs w:val="24"/>
        </w:rPr>
        <w:t xml:space="preserve"> όπως εγκρίθηκε με την υπ' αριθ. 158/2016 Απόφαση της Ενιαίας Ανεξάρτητης Αρχής Δημοσίων Συμβάσεων (ΦΕΚ Β 3698/16.11.2016).</w:t>
      </w:r>
      <w:r w:rsidR="00A117C3" w:rsidRPr="00066A25">
        <w:rPr>
          <w:rFonts w:ascii="Times New Roman" w:hAnsi="Times New Roman" w:cs="Times New Roman"/>
          <w:sz w:val="24"/>
          <w:szCs w:val="24"/>
        </w:rPr>
        <w:t xml:space="preserve">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1C2629" w:rsidRPr="00066A25" w:rsidRDefault="00A117C3"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δεν βρίσκεται σε μία από τις καταστάσεις του άρθρου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της παρούσας, </w:t>
      </w:r>
    </w:p>
    <w:p w:rsidR="00A800EB" w:rsidRPr="00C1163A" w:rsidRDefault="00A117C3" w:rsidP="00A800EB">
      <w:pPr>
        <w:jc w:val="both"/>
        <w:rPr>
          <w:rFonts w:ascii="Times New Roman" w:hAnsi="Times New Roman" w:cs="Times New Roman"/>
          <w:sz w:val="24"/>
          <w:szCs w:val="24"/>
          <w:u w:val="single"/>
        </w:rPr>
      </w:pPr>
      <w:r w:rsidRPr="00066A25">
        <w:rPr>
          <w:rFonts w:ascii="Times New Roman" w:hAnsi="Times New Roman" w:cs="Times New Roman"/>
          <w:sz w:val="24"/>
          <w:szCs w:val="24"/>
        </w:rPr>
        <w:t xml:space="preserve">β) </w:t>
      </w:r>
      <w:r w:rsidR="00A800EB" w:rsidRPr="00066A25">
        <w:rPr>
          <w:rFonts w:ascii="Times New Roman" w:hAnsi="Times New Roman" w:cs="Times New Roman"/>
          <w:sz w:val="24"/>
          <w:szCs w:val="24"/>
        </w:rPr>
        <w:t xml:space="preserve">πληροί τα σχετικά κριτήρια επιλογής τα οποία έχουν καθοριστεί, σύμφωνα με το </w:t>
      </w:r>
      <w:r w:rsidR="00A800EB">
        <w:rPr>
          <w:rFonts w:ascii="Times New Roman" w:hAnsi="Times New Roman" w:cs="Times New Roman"/>
          <w:sz w:val="24"/>
          <w:szCs w:val="24"/>
        </w:rPr>
        <w:t xml:space="preserve">Παράρτημα Α’ </w:t>
      </w:r>
      <w:r w:rsidR="00A800EB" w:rsidRPr="00066A25">
        <w:rPr>
          <w:rFonts w:ascii="Times New Roman" w:hAnsi="Times New Roman" w:cs="Times New Roman"/>
          <w:sz w:val="24"/>
          <w:szCs w:val="24"/>
        </w:rPr>
        <w:t>της παρούσας</w:t>
      </w:r>
      <w:r w:rsidR="00A800EB">
        <w:rPr>
          <w:rFonts w:ascii="Times New Roman" w:hAnsi="Times New Roman" w:cs="Times New Roman"/>
          <w:sz w:val="24"/>
          <w:szCs w:val="24"/>
        </w:rPr>
        <w:t xml:space="preserve">.  </w:t>
      </w:r>
      <w:r w:rsidR="00A800EB" w:rsidRPr="00C1163A">
        <w:rPr>
          <w:rFonts w:ascii="Times New Roman" w:hAnsi="Times New Roman" w:cs="Times New Roman"/>
          <w:sz w:val="24"/>
          <w:szCs w:val="24"/>
          <w:u w:val="single"/>
        </w:rPr>
        <w:t xml:space="preserve">Ο οικονομικός φορέας μπορεί να συμπληρώσει μόνο την Ενότητα α του </w:t>
      </w:r>
      <w:r w:rsidR="00A800EB" w:rsidRPr="00C1163A">
        <w:rPr>
          <w:rFonts w:ascii="Times New Roman" w:hAnsi="Times New Roman" w:cs="Times New Roman"/>
          <w:sz w:val="24"/>
          <w:szCs w:val="24"/>
          <w:u w:val="single"/>
          <w:lang w:val="en-US"/>
        </w:rPr>
        <w:t>M</w:t>
      </w:r>
      <w:r w:rsidR="00A800EB" w:rsidRPr="00C1163A">
        <w:rPr>
          <w:rFonts w:ascii="Times New Roman" w:hAnsi="Times New Roman" w:cs="Times New Roman"/>
          <w:sz w:val="24"/>
          <w:szCs w:val="24"/>
          <w:u w:val="single"/>
        </w:rPr>
        <w:t>έρους</w:t>
      </w:r>
      <w:r w:rsidR="00A800EB">
        <w:rPr>
          <w:rFonts w:ascii="Times New Roman" w:hAnsi="Times New Roman" w:cs="Times New Roman"/>
          <w:sz w:val="24"/>
          <w:szCs w:val="24"/>
          <w:u w:val="single"/>
        </w:rPr>
        <w:t xml:space="preserve"> </w:t>
      </w:r>
      <w:r w:rsidR="00A800EB" w:rsidRPr="00C1163A">
        <w:rPr>
          <w:rFonts w:ascii="Times New Roman" w:hAnsi="Times New Roman" w:cs="Times New Roman"/>
          <w:sz w:val="24"/>
          <w:szCs w:val="24"/>
          <w:u w:val="single"/>
          <w:lang w:val="en-US"/>
        </w:rPr>
        <w:t>IV</w:t>
      </w:r>
      <w:r w:rsidR="00A800EB" w:rsidRPr="00C1163A">
        <w:rPr>
          <w:rFonts w:ascii="Times New Roman" w:hAnsi="Times New Roman" w:cs="Times New Roman"/>
          <w:sz w:val="24"/>
          <w:szCs w:val="24"/>
          <w:u w:val="single"/>
        </w:rPr>
        <w:t xml:space="preserve"> χωρίς να συμπληρώσει οποιαδήποτε άλλο</w:t>
      </w:r>
      <w:r w:rsidR="00A800EB">
        <w:rPr>
          <w:rFonts w:ascii="Times New Roman" w:hAnsi="Times New Roman" w:cs="Times New Roman"/>
          <w:sz w:val="24"/>
          <w:szCs w:val="24"/>
          <w:u w:val="single"/>
        </w:rPr>
        <w:t xml:space="preserve"> </w:t>
      </w:r>
      <w:r w:rsidR="00A800EB" w:rsidRPr="00C1163A">
        <w:rPr>
          <w:rFonts w:ascii="Times New Roman" w:hAnsi="Times New Roman" w:cs="Times New Roman"/>
          <w:sz w:val="24"/>
          <w:szCs w:val="24"/>
          <w:u w:val="single"/>
        </w:rPr>
        <w:t xml:space="preserve">στην ενότητα του </w:t>
      </w:r>
      <w:r w:rsidR="00A800EB" w:rsidRPr="00C1163A">
        <w:rPr>
          <w:rFonts w:ascii="Times New Roman" w:hAnsi="Times New Roman" w:cs="Times New Roman"/>
          <w:sz w:val="24"/>
          <w:szCs w:val="24"/>
          <w:u w:val="single"/>
          <w:lang w:val="en-US"/>
        </w:rPr>
        <w:t>M</w:t>
      </w:r>
      <w:r w:rsidR="00A800EB" w:rsidRPr="00C1163A">
        <w:rPr>
          <w:rFonts w:ascii="Times New Roman" w:hAnsi="Times New Roman" w:cs="Times New Roman"/>
          <w:sz w:val="24"/>
          <w:szCs w:val="24"/>
          <w:u w:val="single"/>
        </w:rPr>
        <w:t>έρους</w:t>
      </w:r>
      <w:r w:rsidR="00A800EB">
        <w:rPr>
          <w:rFonts w:ascii="Times New Roman" w:hAnsi="Times New Roman" w:cs="Times New Roman"/>
          <w:sz w:val="24"/>
          <w:szCs w:val="24"/>
          <w:u w:val="single"/>
        </w:rPr>
        <w:t xml:space="preserve"> </w:t>
      </w:r>
      <w:r w:rsidR="00A800EB" w:rsidRPr="00C1163A">
        <w:rPr>
          <w:rFonts w:ascii="Times New Roman" w:hAnsi="Times New Roman" w:cs="Times New Roman"/>
          <w:sz w:val="24"/>
          <w:szCs w:val="24"/>
          <w:u w:val="single"/>
          <w:lang w:val="en-US"/>
        </w:rPr>
        <w:t>IV</w:t>
      </w:r>
      <w:r w:rsidR="00A800EB" w:rsidRPr="00C1163A">
        <w:rPr>
          <w:rFonts w:ascii="Times New Roman" w:hAnsi="Times New Roman" w:cs="Times New Roman"/>
          <w:sz w:val="24"/>
          <w:szCs w:val="24"/>
          <w:u w:val="single"/>
        </w:rPr>
        <w:t>.</w:t>
      </w:r>
    </w:p>
    <w:p w:rsidR="00A117C3" w:rsidRPr="00066A25" w:rsidRDefault="00A117C3" w:rsidP="00066A25">
      <w:pPr>
        <w:jc w:val="both"/>
        <w:rPr>
          <w:rFonts w:ascii="Times New Roman" w:hAnsi="Times New Roman" w:cs="Times New Roman"/>
          <w:sz w:val="24"/>
          <w:szCs w:val="24"/>
        </w:rPr>
      </w:pPr>
      <w:r w:rsidRPr="00066A25">
        <w:rPr>
          <w:rFonts w:ascii="Times New Roman" w:hAnsi="Times New Roman" w:cs="Times New Roman"/>
          <w:sz w:val="24"/>
          <w:szCs w:val="24"/>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A117C3" w:rsidRPr="00066A25" w:rsidRDefault="00A117C3"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Στην περίπτωση υποβολής προσφοράς από ένωση οικονομικών φορέων, το τυποποιημένο έντυπο </w:t>
      </w:r>
      <w:r w:rsidR="00E43FAC" w:rsidRPr="00066A25">
        <w:rPr>
          <w:rFonts w:ascii="Times New Roman" w:hAnsi="Times New Roman" w:cs="Times New Roman"/>
          <w:sz w:val="24"/>
          <w:szCs w:val="24"/>
        </w:rPr>
        <w:t>(ΤΕΥΔ)</w:t>
      </w:r>
      <w:r w:rsidRPr="00066A25">
        <w:rPr>
          <w:rFonts w:ascii="Times New Roman" w:hAnsi="Times New Roman" w:cs="Times New Roman"/>
          <w:sz w:val="24"/>
          <w:szCs w:val="24"/>
        </w:rPr>
        <w:t xml:space="preserve"> υποβάλλεται χωριστά από κάθε μέλος της ένωσης.</w:t>
      </w:r>
    </w:p>
    <w:p w:rsidR="00C7278A" w:rsidRPr="00066A25" w:rsidRDefault="00C7278A" w:rsidP="00066A25">
      <w:pPr>
        <w:jc w:val="both"/>
        <w:rPr>
          <w:rFonts w:ascii="Times New Roman" w:hAnsi="Times New Roman" w:cs="Times New Roman"/>
          <w:sz w:val="24"/>
          <w:szCs w:val="24"/>
        </w:rPr>
      </w:pPr>
    </w:p>
    <w:p w:rsidR="00C7278A" w:rsidRPr="00066A25" w:rsidRDefault="00A800EB" w:rsidP="00066A25">
      <w:pPr>
        <w:jc w:val="both"/>
        <w:rPr>
          <w:rFonts w:ascii="Times New Roman" w:hAnsi="Times New Roman" w:cs="Times New Roman"/>
          <w:b/>
          <w:sz w:val="24"/>
          <w:szCs w:val="24"/>
        </w:rPr>
      </w:pPr>
      <w:r>
        <w:rPr>
          <w:rFonts w:ascii="Times New Roman" w:hAnsi="Times New Roman" w:cs="Times New Roman"/>
          <w:b/>
          <w:sz w:val="24"/>
          <w:szCs w:val="24"/>
        </w:rPr>
        <w:t>Άρθρο 15</w:t>
      </w:r>
      <w:r w:rsidR="00520717" w:rsidRPr="00066A25">
        <w:rPr>
          <w:rFonts w:ascii="Times New Roman" w:hAnsi="Times New Roman" w:cs="Times New Roman"/>
          <w:b/>
          <w:sz w:val="24"/>
          <w:szCs w:val="24"/>
        </w:rPr>
        <w:t xml:space="preserve">: </w:t>
      </w:r>
      <w:r w:rsidR="00C7278A" w:rsidRPr="00066A25">
        <w:rPr>
          <w:rFonts w:ascii="Times New Roman" w:hAnsi="Times New Roman" w:cs="Times New Roman"/>
          <w:b/>
          <w:sz w:val="24"/>
          <w:szCs w:val="24"/>
        </w:rPr>
        <w:t>Δικαιολογητικά (Αποδεικτικά μέσα)</w:t>
      </w:r>
    </w:p>
    <w:p w:rsidR="00520717" w:rsidRPr="00066A25" w:rsidRDefault="00520717" w:rsidP="00066A25">
      <w:pPr>
        <w:jc w:val="both"/>
        <w:rPr>
          <w:rFonts w:ascii="Times New Roman" w:hAnsi="Times New Roman" w:cs="Times New Roman"/>
          <w:b/>
          <w:sz w:val="24"/>
          <w:szCs w:val="24"/>
        </w:rPr>
      </w:pPr>
      <w:r w:rsidRPr="00066A25">
        <w:rPr>
          <w:rFonts w:ascii="Times New Roman" w:hAnsi="Times New Roman" w:cs="Times New Roman"/>
          <w:b/>
          <w:sz w:val="24"/>
          <w:szCs w:val="24"/>
        </w:rPr>
        <w:t>1. Δικαιολογητικά</w:t>
      </w:r>
    </w:p>
    <w:p w:rsidR="00B51B92" w:rsidRPr="00066A25" w:rsidRDefault="00B51B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Το δικαίωμα συμμετοχής και οι όροι και προϋποθέσεις συμμετοχής όπως ορίστηκαν στα άρθρα </w:t>
      </w:r>
      <w:r w:rsidR="00151C59" w:rsidRPr="00066A25">
        <w:rPr>
          <w:rFonts w:ascii="Times New Roman" w:hAnsi="Times New Roman" w:cs="Times New Roman"/>
          <w:sz w:val="24"/>
          <w:szCs w:val="24"/>
        </w:rPr>
        <w:t>12</w:t>
      </w:r>
      <w:r w:rsidRPr="00066A25">
        <w:rPr>
          <w:rFonts w:ascii="Times New Roman" w:hAnsi="Times New Roman" w:cs="Times New Roman"/>
          <w:sz w:val="24"/>
          <w:szCs w:val="24"/>
        </w:rPr>
        <w:t xml:space="preserve"> και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της παρούσας, κρίνονται κ</w:t>
      </w:r>
      <w:r w:rsidR="00151C59" w:rsidRPr="00066A25">
        <w:rPr>
          <w:rFonts w:ascii="Times New Roman" w:hAnsi="Times New Roman" w:cs="Times New Roman"/>
          <w:sz w:val="24"/>
          <w:szCs w:val="24"/>
        </w:rPr>
        <w:t xml:space="preserve">ατά την ημερομηνία </w:t>
      </w:r>
      <w:r w:rsidRPr="00066A25">
        <w:rPr>
          <w:rFonts w:ascii="Times New Roman" w:hAnsi="Times New Roman" w:cs="Times New Roman"/>
          <w:sz w:val="24"/>
          <w:szCs w:val="24"/>
        </w:rPr>
        <w:t xml:space="preserve">λήξης της προθεσμίας υποβολής των προσφορών του άρθρου </w:t>
      </w:r>
      <w:r w:rsidR="00151C59" w:rsidRPr="00066A25">
        <w:rPr>
          <w:rFonts w:ascii="Times New Roman" w:hAnsi="Times New Roman" w:cs="Times New Roman"/>
          <w:sz w:val="24"/>
          <w:szCs w:val="24"/>
        </w:rPr>
        <w:t>7</w:t>
      </w:r>
      <w:r w:rsidRPr="00066A25">
        <w:rPr>
          <w:rFonts w:ascii="Times New Roman" w:hAnsi="Times New Roman" w:cs="Times New Roman"/>
          <w:sz w:val="24"/>
          <w:szCs w:val="24"/>
        </w:rPr>
        <w:t xml:space="preserve">, κατά την υποβολή των δικαιολογητικών σύμφωνα με το άρθρο </w:t>
      </w:r>
      <w:r w:rsidR="00DF3EF1" w:rsidRPr="00066A25">
        <w:rPr>
          <w:rFonts w:ascii="Times New Roman" w:hAnsi="Times New Roman" w:cs="Times New Roman"/>
          <w:sz w:val="24"/>
          <w:szCs w:val="24"/>
        </w:rPr>
        <w:t>11.3</w:t>
      </w:r>
      <w:r w:rsidRPr="00066A25">
        <w:rPr>
          <w:rFonts w:ascii="Times New Roman" w:hAnsi="Times New Roman" w:cs="Times New Roman"/>
          <w:sz w:val="24"/>
          <w:szCs w:val="24"/>
        </w:rPr>
        <w:t xml:space="preserve"> (α) και κατά την σύναψη της σύμβασης σύμφωνα με το άρθρο </w:t>
      </w:r>
      <w:r w:rsidR="00DF3EF1" w:rsidRPr="00066A25">
        <w:rPr>
          <w:rFonts w:ascii="Times New Roman" w:hAnsi="Times New Roman" w:cs="Times New Roman"/>
          <w:sz w:val="24"/>
          <w:szCs w:val="24"/>
        </w:rPr>
        <w:t>11.3</w:t>
      </w:r>
      <w:r w:rsidRPr="00066A25">
        <w:rPr>
          <w:rFonts w:ascii="Times New Roman" w:hAnsi="Times New Roman" w:cs="Times New Roman"/>
          <w:sz w:val="24"/>
          <w:szCs w:val="24"/>
        </w:rPr>
        <w:t xml:space="preserve"> (β) της παρούσας. </w:t>
      </w:r>
    </w:p>
    <w:p w:rsidR="00151C59" w:rsidRPr="00A800EB" w:rsidRDefault="00B51B92" w:rsidP="00066A25">
      <w:pPr>
        <w:jc w:val="both"/>
        <w:rPr>
          <w:rFonts w:ascii="Times New Roman" w:hAnsi="Times New Roman" w:cs="Times New Roman"/>
          <w:sz w:val="24"/>
          <w:szCs w:val="24"/>
          <w:u w:val="single"/>
        </w:rPr>
      </w:pPr>
      <w:r w:rsidRPr="00066A25">
        <w:rPr>
          <w:rFonts w:ascii="Times New Roman" w:hAnsi="Times New Roman" w:cs="Times New Roman"/>
          <w:sz w:val="24"/>
          <w:szCs w:val="24"/>
        </w:rPr>
        <w:t xml:space="preserve">β. </w:t>
      </w:r>
      <w:r w:rsidRPr="00A800EB">
        <w:rPr>
          <w:rFonts w:ascii="Times New Roman" w:hAnsi="Times New Roman" w:cs="Times New Roman"/>
          <w:sz w:val="24"/>
          <w:szCs w:val="24"/>
          <w:u w:val="single"/>
        </w:rPr>
        <w:t xml:space="preserve">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 των έξι μηνών που προηγούνται της ημερομηνίας του άρθρου </w:t>
      </w:r>
      <w:r w:rsidR="00151C59" w:rsidRPr="00A800EB">
        <w:rPr>
          <w:rFonts w:ascii="Times New Roman" w:hAnsi="Times New Roman" w:cs="Times New Roman"/>
          <w:sz w:val="24"/>
          <w:szCs w:val="24"/>
          <w:u w:val="single"/>
        </w:rPr>
        <w:t>7.</w:t>
      </w:r>
    </w:p>
    <w:p w:rsidR="00B51B92" w:rsidRPr="00A800EB" w:rsidRDefault="00B51B92" w:rsidP="00066A25">
      <w:pPr>
        <w:jc w:val="both"/>
        <w:rPr>
          <w:rFonts w:ascii="Times New Roman" w:hAnsi="Times New Roman" w:cs="Times New Roman"/>
          <w:sz w:val="24"/>
          <w:szCs w:val="24"/>
          <w:u w:val="single"/>
        </w:rPr>
      </w:pPr>
      <w:r w:rsidRPr="00066A25">
        <w:rPr>
          <w:rFonts w:ascii="Times New Roman" w:hAnsi="Times New Roman" w:cs="Times New Roman"/>
          <w:sz w:val="24"/>
          <w:szCs w:val="24"/>
        </w:rPr>
        <w:t xml:space="preserve">γ. </w:t>
      </w:r>
      <w:r w:rsidRPr="00A800EB">
        <w:rPr>
          <w:rFonts w:ascii="Times New Roman" w:hAnsi="Times New Roman" w:cs="Times New Roman"/>
          <w:sz w:val="24"/>
          <w:szCs w:val="24"/>
          <w:u w:val="single"/>
        </w:rPr>
        <w:t xml:space="preserve">Οι ένορκες βεβαιώσεις που τυχόν προσκομίζονται για αναπλήρωση δικαιολογητικών πρέπει επίσης να φέρουν ημερομηνία εντός των έξι μηνών που προηγούνται της ημερομηνίας του άρθρου </w:t>
      </w:r>
      <w:r w:rsidR="00151C59" w:rsidRPr="00A800EB">
        <w:rPr>
          <w:rFonts w:ascii="Times New Roman" w:hAnsi="Times New Roman" w:cs="Times New Roman"/>
          <w:sz w:val="24"/>
          <w:szCs w:val="24"/>
          <w:u w:val="single"/>
        </w:rPr>
        <w:t>7.</w:t>
      </w:r>
    </w:p>
    <w:p w:rsidR="00B51B92" w:rsidRPr="00066A25" w:rsidRDefault="00B51B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δ. Η πλήρωση των απαιτήσεων του άρθρου </w:t>
      </w:r>
      <w:r w:rsidR="00E50096">
        <w:rPr>
          <w:rFonts w:ascii="Times New Roman" w:hAnsi="Times New Roman" w:cs="Times New Roman"/>
          <w:sz w:val="24"/>
          <w:szCs w:val="24"/>
        </w:rPr>
        <w:t>9</w:t>
      </w:r>
      <w:r w:rsidRPr="00066A25">
        <w:rPr>
          <w:rFonts w:ascii="Times New Roman" w:hAnsi="Times New Roman" w:cs="Times New Roman"/>
          <w:sz w:val="24"/>
          <w:szCs w:val="24"/>
        </w:rPr>
        <w:t xml:space="preserve"> αρκεί να ικανοποιείται από ένα εκ των μελών της ένωσης .</w:t>
      </w:r>
    </w:p>
    <w:p w:rsidR="00B51B92" w:rsidRPr="00066A25" w:rsidRDefault="00B51B92" w:rsidP="00066A25">
      <w:pPr>
        <w:jc w:val="both"/>
        <w:rPr>
          <w:rFonts w:ascii="Times New Roman" w:hAnsi="Times New Roman" w:cs="Times New Roman"/>
          <w:sz w:val="24"/>
          <w:szCs w:val="24"/>
        </w:rPr>
      </w:pPr>
      <w:r w:rsidRPr="00066A25">
        <w:rPr>
          <w:rFonts w:ascii="Times New Roman" w:hAnsi="Times New Roman" w:cs="Times New Roman"/>
          <w:sz w:val="24"/>
          <w:szCs w:val="24"/>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176AC6" w:rsidRPr="00066A25" w:rsidRDefault="00176AC6" w:rsidP="00066A25">
      <w:pPr>
        <w:jc w:val="both"/>
        <w:rPr>
          <w:rFonts w:ascii="Times New Roman" w:hAnsi="Times New Roman" w:cs="Times New Roman"/>
          <w:sz w:val="24"/>
          <w:szCs w:val="24"/>
        </w:rPr>
      </w:pPr>
    </w:p>
    <w:p w:rsidR="00E545CC" w:rsidRPr="00066A25" w:rsidRDefault="0032540A" w:rsidP="00066A25">
      <w:pPr>
        <w:jc w:val="both"/>
        <w:rPr>
          <w:rFonts w:ascii="Times New Roman" w:hAnsi="Times New Roman" w:cs="Times New Roman"/>
          <w:b/>
          <w:sz w:val="24"/>
          <w:szCs w:val="24"/>
        </w:rPr>
      </w:pPr>
      <w:r w:rsidRPr="00066A25">
        <w:rPr>
          <w:rFonts w:ascii="Times New Roman" w:hAnsi="Times New Roman" w:cs="Times New Roman"/>
          <w:b/>
          <w:sz w:val="24"/>
          <w:szCs w:val="24"/>
        </w:rPr>
        <w:t>2.</w:t>
      </w:r>
      <w:r w:rsidR="00B806C1" w:rsidRPr="00066A25">
        <w:rPr>
          <w:rFonts w:ascii="Times New Roman" w:hAnsi="Times New Roman" w:cs="Times New Roman"/>
          <w:b/>
          <w:sz w:val="24"/>
          <w:szCs w:val="24"/>
        </w:rPr>
        <w:t xml:space="preserve">  </w:t>
      </w:r>
      <w:r w:rsidR="00E545CC" w:rsidRPr="00066A25">
        <w:rPr>
          <w:rFonts w:ascii="Times New Roman" w:hAnsi="Times New Roman" w:cs="Times New Roman"/>
          <w:b/>
          <w:sz w:val="24"/>
          <w:szCs w:val="24"/>
        </w:rPr>
        <w:t xml:space="preserve"> Δικαιολογητικά μη συνδρομής λόγων αποκλεισμού του άρθρου </w:t>
      </w:r>
      <w:r w:rsidR="00151C59" w:rsidRPr="00066A25">
        <w:rPr>
          <w:rFonts w:ascii="Times New Roman" w:hAnsi="Times New Roman" w:cs="Times New Roman"/>
          <w:b/>
          <w:sz w:val="24"/>
          <w:szCs w:val="24"/>
        </w:rPr>
        <w:t>13</w:t>
      </w:r>
    </w:p>
    <w:p w:rsidR="00E545CC" w:rsidRPr="00066A25" w:rsidRDefault="00E545CC"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Για την απόδειξη της μη συνδρομής των λόγων αποκλεισμού του άρθρου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οι οικονομικοί φορείς προσκομίζουν αντίστοιχα τα παρακάτω δικαιολογητικά:</w:t>
      </w:r>
    </w:p>
    <w:p w:rsidR="00E545CC" w:rsidRPr="00066A25" w:rsidRDefault="0032540A" w:rsidP="00066A25">
      <w:pPr>
        <w:jc w:val="both"/>
        <w:rPr>
          <w:rFonts w:ascii="Times New Roman" w:hAnsi="Times New Roman" w:cs="Times New Roman"/>
          <w:sz w:val="24"/>
          <w:szCs w:val="24"/>
        </w:rPr>
      </w:pPr>
      <w:r w:rsidRPr="00066A25">
        <w:rPr>
          <w:rFonts w:ascii="Times New Roman" w:hAnsi="Times New Roman" w:cs="Times New Roman"/>
          <w:b/>
          <w:sz w:val="24"/>
          <w:szCs w:val="24"/>
        </w:rPr>
        <w:t>α.</w:t>
      </w:r>
      <w:r w:rsidR="00E545CC" w:rsidRPr="00066A25">
        <w:rPr>
          <w:rFonts w:ascii="Times New Roman" w:hAnsi="Times New Roman" w:cs="Times New Roman"/>
          <w:sz w:val="24"/>
          <w:szCs w:val="24"/>
        </w:rPr>
        <w:t xml:space="preserve"> για την παράγραφο 1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 xml:space="preserve"> της παρούσας: απόσπασμα του σχετικού μητρώου (ποινικού μητρώου) ή, ελλείψει αυτού, ισοδύναμου εγγράφου που εκδίδεται </w:t>
      </w:r>
      <w:r w:rsidR="00E545CC" w:rsidRPr="00066A25">
        <w:rPr>
          <w:rFonts w:ascii="Times New Roman" w:hAnsi="Times New Roman" w:cs="Times New Roman"/>
          <w:sz w:val="24"/>
          <w:szCs w:val="24"/>
        </w:rPr>
        <w:lastRenderedPageBreak/>
        <w:t xml:space="preserve">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w:t>
      </w:r>
    </w:p>
    <w:p w:rsidR="00E545CC" w:rsidRPr="00066A25" w:rsidRDefault="00F63DD9" w:rsidP="00066A25">
      <w:pPr>
        <w:jc w:val="both"/>
        <w:rPr>
          <w:rFonts w:ascii="Times New Roman" w:hAnsi="Times New Roman" w:cs="Times New Roman"/>
          <w:sz w:val="24"/>
          <w:szCs w:val="24"/>
        </w:rPr>
      </w:pPr>
      <w:r w:rsidRPr="00066A25">
        <w:rPr>
          <w:rFonts w:ascii="Times New Roman" w:hAnsi="Times New Roman" w:cs="Times New Roman"/>
          <w:b/>
          <w:sz w:val="24"/>
          <w:szCs w:val="24"/>
        </w:rPr>
        <w:t>β</w:t>
      </w:r>
      <w:r w:rsidR="0032540A" w:rsidRPr="00066A25">
        <w:rPr>
          <w:rFonts w:ascii="Times New Roman" w:hAnsi="Times New Roman" w:cs="Times New Roman"/>
          <w:b/>
          <w:sz w:val="24"/>
          <w:szCs w:val="24"/>
        </w:rPr>
        <w:t>.</w:t>
      </w:r>
      <w:r w:rsidR="00E545CC" w:rsidRPr="00066A25">
        <w:rPr>
          <w:rFonts w:ascii="Times New Roman" w:hAnsi="Times New Roman" w:cs="Times New Roman"/>
          <w:sz w:val="24"/>
          <w:szCs w:val="24"/>
        </w:rPr>
        <w:t xml:space="preserve"> για την παράγραφο 2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AD17A7" w:rsidRPr="00066A25" w:rsidRDefault="00E545CC" w:rsidP="00066A25">
      <w:pPr>
        <w:jc w:val="both"/>
        <w:rPr>
          <w:rFonts w:ascii="Times New Roman" w:hAnsi="Times New Roman" w:cs="Times New Roman"/>
          <w:sz w:val="24"/>
          <w:szCs w:val="24"/>
        </w:rPr>
      </w:pPr>
      <w:r w:rsidRPr="00066A25">
        <w:rPr>
          <w:rFonts w:ascii="Times New Roman" w:hAnsi="Times New Roman" w:cs="Times New Roman"/>
          <w:sz w:val="24"/>
          <w:szCs w:val="24"/>
        </w:rPr>
        <w:t>Για τους οικονομικούς φορείς που είναι εγκατεστημένοι στην Ελλάδα τα σχετικά δικαιολογητικά είναι</w:t>
      </w:r>
      <w:r w:rsidR="00AD17A7" w:rsidRPr="00066A25">
        <w:rPr>
          <w:rFonts w:ascii="Times New Roman" w:hAnsi="Times New Roman" w:cs="Times New Roman"/>
          <w:sz w:val="24"/>
          <w:szCs w:val="24"/>
        </w:rPr>
        <w:t>:</w:t>
      </w:r>
    </w:p>
    <w:p w:rsidR="00E545CC" w:rsidRPr="00066A25" w:rsidRDefault="00AD17A7" w:rsidP="00066A25">
      <w:pPr>
        <w:jc w:val="both"/>
        <w:rPr>
          <w:rFonts w:ascii="Times New Roman" w:hAnsi="Times New Roman" w:cs="Times New Roman"/>
          <w:sz w:val="24"/>
          <w:szCs w:val="24"/>
        </w:rPr>
      </w:pPr>
      <w:r w:rsidRPr="00066A25">
        <w:rPr>
          <w:rFonts w:ascii="Times New Roman" w:hAnsi="Times New Roman" w:cs="Times New Roman"/>
          <w:sz w:val="24"/>
          <w:szCs w:val="24"/>
        </w:rPr>
        <w:t>(</w:t>
      </w:r>
      <w:r w:rsidRPr="00066A25">
        <w:rPr>
          <w:rFonts w:ascii="Times New Roman" w:hAnsi="Times New Roman" w:cs="Times New Roman"/>
          <w:sz w:val="24"/>
          <w:szCs w:val="24"/>
          <w:lang w:val="en-US"/>
        </w:rPr>
        <w:t>i</w:t>
      </w:r>
      <w:r w:rsidRPr="00066A25">
        <w:rPr>
          <w:rFonts w:ascii="Times New Roman" w:hAnsi="Times New Roman" w:cs="Times New Roman"/>
          <w:sz w:val="24"/>
          <w:szCs w:val="24"/>
        </w:rPr>
        <w:t xml:space="preserve">) </w:t>
      </w:r>
      <w:r w:rsidR="00E545CC" w:rsidRPr="00066A25">
        <w:rPr>
          <w:rFonts w:ascii="Times New Roman" w:hAnsi="Times New Roman" w:cs="Times New Roman"/>
          <w:sz w:val="24"/>
          <w:szCs w:val="24"/>
        </w:rPr>
        <w:t>φορολογική ενημερότητα που εκδίδεται από το Υπουργείο Οικονομικών για τον οικονομικό φορέα,</w:t>
      </w:r>
    </w:p>
    <w:p w:rsidR="00E545CC" w:rsidRPr="00066A25" w:rsidRDefault="00AD17A7"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(ιι) </w:t>
      </w:r>
      <w:r w:rsidR="00E545CC" w:rsidRPr="00066A25">
        <w:rPr>
          <w:rFonts w:ascii="Times New Roman" w:hAnsi="Times New Roman" w:cs="Times New Roman"/>
          <w:sz w:val="24"/>
          <w:szCs w:val="24"/>
        </w:rPr>
        <w:t>ασφαλιστική ενημερότητα που εκδ</w:t>
      </w:r>
      <w:r w:rsidRPr="00066A25">
        <w:rPr>
          <w:rFonts w:ascii="Times New Roman" w:hAnsi="Times New Roman" w:cs="Times New Roman"/>
          <w:sz w:val="24"/>
          <w:szCs w:val="24"/>
        </w:rPr>
        <w:t>ίδεται από την αρμόδια κατά περίπτωση Αρχή και αφορά τόσο την κύρια όσο και την επικουρική ασφάλιση.</w:t>
      </w:r>
    </w:p>
    <w:p w:rsidR="0032540A" w:rsidRPr="00066A25" w:rsidRDefault="0032540A" w:rsidP="00066A25">
      <w:pPr>
        <w:jc w:val="both"/>
        <w:rPr>
          <w:rFonts w:ascii="Times New Roman" w:hAnsi="Times New Roman" w:cs="Times New Roman"/>
          <w:sz w:val="24"/>
          <w:szCs w:val="24"/>
        </w:rPr>
      </w:pPr>
      <w:r w:rsidRPr="00066A25">
        <w:rPr>
          <w:rFonts w:ascii="Times New Roman" w:hAnsi="Times New Roman" w:cs="Times New Roman"/>
          <w:sz w:val="24"/>
          <w:szCs w:val="24"/>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066A25">
        <w:rPr>
          <w:rFonts w:ascii="Times New Roman" w:hAnsi="Times New Roman" w:cs="Times New Roman"/>
          <w:color w:val="000000"/>
          <w:sz w:val="24"/>
          <w:szCs w:val="24"/>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066A25">
        <w:rPr>
          <w:rFonts w:ascii="Times New Roman" w:hAnsi="Times New Roman" w:cs="Times New Roman"/>
          <w:sz w:val="24"/>
          <w:szCs w:val="24"/>
        </w:rPr>
        <w:t>.</w:t>
      </w:r>
    </w:p>
    <w:p w:rsidR="00602B25" w:rsidRPr="00066A25" w:rsidRDefault="00F63DD9" w:rsidP="00066A25">
      <w:pPr>
        <w:jc w:val="both"/>
        <w:rPr>
          <w:rFonts w:ascii="Times New Roman" w:hAnsi="Times New Roman" w:cs="Times New Roman"/>
          <w:sz w:val="24"/>
          <w:szCs w:val="24"/>
        </w:rPr>
      </w:pPr>
      <w:r w:rsidRPr="00066A25">
        <w:rPr>
          <w:rFonts w:ascii="Times New Roman" w:hAnsi="Times New Roman" w:cs="Times New Roman"/>
          <w:b/>
          <w:sz w:val="24"/>
          <w:szCs w:val="24"/>
        </w:rPr>
        <w:t>γ.</w:t>
      </w:r>
      <w:r w:rsidR="007D241F" w:rsidRPr="00066A25">
        <w:rPr>
          <w:rFonts w:ascii="Times New Roman" w:hAnsi="Times New Roman" w:cs="Times New Roman"/>
          <w:sz w:val="24"/>
          <w:szCs w:val="24"/>
        </w:rPr>
        <w:t xml:space="preserve"> α</w:t>
      </w:r>
      <w:r w:rsidR="00E545CC" w:rsidRPr="00066A25">
        <w:rPr>
          <w:rFonts w:ascii="Times New Roman" w:hAnsi="Times New Roman" w:cs="Times New Roman"/>
          <w:sz w:val="24"/>
          <w:szCs w:val="24"/>
        </w:rPr>
        <w:t>ν το κράτος-μέλος ή χώρα δεν εκδίδει τα υπό των περ. (α)</w:t>
      </w:r>
      <w:r w:rsidR="007D241F" w:rsidRPr="00066A25">
        <w:rPr>
          <w:rFonts w:ascii="Times New Roman" w:hAnsi="Times New Roman" w:cs="Times New Roman"/>
          <w:sz w:val="24"/>
          <w:szCs w:val="24"/>
        </w:rPr>
        <w:t xml:space="preserve"> και</w:t>
      </w:r>
      <w:r w:rsidR="00E545CC" w:rsidRPr="00066A25">
        <w:rPr>
          <w:rFonts w:ascii="Times New Roman" w:hAnsi="Times New Roman" w:cs="Times New Roman"/>
          <w:sz w:val="24"/>
          <w:szCs w:val="24"/>
        </w:rPr>
        <w:t xml:space="preserve"> (β) τέτοιου είδους έγγραφα ή </w:t>
      </w:r>
      <w:r w:rsidR="007D241F" w:rsidRPr="00066A25">
        <w:rPr>
          <w:rFonts w:ascii="Times New Roman" w:hAnsi="Times New Roman" w:cs="Times New Roman"/>
          <w:sz w:val="24"/>
          <w:szCs w:val="24"/>
        </w:rPr>
        <w:t>πιστοποιητικά</w:t>
      </w:r>
      <w:r w:rsidR="00E545CC" w:rsidRPr="00066A25">
        <w:rPr>
          <w:rFonts w:ascii="Times New Roman" w:hAnsi="Times New Roman" w:cs="Times New Roman"/>
          <w:sz w:val="24"/>
          <w:szCs w:val="24"/>
        </w:rPr>
        <w:t xml:space="preserve"> ή όπου τα έγγραφα ή τα πιστοποιητικά </w:t>
      </w:r>
      <w:r w:rsidR="007D241F" w:rsidRPr="00066A25">
        <w:rPr>
          <w:rFonts w:ascii="Times New Roman" w:hAnsi="Times New Roman" w:cs="Times New Roman"/>
          <w:sz w:val="24"/>
          <w:szCs w:val="24"/>
        </w:rPr>
        <w:t>αυτά</w:t>
      </w:r>
      <w:r w:rsidR="00E545CC" w:rsidRPr="00066A25">
        <w:rPr>
          <w:rFonts w:ascii="Times New Roman" w:hAnsi="Times New Roman" w:cs="Times New Roman"/>
          <w:sz w:val="24"/>
          <w:szCs w:val="24"/>
        </w:rPr>
        <w:t xml:space="preserve"> δεν καλύπτουν όλες τις περιπτώσεις υπό 1 και 2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w:t>
      </w:r>
      <w:r w:rsidR="00602B25" w:rsidRPr="00066A25">
        <w:rPr>
          <w:rFonts w:ascii="Times New Roman" w:hAnsi="Times New Roman" w:cs="Times New Roman"/>
          <w:sz w:val="24"/>
          <w:szCs w:val="24"/>
        </w:rPr>
        <w:t xml:space="preserve">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602B25" w:rsidRPr="00066A25" w:rsidRDefault="00602B25"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της παρούσας.</w:t>
      </w:r>
    </w:p>
    <w:p w:rsidR="00602B25" w:rsidRPr="00066A25" w:rsidRDefault="00602B25" w:rsidP="00066A25">
      <w:pPr>
        <w:jc w:val="both"/>
        <w:rPr>
          <w:rFonts w:ascii="Times New Roman" w:hAnsi="Times New Roman" w:cs="Times New Roman"/>
          <w:sz w:val="24"/>
          <w:szCs w:val="24"/>
        </w:rPr>
      </w:pPr>
      <w:r w:rsidRPr="00066A25">
        <w:rPr>
          <w:rFonts w:ascii="Times New Roman" w:hAnsi="Times New Roman" w:cs="Times New Roman"/>
          <w:sz w:val="24"/>
          <w:szCs w:val="24"/>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E50096" w:rsidRDefault="00E50096" w:rsidP="00E50096">
      <w:pPr>
        <w:widowControl w:val="0"/>
        <w:suppressAutoHyphens/>
        <w:ind w:right="26"/>
        <w:jc w:val="both"/>
        <w:rPr>
          <w:rFonts w:ascii="Times New Roman" w:hAnsi="Times New Roman" w:cs="Times New Roman"/>
          <w:bCs/>
          <w:sz w:val="24"/>
          <w:szCs w:val="24"/>
        </w:rPr>
      </w:pPr>
      <w:r w:rsidRPr="00066A25">
        <w:rPr>
          <w:rFonts w:ascii="Times New Roman" w:hAnsi="Times New Roman" w:cs="Times New Roman"/>
          <w:b/>
          <w:sz w:val="24"/>
          <w:szCs w:val="24"/>
        </w:rPr>
        <w:t>δ.</w:t>
      </w:r>
      <w:r>
        <w:rPr>
          <w:rFonts w:ascii="Times New Roman" w:hAnsi="Times New Roman" w:cs="Times New Roman"/>
          <w:b/>
          <w:sz w:val="24"/>
          <w:szCs w:val="24"/>
        </w:rPr>
        <w:t xml:space="preserve"> </w:t>
      </w:r>
      <w:r>
        <w:rPr>
          <w:rFonts w:ascii="Times New Roman" w:hAnsi="Times New Roman" w:cs="Times New Roman"/>
          <w:sz w:val="24"/>
          <w:szCs w:val="24"/>
        </w:rPr>
        <w:t>για την παράγραφο 4 α του άρθρου 13</w:t>
      </w:r>
      <w:r w:rsidRPr="00C764BE">
        <w:rPr>
          <w:rFonts w:ascii="Times New Roman" w:hAnsi="Times New Roman" w:cs="Times New Roman"/>
          <w:sz w:val="24"/>
          <w:szCs w:val="24"/>
        </w:rPr>
        <w:t xml:space="preserve">: </w:t>
      </w:r>
      <w:r>
        <w:rPr>
          <w:rFonts w:ascii="Times New Roman" w:hAnsi="Times New Roman" w:cs="Times New Roman"/>
          <w:sz w:val="24"/>
          <w:szCs w:val="24"/>
        </w:rPr>
        <w:t>π</w:t>
      </w:r>
      <w:r w:rsidRPr="00491B4A">
        <w:rPr>
          <w:rFonts w:ascii="Times New Roman" w:hAnsi="Times New Roman" w:cs="Times New Roman"/>
          <w:sz w:val="24"/>
          <w:szCs w:val="24"/>
        </w:rPr>
        <w:t xml:space="preserve">ιστοποιητικά αρμόδιας Δικαστικής </w:t>
      </w:r>
      <w:r w:rsidRPr="00491B4A">
        <w:rPr>
          <w:rFonts w:ascii="Times New Roman" w:hAnsi="Times New Roman" w:cs="Times New Roman"/>
          <w:bCs/>
          <w:sz w:val="24"/>
          <w:szCs w:val="24"/>
        </w:rPr>
        <w:t xml:space="preserve">ή Διοικητικής Αρχής από τα οποία να προκύπτει ότι </w:t>
      </w:r>
      <w:r>
        <w:rPr>
          <w:rFonts w:ascii="Times New Roman" w:hAnsi="Times New Roman" w:cs="Times New Roman"/>
          <w:bCs/>
          <w:sz w:val="24"/>
          <w:szCs w:val="24"/>
        </w:rPr>
        <w:t xml:space="preserve">δεν </w:t>
      </w:r>
      <w:r w:rsidRPr="002E58CB">
        <w:rPr>
          <w:rFonts w:ascii="Times New Roman" w:hAnsi="Times New Roman" w:cs="Times New Roman"/>
          <w:bCs/>
          <w:sz w:val="24"/>
          <w:szCs w:val="24"/>
        </w:rPr>
        <w:t>τελούν σε πτώχευση, εκκαθάριση, αναγκαστική διαχείριση, πτωχευτικό συμβιβασμό ή άλλη ανάλογη κατάσταση.</w:t>
      </w:r>
      <w:r>
        <w:rPr>
          <w:rFonts w:ascii="Times New Roman" w:hAnsi="Times New Roman" w:cs="Times New Roman"/>
          <w:bCs/>
          <w:sz w:val="24"/>
          <w:szCs w:val="24"/>
        </w:rPr>
        <w:t xml:space="preserve"> </w:t>
      </w:r>
      <w:r w:rsidRPr="00571B66">
        <w:rPr>
          <w:rFonts w:ascii="Times New Roman" w:hAnsi="Times New Roman" w:cs="Times New Roman"/>
          <w:bCs/>
          <w:sz w:val="24"/>
          <w:szCs w:val="24"/>
        </w:rPr>
        <w:t>Δεν τελούν υπό διαδικασία κήρυξης σε πτώχευση, έκδοσης αναγκαστικής εκκαθάρισης, αναγκαστικής διαχείρισης, πτωχευτικού συμβιβασμού ή υπό άλλη ανάλογη διαδικασία.</w:t>
      </w:r>
    </w:p>
    <w:p w:rsidR="00602B25" w:rsidRDefault="00E50096" w:rsidP="00066A25">
      <w:pPr>
        <w:jc w:val="both"/>
        <w:rPr>
          <w:rFonts w:ascii="Times New Roman" w:hAnsi="Times New Roman" w:cs="Times New Roman"/>
          <w:sz w:val="24"/>
          <w:szCs w:val="24"/>
        </w:rPr>
      </w:pPr>
      <w:r>
        <w:rPr>
          <w:rFonts w:ascii="Times New Roman" w:hAnsi="Times New Roman" w:cs="Times New Roman"/>
          <w:b/>
          <w:sz w:val="24"/>
          <w:szCs w:val="24"/>
        </w:rPr>
        <w:t xml:space="preserve">ε. </w:t>
      </w:r>
      <w:r>
        <w:rPr>
          <w:rFonts w:ascii="Times New Roman" w:hAnsi="Times New Roman" w:cs="Times New Roman"/>
          <w:sz w:val="24"/>
          <w:szCs w:val="24"/>
        </w:rPr>
        <w:t>για την παράγραφο 4 ε του άρθρου 13</w:t>
      </w:r>
      <w:r w:rsidRPr="00E50096">
        <w:rPr>
          <w:rFonts w:ascii="Times New Roman" w:hAnsi="Times New Roman" w:cs="Times New Roman"/>
          <w:sz w:val="24"/>
          <w:szCs w:val="24"/>
        </w:rPr>
        <w:t xml:space="preserve">: </w:t>
      </w:r>
      <w:r>
        <w:rPr>
          <w:rFonts w:ascii="Times New Roman" w:hAnsi="Times New Roman" w:cs="Times New Roman"/>
          <w:sz w:val="24"/>
          <w:szCs w:val="24"/>
        </w:rPr>
        <w:t>πιστοποιητικό του οικείου Επιμελητηρίου ή του ΓΕΜΗ ή άλλο δικαιολογητικό το οποίο να αποδεικνύει τη συνάφεια της επαγγελματικής του ιδιότητας και επαγγελματικής – οικονομικής δραστηριότητας.</w:t>
      </w:r>
    </w:p>
    <w:p w:rsidR="00E50096" w:rsidRPr="00E50096" w:rsidRDefault="00E50096" w:rsidP="00066A25">
      <w:pPr>
        <w:jc w:val="both"/>
        <w:rPr>
          <w:rFonts w:ascii="Times New Roman" w:hAnsi="Times New Roman" w:cs="Times New Roman"/>
          <w:sz w:val="24"/>
          <w:szCs w:val="24"/>
        </w:rPr>
      </w:pPr>
    </w:p>
    <w:p w:rsidR="001E31E4" w:rsidRPr="00066A25" w:rsidRDefault="00A800EB" w:rsidP="00066A25">
      <w:pPr>
        <w:jc w:val="both"/>
        <w:rPr>
          <w:rFonts w:ascii="Times New Roman" w:hAnsi="Times New Roman" w:cs="Times New Roman"/>
          <w:b/>
          <w:sz w:val="24"/>
          <w:szCs w:val="24"/>
        </w:rPr>
      </w:pPr>
      <w:r>
        <w:rPr>
          <w:rFonts w:ascii="Times New Roman" w:hAnsi="Times New Roman" w:cs="Times New Roman"/>
          <w:b/>
          <w:sz w:val="24"/>
          <w:szCs w:val="24"/>
        </w:rPr>
        <w:t>Άρθρο 16</w:t>
      </w:r>
      <w:r w:rsidR="001E31E4" w:rsidRPr="00066A25">
        <w:rPr>
          <w:rFonts w:ascii="Times New Roman" w:hAnsi="Times New Roman" w:cs="Times New Roman"/>
          <w:b/>
          <w:sz w:val="24"/>
          <w:szCs w:val="24"/>
        </w:rPr>
        <w:t>: Χρόνος ισχύος προσφορών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Κάθε υποβαλλόμενη προσφορά δεσμεύει τον συμμετέχοντα στον διαγωνισμό κατά τη διάταξη του άρθρου 97 του Ν. 4412/2016, για διάστημα </w:t>
      </w:r>
      <w:r w:rsidR="00E50096">
        <w:rPr>
          <w:rFonts w:ascii="Times New Roman" w:hAnsi="Times New Roman" w:cs="Times New Roman"/>
          <w:sz w:val="24"/>
          <w:szCs w:val="24"/>
        </w:rPr>
        <w:t>τεσσάρων (4)</w:t>
      </w:r>
      <w:r w:rsidRPr="00066A25">
        <w:rPr>
          <w:rFonts w:ascii="Times New Roman" w:hAnsi="Times New Roman" w:cs="Times New Roman"/>
          <w:sz w:val="24"/>
          <w:szCs w:val="24"/>
        </w:rPr>
        <w:t xml:space="preserve"> μηνών, από την ημερομηνία υποβολής των προσφορών.</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1</w:t>
      </w:r>
      <w:r w:rsidR="00A800EB">
        <w:rPr>
          <w:rFonts w:ascii="Times New Roman" w:hAnsi="Times New Roman" w:cs="Times New Roman"/>
          <w:b/>
          <w:sz w:val="24"/>
          <w:szCs w:val="24"/>
        </w:rPr>
        <w:t>7</w:t>
      </w:r>
      <w:r w:rsidRPr="00066A25">
        <w:rPr>
          <w:rFonts w:ascii="Times New Roman" w:hAnsi="Times New Roman" w:cs="Times New Roman"/>
          <w:b/>
          <w:sz w:val="24"/>
          <w:szCs w:val="24"/>
        </w:rPr>
        <w:t xml:space="preserve">: Εγγύηση καλής εκτέλεσης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1E31E4" w:rsidRPr="00E50096" w:rsidRDefault="001E31E4" w:rsidP="00066A25">
      <w:pPr>
        <w:jc w:val="both"/>
        <w:rPr>
          <w:rFonts w:ascii="Times New Roman" w:hAnsi="Times New Roman" w:cs="Times New Roman"/>
          <w:b/>
          <w:sz w:val="24"/>
          <w:szCs w:val="24"/>
          <w:u w:val="single"/>
        </w:rPr>
      </w:pPr>
      <w:r w:rsidRPr="00066A25">
        <w:rPr>
          <w:rFonts w:ascii="Times New Roman" w:hAnsi="Times New Roman" w:cs="Times New Roman"/>
          <w:sz w:val="24"/>
          <w:szCs w:val="24"/>
        </w:rPr>
        <w:t xml:space="preserve">Οι εγγυητικές επιστολές καλής εκτέλεσης, προκειμένου να γίνουν αποδεκτές από την υπηρεσία, </w:t>
      </w:r>
      <w:r w:rsidRPr="00E50096">
        <w:rPr>
          <w:rFonts w:ascii="Times New Roman" w:hAnsi="Times New Roman" w:cs="Times New Roman"/>
          <w:b/>
          <w:sz w:val="24"/>
          <w:szCs w:val="24"/>
          <w:u w:val="single"/>
        </w:rPr>
        <w:t>πρέπει να περιλαμβάνουν κατ’ ελάχιστον τα κατωτέρω αναφερόμενα στοιχεία.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2. Οι εγγυητικές επιστολές συμμετοχής περιλαμβάνουν κατ’ ελάχιστον τα ακόλουθα στοιχεία: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α) την ημερομηνία έκδοσης,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β) τον εκδότη,</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 την αναθέτουσα αρχή προς την οποία απευθύνονται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δ) τον αριθμό της εγγύησης,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ε) το ποσό που καλύπτει η εγγύηση,</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η) τα στοιχεία της σχετικής διακήρυξης και την ημερομηνία διενέργειας του διαγωνισμού,</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θ) την ημερομηνία λήξης ή τον χρόνο ισχύος της εγγύησης,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ια) τον αριθμό και τον τίτλο της σχετικής σύμβασης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5. Σε περίπτωση ανάθεσης της σύμβασης σε ένωση (κοινοπραξία) , όλα τα μέλη της ευθύνονται έναντι της αναθέτουσας αρχής αλληλέγγυα και εις ολόκληρον μέχρι πλήρους εκτέλεσης της σύμβασης.</w:t>
      </w:r>
    </w:p>
    <w:p w:rsidR="001E31E4" w:rsidRPr="00066A25" w:rsidRDefault="001E31E4" w:rsidP="00066A25">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18</w:t>
      </w:r>
      <w:r w:rsidRPr="00066A25">
        <w:rPr>
          <w:rFonts w:ascii="Times New Roman" w:hAnsi="Times New Roman" w:cs="Times New Roman"/>
          <w:b/>
          <w:sz w:val="24"/>
          <w:szCs w:val="24"/>
        </w:rPr>
        <w:t xml:space="preserve">: Ενστάσεις </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 xml:space="preserve">Η ένσταση υποβάλλεται ενώπιον της Οικονομικής Επιτροπής του Δήμου, η οποία αποφασίζει, ύστερα από γνώμη της Επιτροπής αξιολόγησης ενστάσεων (συγκροτήθηκε με την υπ’ αριθ. </w:t>
      </w:r>
      <w:r w:rsidR="00E50096">
        <w:rPr>
          <w:rFonts w:ascii="Times New Roman" w:hAnsi="Times New Roman" w:cs="Times New Roman"/>
          <w:sz w:val="24"/>
          <w:szCs w:val="24"/>
        </w:rPr>
        <w:t>391/2016 - ΑΔΑ</w:t>
      </w:r>
      <w:r w:rsidR="00E50096" w:rsidRPr="00C764BE">
        <w:rPr>
          <w:rFonts w:ascii="Times New Roman" w:hAnsi="Times New Roman" w:cs="Times New Roman"/>
          <w:sz w:val="24"/>
          <w:szCs w:val="24"/>
        </w:rPr>
        <w:t xml:space="preserve">: </w:t>
      </w:r>
      <w:r w:rsidR="00E50096">
        <w:rPr>
          <w:rFonts w:ascii="Times New Roman" w:hAnsi="Times New Roman" w:cs="Times New Roman"/>
          <w:sz w:val="24"/>
          <w:szCs w:val="24"/>
        </w:rPr>
        <w:t>Ω31ΝΩΨΑ-ΛΒ2</w:t>
      </w:r>
      <w:r w:rsidRPr="00066A25">
        <w:rPr>
          <w:rFonts w:ascii="Times New Roman" w:hAnsi="Times New Roman" w:cs="Times New Roman"/>
          <w:sz w:val="24"/>
          <w:szCs w:val="24"/>
        </w:rPr>
        <w:t>),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C81461" w:rsidRPr="00066A25" w:rsidRDefault="00C81461"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19</w:t>
      </w:r>
      <w:r w:rsidRPr="00066A25">
        <w:rPr>
          <w:rFonts w:ascii="Times New Roman" w:hAnsi="Times New Roman" w:cs="Times New Roman"/>
          <w:b/>
          <w:sz w:val="24"/>
          <w:szCs w:val="24"/>
        </w:rPr>
        <w:t>: Γλώσσα διαδικασίας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Κ.Πολ.Δ. και 36 του Κώδικα περί Δικηγόρων, είτε από ορκωτό μεταφραστή της χώρας προέλευσης, αν υφίσταται στη χώρα αυτή τέτοια υπηρεσία.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5 Η προφορική επικοινωνία με την αναθέτουσα αρχή, καθώς και μεταξύ αυτής και του αναδόχου, θα γίνονται υποχρεωτικά στην ελληνική γλώσσα. Ο ανάδοχος είναι </w:t>
      </w:r>
      <w:r w:rsidRPr="00066A25">
        <w:rPr>
          <w:rFonts w:ascii="Times New Roman" w:hAnsi="Times New Roman" w:cs="Times New Roman"/>
          <w:sz w:val="24"/>
          <w:szCs w:val="24"/>
        </w:rPr>
        <w:lastRenderedPageBreak/>
        <w:t>υποχρεωμένος να διευκολύνει την επικοινωνία των αλλοδαπών υπαλλήλων του με την αναθέτουσα αρχή, με τον ορισμό και την παρουσία διερμηνέων.</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20</w:t>
      </w:r>
      <w:r w:rsidRPr="00066A25">
        <w:rPr>
          <w:rFonts w:ascii="Times New Roman" w:hAnsi="Times New Roman" w:cs="Times New Roman"/>
          <w:b/>
          <w:sz w:val="24"/>
          <w:szCs w:val="24"/>
        </w:rPr>
        <w:t>: Εφαρμοστέα νομοθεσία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Για τη δημοπράτηση και την εκτέλεση της σύμβασης εφαρμόζονται οι διατάξεις των παρακάτω νομοθετημάτων: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4412/2016 «Δημόσιες Συμβάσεις Έργων, Προμηθειών και Υπηρεσιών (προσαρμογή στις Οδηγίες 201/24/Ε και 2014/25/ΕΕ)» (Α’ 147),</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Ν.3852/2010 «Νέα Αρχιτεκτονική της Αυτοδιοίκησης και της Αποκεντρωμένης Διοίκησης - Πρόγραμμα Καλλικράτης» (ΦΕΚ 87/07.06.2010 τεύχος 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Ν.3463/2006 «Κύρωση του Κώδικα Δήμων και Κοινοτήτων» (ΦΕΚ 114/8.6.2006 τεύχος 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Ν.4250/2014 «Διοικητικές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 (Α’ 74 ) και ειδικότερα το άρθρο 1 αυτού,</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4129/2013 (Α’ 52) «Κύρωση του Κώδικα Νόμων για το Ελεγκτικό Συνέδριο».</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4013/2011 (Α’ 204) «Σύσταση ενιαίας Ανεξάρτητης Αρχής Δημοσίων Συμβάσεων και Κεντρικού Ηλεκτρονικού Μητρώου Δημοσίων Συμβάσεων…»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3861/2010 (Α’ 112)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9A648B" w:rsidRPr="00066A25" w:rsidRDefault="009A648B" w:rsidP="00066A25">
      <w:pPr>
        <w:jc w:val="both"/>
        <w:rPr>
          <w:rFonts w:ascii="Times New Roman" w:hAnsi="Times New Roman" w:cs="Times New Roman"/>
          <w:sz w:val="24"/>
          <w:szCs w:val="24"/>
        </w:rPr>
      </w:pPr>
      <w:r w:rsidRPr="00066A25">
        <w:rPr>
          <w:rFonts w:ascii="Times New Roman" w:hAnsi="Times New Roman" w:cs="Times New Roman"/>
          <w:sz w:val="24"/>
          <w:szCs w:val="24"/>
        </w:rPr>
        <w:t>-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w:t>
      </w:r>
      <w:r w:rsidR="00184C92" w:rsidRPr="00066A25">
        <w:rPr>
          <w:rFonts w:ascii="Times New Roman" w:hAnsi="Times New Roman" w:cs="Times New Roman"/>
          <w:sz w:val="24"/>
          <w:szCs w:val="24"/>
        </w:rPr>
        <w:t xml:space="preserve">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1E31E4" w:rsidRPr="00066A25" w:rsidRDefault="001E31E4" w:rsidP="00066A25">
      <w:pPr>
        <w:jc w:val="both"/>
        <w:rPr>
          <w:rFonts w:ascii="Times New Roman" w:hAnsi="Times New Roman" w:cs="Times New Roman"/>
          <w:b/>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21</w:t>
      </w:r>
      <w:r w:rsidRPr="00066A25">
        <w:rPr>
          <w:rFonts w:ascii="Times New Roman" w:hAnsi="Times New Roman" w:cs="Times New Roman"/>
          <w:b/>
          <w:sz w:val="24"/>
          <w:szCs w:val="24"/>
        </w:rPr>
        <w:t>: Δημοσιότητα - Δαπάνες δημοσίευσης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Το πλήρες κείμενο της Διακήρυξης δημοσιεύεται στο ΚΗΜΔΗΣ και φέρει κωδικό ΑΔΑΜ.</w:t>
      </w:r>
    </w:p>
    <w:p w:rsidR="00C6608E" w:rsidRDefault="001E31E4" w:rsidP="00C6608E">
      <w:pPr>
        <w:jc w:val="both"/>
        <w:rPr>
          <w:rFonts w:ascii="Times New Roman" w:hAnsi="Times New Roman" w:cs="Times New Roman"/>
          <w:sz w:val="24"/>
          <w:szCs w:val="24"/>
        </w:rPr>
      </w:pPr>
      <w:r w:rsidRPr="00066A25">
        <w:rPr>
          <w:rFonts w:ascii="Times New Roman" w:hAnsi="Times New Roman" w:cs="Times New Roman"/>
          <w:sz w:val="24"/>
          <w:szCs w:val="24"/>
        </w:rPr>
        <w:t xml:space="preserve">Προκήρυξη αυτής (περίληψη της Διακήρυξης) τοιχοκολλείται στον πίνακα ανακοινώσεων του Δήμου, αναρτάται στο πρόγραμμα «ΔΙΑΥΓΕΙΑ» και στην </w:t>
      </w:r>
      <w:r w:rsidR="00C6608E" w:rsidRPr="00066A25">
        <w:rPr>
          <w:rFonts w:ascii="Times New Roman" w:hAnsi="Times New Roman" w:cs="Times New Roman"/>
          <w:sz w:val="24"/>
          <w:szCs w:val="24"/>
        </w:rPr>
        <w:t>ιστοσελίδα του (</w:t>
      </w:r>
      <w:hyperlink r:id="rId12" w:history="1">
        <w:r w:rsidR="00C6608E" w:rsidRPr="001A052E">
          <w:rPr>
            <w:rStyle w:val="-"/>
            <w:rFonts w:ascii="Times New Roman" w:hAnsi="Times New Roman" w:cs="Times New Roman"/>
            <w:sz w:val="24"/>
            <w:szCs w:val="24"/>
          </w:rPr>
          <w:t>www.</w:t>
        </w:r>
        <w:r w:rsidR="00C6608E" w:rsidRPr="001A052E">
          <w:rPr>
            <w:rStyle w:val="-"/>
            <w:rFonts w:ascii="Times New Roman" w:hAnsi="Times New Roman" w:cs="Times New Roman"/>
            <w:sz w:val="24"/>
            <w:szCs w:val="24"/>
            <w:lang w:val="en-US"/>
          </w:rPr>
          <w:t>arta</w:t>
        </w:r>
        <w:r w:rsidR="00C6608E" w:rsidRPr="001A052E">
          <w:rPr>
            <w:rStyle w:val="-"/>
            <w:rFonts w:ascii="Times New Roman" w:hAnsi="Times New Roman" w:cs="Times New Roman"/>
            <w:sz w:val="24"/>
            <w:szCs w:val="24"/>
          </w:rPr>
          <w:t>.gr</w:t>
        </w:r>
      </w:hyperlink>
      <w:r w:rsidR="00C6608E" w:rsidRPr="00066A25">
        <w:rPr>
          <w:rFonts w:ascii="Times New Roman" w:hAnsi="Times New Roman" w:cs="Times New Roman"/>
          <w:sz w:val="24"/>
          <w:szCs w:val="24"/>
        </w:rPr>
        <w:t>)</w:t>
      </w:r>
      <w:r w:rsidR="00C6608E">
        <w:rPr>
          <w:rFonts w:ascii="Times New Roman" w:hAnsi="Times New Roman" w:cs="Times New Roman"/>
          <w:sz w:val="24"/>
          <w:szCs w:val="24"/>
        </w:rPr>
        <w:t xml:space="preserve"> στην επιλογή «Εφημερίδα της υπηρεσίας» -«Προκηρύξεις»</w:t>
      </w:r>
      <w:r w:rsidR="00C6608E" w:rsidRPr="00066A25">
        <w:rPr>
          <w:rFonts w:ascii="Times New Roman" w:hAnsi="Times New Roman" w:cs="Times New Roman"/>
          <w:sz w:val="24"/>
          <w:szCs w:val="24"/>
        </w:rPr>
        <w:t>.</w:t>
      </w:r>
    </w:p>
    <w:p w:rsidR="00C6608E" w:rsidRDefault="00C6608E" w:rsidP="00C6608E">
      <w:pPr>
        <w:pStyle w:val="foothanging"/>
        <w:ind w:left="0" w:firstLine="0"/>
        <w:rPr>
          <w:rFonts w:ascii="Times New Roman" w:hAnsi="Times New Roman" w:cs="Times New Roman"/>
          <w:sz w:val="24"/>
          <w:szCs w:val="24"/>
          <w:lang w:val="el-GR"/>
        </w:rPr>
      </w:pPr>
      <w:r w:rsidRPr="00D3108A">
        <w:rPr>
          <w:rFonts w:ascii="Times New Roman" w:hAnsi="Times New Roman" w:cs="Times New Roman"/>
          <w:sz w:val="24"/>
          <w:szCs w:val="24"/>
          <w:lang w:val="el-GR"/>
        </w:rPr>
        <w:t xml:space="preserve">Η περίληψη της διακήρυξης θα δημοσιευθεί και σε μια τοπική εφημερίδα, βάσει του άρθρου 18 του Ν.4469/2017.  </w:t>
      </w:r>
    </w:p>
    <w:p w:rsidR="00C6608E" w:rsidRPr="00D3108A" w:rsidRDefault="00C6608E" w:rsidP="00C6608E">
      <w:pPr>
        <w:pStyle w:val="foothanging"/>
        <w:ind w:left="0" w:firstLine="0"/>
        <w:rPr>
          <w:rFonts w:ascii="Times New Roman" w:hAnsi="Times New Roman" w:cs="Times New Roman"/>
          <w:sz w:val="24"/>
          <w:szCs w:val="24"/>
          <w:lang w:val="el-GR"/>
        </w:rPr>
      </w:pPr>
      <w:r w:rsidRPr="00D3108A">
        <w:rPr>
          <w:rFonts w:ascii="Times New Roman" w:eastAsia="ArialMT" w:hAnsi="Times New Roman" w:cs="Times New Roman"/>
          <w:sz w:val="24"/>
          <w:szCs w:val="24"/>
          <w:lang w:val="el-GR" w:eastAsia="ar-SA"/>
        </w:rPr>
        <w:t xml:space="preserve">Η δαπάνη των δημοσιεύσεων </w:t>
      </w:r>
      <w:r w:rsidRPr="00D3108A">
        <w:rPr>
          <w:rFonts w:ascii="Times New Roman" w:hAnsi="Times New Roman" w:cs="Times New Roman"/>
          <w:sz w:val="24"/>
          <w:szCs w:val="24"/>
          <w:lang w:val="el-GR" w:eastAsia="ar-SA"/>
        </w:rPr>
        <w:t xml:space="preserve">στον Ελληνικό Τύπο </w:t>
      </w:r>
      <w:r w:rsidRPr="00D3108A">
        <w:rPr>
          <w:rFonts w:ascii="Times New Roman" w:eastAsia="ArialMT" w:hAnsi="Times New Roman" w:cs="Times New Roman"/>
          <w:sz w:val="24"/>
          <w:szCs w:val="24"/>
          <w:lang w:val="el-GR" w:eastAsia="ar-SA"/>
        </w:rPr>
        <w:t xml:space="preserve">βαρύνει τον ανάδοχο, σύμφωνα με τις διατάξεις </w:t>
      </w:r>
      <w:r w:rsidRPr="00D3108A">
        <w:rPr>
          <w:rFonts w:ascii="Times New Roman" w:hAnsi="Times New Roman" w:cs="Times New Roman"/>
          <w:sz w:val="24"/>
          <w:szCs w:val="24"/>
          <w:lang w:val="el-GR"/>
        </w:rPr>
        <w:t xml:space="preserve">άρθρα 1 παρ. 3 &amp; 4 παρ. 3 ν. 3548/2007, σε συνδυασμό με τα άρθρα 377 παρ. 1 περ. 35 &amp; 379 παρ. 12 ν. 4412/2016, </w:t>
      </w:r>
      <w:r w:rsidRPr="00D3108A">
        <w:rPr>
          <w:rFonts w:ascii="Times New Roman" w:eastAsia="ArialMT" w:hAnsi="Times New Roman" w:cs="Times New Roman"/>
          <w:sz w:val="24"/>
          <w:szCs w:val="24"/>
          <w:lang w:val="el-GR" w:eastAsia="ar-SA"/>
        </w:rPr>
        <w:t>και θα κρατηθεί από το πρώτο χρηματικό ένταλμα πληρωμής του.</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22</w:t>
      </w:r>
      <w:r w:rsidRPr="00066A25">
        <w:rPr>
          <w:rFonts w:ascii="Times New Roman" w:hAnsi="Times New Roman" w:cs="Times New Roman"/>
          <w:b/>
          <w:sz w:val="24"/>
          <w:szCs w:val="24"/>
        </w:rPr>
        <w:t>: Σειρά ισχύος εγγράφων της σύμβασης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 xml:space="preserve">Τα  έγγραφα της σύμβασης  με βάση τα οποία θα εκτελεσθεί η προμήθεια/υπηρεσία είναι τα αναφερόμενα παρακάτω. Σε περίπτωση ασυμφωνίας των περιεχομένων σε αυτά όρων, η σειρά ισχύος καθορίζεται  ως κατωτέρω. </w:t>
      </w:r>
    </w:p>
    <w:p w:rsidR="00C6608E" w:rsidRPr="00F65621" w:rsidRDefault="001E31E4" w:rsidP="00C6608E">
      <w:pPr>
        <w:pStyle w:val="a6"/>
        <w:numPr>
          <w:ilvl w:val="0"/>
          <w:numId w:val="1"/>
        </w:numPr>
        <w:jc w:val="both"/>
        <w:rPr>
          <w:rFonts w:ascii="Times New Roman" w:hAnsi="Times New Roman" w:cs="Times New Roman"/>
          <w:sz w:val="24"/>
          <w:szCs w:val="24"/>
        </w:rPr>
      </w:pPr>
      <w:r w:rsidRPr="00F65621">
        <w:rPr>
          <w:rFonts w:ascii="Times New Roman" w:hAnsi="Times New Roman" w:cs="Times New Roman"/>
          <w:sz w:val="24"/>
          <w:szCs w:val="24"/>
        </w:rPr>
        <w:t>1</w:t>
      </w:r>
      <w:r w:rsidR="00C6608E" w:rsidRPr="00F65621">
        <w:rPr>
          <w:rFonts w:ascii="Times New Roman" w:hAnsi="Times New Roman" w:cs="Times New Roman"/>
          <w:sz w:val="24"/>
          <w:szCs w:val="24"/>
        </w:rPr>
        <w:t xml:space="preserve"> Το συμφωνητικό</w:t>
      </w:r>
    </w:p>
    <w:p w:rsidR="00C6608E" w:rsidRPr="00F65621" w:rsidRDefault="00C6608E" w:rsidP="00C6608E">
      <w:pPr>
        <w:pStyle w:val="a6"/>
        <w:numPr>
          <w:ilvl w:val="0"/>
          <w:numId w:val="1"/>
        </w:numPr>
        <w:jc w:val="both"/>
        <w:rPr>
          <w:rFonts w:ascii="Times New Roman" w:hAnsi="Times New Roman" w:cs="Times New Roman"/>
          <w:sz w:val="24"/>
          <w:szCs w:val="24"/>
        </w:rPr>
      </w:pPr>
      <w:r w:rsidRPr="00F65621">
        <w:rPr>
          <w:rFonts w:ascii="Times New Roman" w:hAnsi="Times New Roman" w:cs="Times New Roman"/>
          <w:sz w:val="24"/>
          <w:szCs w:val="24"/>
        </w:rPr>
        <w:t>Η παρούσα διακήρυξη</w:t>
      </w:r>
    </w:p>
    <w:p w:rsidR="00C6608E" w:rsidRPr="00F65621" w:rsidRDefault="00C6608E" w:rsidP="00C6608E">
      <w:pPr>
        <w:pStyle w:val="a6"/>
        <w:numPr>
          <w:ilvl w:val="0"/>
          <w:numId w:val="1"/>
        </w:numPr>
        <w:jc w:val="both"/>
        <w:rPr>
          <w:rFonts w:ascii="Times New Roman" w:hAnsi="Times New Roman" w:cs="Times New Roman"/>
          <w:sz w:val="24"/>
          <w:szCs w:val="24"/>
        </w:rPr>
      </w:pPr>
      <w:r w:rsidRPr="00F65621">
        <w:rPr>
          <w:rFonts w:ascii="Times New Roman" w:hAnsi="Times New Roman" w:cs="Times New Roman"/>
          <w:sz w:val="24"/>
          <w:szCs w:val="24"/>
        </w:rPr>
        <w:t>Τεχνική περιγραφή</w:t>
      </w:r>
    </w:p>
    <w:p w:rsidR="00C6608E" w:rsidRPr="00F65621" w:rsidRDefault="00C6608E" w:rsidP="00C6608E">
      <w:pPr>
        <w:pStyle w:val="a6"/>
        <w:numPr>
          <w:ilvl w:val="0"/>
          <w:numId w:val="1"/>
        </w:numPr>
        <w:jc w:val="both"/>
        <w:rPr>
          <w:rFonts w:ascii="Times New Roman" w:hAnsi="Times New Roman" w:cs="Times New Roman"/>
          <w:sz w:val="24"/>
          <w:szCs w:val="24"/>
        </w:rPr>
      </w:pPr>
      <w:r w:rsidRPr="00F65621">
        <w:rPr>
          <w:rFonts w:ascii="Times New Roman" w:hAnsi="Times New Roman" w:cs="Times New Roman"/>
          <w:sz w:val="24"/>
          <w:szCs w:val="24"/>
        </w:rPr>
        <w:t>Ενδεικτικός Προϋπολογισμός</w:t>
      </w:r>
    </w:p>
    <w:p w:rsidR="00C6608E" w:rsidRPr="00F65621" w:rsidRDefault="00C6608E" w:rsidP="00C6608E">
      <w:pPr>
        <w:pStyle w:val="a6"/>
        <w:numPr>
          <w:ilvl w:val="0"/>
          <w:numId w:val="1"/>
        </w:numPr>
        <w:jc w:val="both"/>
        <w:rPr>
          <w:rFonts w:ascii="Times New Roman" w:hAnsi="Times New Roman" w:cs="Times New Roman"/>
          <w:sz w:val="24"/>
          <w:szCs w:val="24"/>
        </w:rPr>
      </w:pPr>
      <w:r w:rsidRPr="00F65621">
        <w:rPr>
          <w:rFonts w:ascii="Times New Roman" w:hAnsi="Times New Roman" w:cs="Times New Roman"/>
          <w:sz w:val="24"/>
          <w:szCs w:val="24"/>
        </w:rPr>
        <w:t>Συγγραφή υποχρεώσεων</w:t>
      </w:r>
    </w:p>
    <w:p w:rsidR="001E31E4" w:rsidRPr="00F65621" w:rsidRDefault="00C6608E" w:rsidP="00C6608E">
      <w:pPr>
        <w:pStyle w:val="a6"/>
        <w:numPr>
          <w:ilvl w:val="0"/>
          <w:numId w:val="1"/>
        </w:numPr>
        <w:jc w:val="both"/>
        <w:rPr>
          <w:rFonts w:ascii="Times New Roman" w:hAnsi="Times New Roman" w:cs="Times New Roman"/>
          <w:sz w:val="24"/>
          <w:szCs w:val="24"/>
        </w:rPr>
      </w:pPr>
      <w:r w:rsidRPr="00F65621">
        <w:rPr>
          <w:rFonts w:ascii="Times New Roman" w:hAnsi="Times New Roman" w:cs="Times New Roman"/>
          <w:sz w:val="24"/>
          <w:szCs w:val="24"/>
        </w:rPr>
        <w:t>Η προσφορά του αναδόχου</w:t>
      </w: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23</w:t>
      </w:r>
      <w:r w:rsidRPr="00066A25">
        <w:rPr>
          <w:rFonts w:ascii="Times New Roman" w:hAnsi="Times New Roman" w:cs="Times New Roman"/>
          <w:b/>
          <w:sz w:val="24"/>
          <w:szCs w:val="24"/>
        </w:rPr>
        <w:t>: Παροχή διευκρινίσεων για τη διαδικασία σύναψης σύμβασης</w:t>
      </w:r>
    </w:p>
    <w:p w:rsidR="001E31E4" w:rsidRPr="001425F6"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w:t>
      </w:r>
      <w:r w:rsidR="001425F6">
        <w:rPr>
          <w:rFonts w:ascii="Times New Roman" w:hAnsi="Times New Roman" w:cs="Times New Roman"/>
          <w:sz w:val="24"/>
          <w:szCs w:val="24"/>
        </w:rPr>
        <w:t>καιολογητικά, το αργότερο στις</w:t>
      </w:r>
      <w:r w:rsidR="00DD1AE8">
        <w:rPr>
          <w:rFonts w:ascii="Times New Roman" w:hAnsi="Times New Roman" w:cs="Times New Roman"/>
          <w:sz w:val="24"/>
          <w:szCs w:val="24"/>
        </w:rPr>
        <w:t xml:space="preserve"> 20</w:t>
      </w:r>
      <w:r w:rsidR="001425F6">
        <w:rPr>
          <w:rFonts w:ascii="Times New Roman" w:hAnsi="Times New Roman" w:cs="Times New Roman"/>
          <w:sz w:val="24"/>
          <w:szCs w:val="24"/>
        </w:rPr>
        <w:t>/</w:t>
      </w:r>
      <w:r w:rsidR="00F65621">
        <w:rPr>
          <w:rFonts w:ascii="Times New Roman" w:hAnsi="Times New Roman" w:cs="Times New Roman"/>
          <w:sz w:val="24"/>
          <w:szCs w:val="24"/>
        </w:rPr>
        <w:t>11</w:t>
      </w:r>
      <w:r w:rsidR="001425F6">
        <w:rPr>
          <w:rFonts w:ascii="Times New Roman" w:hAnsi="Times New Roman" w:cs="Times New Roman"/>
          <w:sz w:val="24"/>
          <w:szCs w:val="24"/>
        </w:rPr>
        <w:t>/</w:t>
      </w:r>
      <w:r w:rsidR="001425F6" w:rsidRPr="001425F6">
        <w:rPr>
          <w:rFonts w:ascii="Times New Roman" w:hAnsi="Times New Roman" w:cs="Times New Roman"/>
          <w:sz w:val="24"/>
          <w:szCs w:val="24"/>
        </w:rPr>
        <w:t>2017</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266CF5" w:rsidRPr="00066A25">
        <w:rPr>
          <w:rFonts w:ascii="Times New Roman" w:hAnsi="Times New Roman" w:cs="Times New Roman"/>
          <w:b/>
          <w:sz w:val="24"/>
          <w:szCs w:val="24"/>
        </w:rPr>
        <w:t>2</w:t>
      </w:r>
      <w:r w:rsidR="00A800EB">
        <w:rPr>
          <w:rFonts w:ascii="Times New Roman" w:hAnsi="Times New Roman" w:cs="Times New Roman"/>
          <w:b/>
          <w:sz w:val="24"/>
          <w:szCs w:val="24"/>
        </w:rPr>
        <w:t>4</w:t>
      </w:r>
      <w:r w:rsidRPr="00066A25">
        <w:rPr>
          <w:rFonts w:ascii="Times New Roman" w:hAnsi="Times New Roman" w:cs="Times New Roman"/>
          <w:b/>
          <w:sz w:val="24"/>
          <w:szCs w:val="24"/>
        </w:rPr>
        <w:t>: Τεκμήριο από τη συμμετοχή στη διαδικασία σύναψης σύμβασης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προμήθειας/υπηρεσίας.</w:t>
      </w:r>
    </w:p>
    <w:p w:rsidR="001E31E4" w:rsidRPr="00066A25" w:rsidRDefault="001E31E4" w:rsidP="00066A25">
      <w:pPr>
        <w:jc w:val="both"/>
        <w:rPr>
          <w:rFonts w:ascii="Times New Roman" w:hAnsi="Times New Roman" w:cs="Times New Roman"/>
          <w:sz w:val="24"/>
          <w:szCs w:val="24"/>
        </w:rPr>
      </w:pPr>
    </w:p>
    <w:p w:rsidR="0074334D" w:rsidRPr="00066A25" w:rsidRDefault="00266CF5"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25</w:t>
      </w:r>
      <w:r w:rsidRPr="00066A25">
        <w:rPr>
          <w:rFonts w:ascii="Times New Roman" w:hAnsi="Times New Roman" w:cs="Times New Roman"/>
          <w:b/>
          <w:sz w:val="24"/>
          <w:szCs w:val="24"/>
        </w:rPr>
        <w:t xml:space="preserve">: </w:t>
      </w:r>
      <w:r w:rsidR="0074334D" w:rsidRPr="00066A25">
        <w:rPr>
          <w:rFonts w:ascii="Times New Roman" w:hAnsi="Times New Roman" w:cs="Times New Roman"/>
          <w:b/>
          <w:sz w:val="24"/>
          <w:szCs w:val="24"/>
        </w:rPr>
        <w:t>Χρόνος, τόπος και διάρκεια εκτέλεσης της προμήθειας</w:t>
      </w:r>
    </w:p>
    <w:p w:rsidR="00C6608E" w:rsidRPr="00C6608E" w:rsidRDefault="00266CF5" w:rsidP="00C6608E">
      <w:pPr>
        <w:autoSpaceDN w:val="0"/>
        <w:jc w:val="both"/>
        <w:rPr>
          <w:rFonts w:ascii="Times New Roman" w:hAnsi="Times New Roman" w:cs="Times New Roman"/>
          <w:sz w:val="24"/>
          <w:szCs w:val="24"/>
        </w:rPr>
      </w:pPr>
      <w:r w:rsidRPr="00066A25">
        <w:rPr>
          <w:rFonts w:ascii="Times New Roman" w:hAnsi="Times New Roman" w:cs="Times New Roman"/>
          <w:sz w:val="24"/>
          <w:szCs w:val="24"/>
        </w:rPr>
        <w:t>Η προμήθεια πρέπει να π</w:t>
      </w:r>
      <w:r w:rsidR="00C6608E">
        <w:rPr>
          <w:rFonts w:ascii="Times New Roman" w:hAnsi="Times New Roman" w:cs="Times New Roman"/>
          <w:sz w:val="24"/>
          <w:szCs w:val="24"/>
        </w:rPr>
        <w:t xml:space="preserve">αραδοθεί μέχρι την 31/12/2017 τμηματικά σε χώρους που θα τους καθορίζει η αρμόδια υπηρεσία του Δήμου.  </w:t>
      </w:r>
      <w:r w:rsidR="00C6608E" w:rsidRPr="00C6608E">
        <w:rPr>
          <w:rFonts w:ascii="Times New Roman" w:hAnsi="Times New Roman" w:cs="Times New Roman"/>
          <w:sz w:val="24"/>
          <w:szCs w:val="24"/>
        </w:rPr>
        <w:t xml:space="preserve">Ο Δήμος </w:t>
      </w:r>
      <w:r w:rsidR="00C6608E">
        <w:rPr>
          <w:rFonts w:ascii="Times New Roman" w:hAnsi="Times New Roman" w:cs="Times New Roman"/>
          <w:sz w:val="24"/>
          <w:szCs w:val="24"/>
        </w:rPr>
        <w:t>δεν υποχρεούται</w:t>
      </w:r>
      <w:r w:rsidR="00C6608E" w:rsidRPr="00C6608E">
        <w:rPr>
          <w:rFonts w:ascii="Times New Roman" w:hAnsi="Times New Roman" w:cs="Times New Roman"/>
          <w:sz w:val="24"/>
          <w:szCs w:val="24"/>
        </w:rPr>
        <w:t xml:space="preserve"> ν</w:t>
      </w:r>
      <w:r w:rsidR="00C6608E">
        <w:rPr>
          <w:rFonts w:ascii="Times New Roman" w:hAnsi="Times New Roman" w:cs="Times New Roman"/>
          <w:sz w:val="24"/>
          <w:szCs w:val="24"/>
        </w:rPr>
        <w:t>α απορροφήσει</w:t>
      </w:r>
      <w:r w:rsidR="00C6608E" w:rsidRPr="00C6608E">
        <w:rPr>
          <w:rFonts w:ascii="Times New Roman" w:hAnsi="Times New Roman" w:cs="Times New Roman"/>
          <w:sz w:val="24"/>
          <w:szCs w:val="24"/>
        </w:rPr>
        <w:t xml:space="preserve"> τις ποσότητες των υλικών που αναφέρονται στην παρούσα διακήρυξη, αλλά σε περίπτωση που χρειαστεί ο προμηθευτής θα πρέπει να ανταποκριθεί πλήρως.  Ο Δήμος</w:t>
      </w:r>
      <w:r w:rsidR="00C6608E">
        <w:rPr>
          <w:rFonts w:ascii="Times New Roman" w:hAnsi="Times New Roman" w:cs="Times New Roman"/>
          <w:sz w:val="24"/>
          <w:szCs w:val="24"/>
        </w:rPr>
        <w:t xml:space="preserve"> διατηρεί</w:t>
      </w:r>
      <w:r w:rsidR="00C6608E" w:rsidRPr="00C6608E">
        <w:rPr>
          <w:rFonts w:ascii="Times New Roman" w:hAnsi="Times New Roman" w:cs="Times New Roman"/>
          <w:sz w:val="24"/>
          <w:szCs w:val="24"/>
        </w:rPr>
        <w:t xml:space="preserve"> το δικαίωμα, αν παραστεί ανάγκη, να αυξομειώσουν τις ποσότητες των υλικών πάντοτε μέσα στα όρια του προϋπολογισμένου ποσού και των προσφερόμενων τιμών σε π</w:t>
      </w:r>
      <w:r w:rsidR="00C6608E">
        <w:rPr>
          <w:rFonts w:ascii="Times New Roman" w:hAnsi="Times New Roman" w:cs="Times New Roman"/>
          <w:sz w:val="24"/>
          <w:szCs w:val="24"/>
        </w:rPr>
        <w:t>οσοστό 30%.  Επίσης ο Δήμος  διατηρεί</w:t>
      </w:r>
      <w:r w:rsidR="00C6608E" w:rsidRPr="00C6608E">
        <w:rPr>
          <w:rFonts w:ascii="Times New Roman" w:hAnsi="Times New Roman" w:cs="Times New Roman"/>
          <w:sz w:val="24"/>
          <w:szCs w:val="24"/>
        </w:rPr>
        <w:t xml:space="preserve"> το δικαίωμα, σε συμφωνία με τον προμηθευτή, να παρατείνουν την σύμβαση μέχρι αναδείξεως νέου προμηθευτή, με την προϋπόθεση ότι υπάρχουν υπόλοιπα υλικά και δεν θα υπάρξει επιπλέον οικο</w:t>
      </w:r>
      <w:r w:rsidR="00C6608E">
        <w:rPr>
          <w:rFonts w:ascii="Times New Roman" w:hAnsi="Times New Roman" w:cs="Times New Roman"/>
          <w:sz w:val="24"/>
          <w:szCs w:val="24"/>
        </w:rPr>
        <w:t>νομική επιβάρυνση του Δήμου</w:t>
      </w:r>
      <w:r w:rsidR="00C6608E" w:rsidRPr="00C6608E">
        <w:rPr>
          <w:rFonts w:ascii="Times New Roman" w:hAnsi="Times New Roman" w:cs="Times New Roman"/>
          <w:sz w:val="24"/>
          <w:szCs w:val="24"/>
        </w:rPr>
        <w:t xml:space="preserve">. </w:t>
      </w:r>
    </w:p>
    <w:p w:rsidR="00266CF5" w:rsidRPr="00640AD7" w:rsidRDefault="00266CF5" w:rsidP="00066A25">
      <w:pPr>
        <w:jc w:val="both"/>
        <w:rPr>
          <w:rFonts w:ascii="Times New Roman" w:hAnsi="Times New Roman" w:cs="Times New Roman"/>
          <w:sz w:val="24"/>
          <w:szCs w:val="24"/>
        </w:rPr>
      </w:pPr>
    </w:p>
    <w:p w:rsidR="00936A93" w:rsidRPr="00640AD7" w:rsidRDefault="00936A93" w:rsidP="00066A25">
      <w:pPr>
        <w:jc w:val="both"/>
        <w:rPr>
          <w:rFonts w:ascii="Times New Roman" w:hAnsi="Times New Roman" w:cs="Times New Roman"/>
          <w:sz w:val="24"/>
          <w:szCs w:val="24"/>
        </w:rPr>
      </w:pPr>
    </w:p>
    <w:p w:rsidR="00602B25" w:rsidRPr="00640AD7" w:rsidRDefault="00602B25" w:rsidP="00066A25">
      <w:pPr>
        <w:jc w:val="right"/>
        <w:rPr>
          <w:rFonts w:ascii="Times New Roman" w:hAnsi="Times New Roman" w:cs="Times New Roman"/>
          <w:sz w:val="24"/>
          <w:szCs w:val="24"/>
        </w:rPr>
      </w:pPr>
    </w:p>
    <w:p w:rsidR="00936A93" w:rsidRPr="00B1746C" w:rsidRDefault="00936A93" w:rsidP="00936A93">
      <w:pPr>
        <w:jc w:val="center"/>
        <w:rPr>
          <w:rFonts w:ascii="Times New Roman" w:hAnsi="Times New Roman" w:cs="Times New Roman"/>
          <w:sz w:val="24"/>
        </w:rPr>
      </w:pPr>
      <w:r w:rsidRPr="00B1746C">
        <w:rPr>
          <w:rFonts w:ascii="Times New Roman" w:hAnsi="Times New Roman" w:cs="Times New Roman"/>
          <w:sz w:val="24"/>
        </w:rPr>
        <w:t>Ο ΔΗΜΑΡΧΟΣ ΑΡΤΑΙΩΝ</w:t>
      </w:r>
    </w:p>
    <w:p w:rsidR="00936A93" w:rsidRPr="00B1746C" w:rsidRDefault="00936A93" w:rsidP="00936A93">
      <w:pPr>
        <w:jc w:val="center"/>
        <w:rPr>
          <w:rFonts w:ascii="Times New Roman" w:hAnsi="Times New Roman" w:cs="Times New Roman"/>
          <w:sz w:val="24"/>
        </w:rPr>
      </w:pPr>
    </w:p>
    <w:p w:rsidR="00936A93" w:rsidRPr="00B1746C" w:rsidRDefault="00936A93" w:rsidP="00936A93">
      <w:pPr>
        <w:jc w:val="center"/>
        <w:rPr>
          <w:rFonts w:ascii="Times New Roman" w:hAnsi="Times New Roman" w:cs="Times New Roman"/>
          <w:sz w:val="24"/>
        </w:rPr>
      </w:pPr>
    </w:p>
    <w:p w:rsidR="00936A93" w:rsidRPr="00B1746C" w:rsidRDefault="00936A93" w:rsidP="00936A93">
      <w:pPr>
        <w:jc w:val="center"/>
        <w:rPr>
          <w:rFonts w:ascii="Times New Roman" w:hAnsi="Times New Roman" w:cs="Times New Roman"/>
          <w:sz w:val="24"/>
        </w:rPr>
      </w:pPr>
      <w:r w:rsidRPr="00B1746C">
        <w:rPr>
          <w:rFonts w:ascii="Times New Roman" w:hAnsi="Times New Roman" w:cs="Times New Roman"/>
          <w:sz w:val="24"/>
        </w:rPr>
        <w:t>ΧΡΗΣΤΟΣ Κ. ΤΣΙΡΟΓΙΑΝΝΗΣ</w:t>
      </w: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Default="00936A93" w:rsidP="00936A93">
      <w:pPr>
        <w:jc w:val="center"/>
        <w:rPr>
          <w:rFonts w:ascii="Times New Roman" w:hAnsi="Times New Roman" w:cs="Times New Roman"/>
          <w:sz w:val="24"/>
          <w:szCs w:val="24"/>
        </w:rPr>
      </w:pPr>
    </w:p>
    <w:p w:rsidR="00F65621" w:rsidRPr="00640AD7" w:rsidRDefault="00F65621"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Default="00936A93" w:rsidP="00936A93">
      <w:pPr>
        <w:jc w:val="center"/>
        <w:rPr>
          <w:rFonts w:ascii="Times New Roman" w:hAnsi="Times New Roman" w:cs="Times New Roman"/>
          <w:b/>
          <w:sz w:val="24"/>
          <w:szCs w:val="24"/>
          <w:u w:val="single"/>
        </w:rPr>
      </w:pPr>
      <w:r w:rsidRPr="00936A93">
        <w:rPr>
          <w:rFonts w:ascii="Times New Roman" w:hAnsi="Times New Roman" w:cs="Times New Roman"/>
          <w:b/>
          <w:sz w:val="24"/>
          <w:szCs w:val="24"/>
          <w:highlight w:val="yellow"/>
          <w:u w:val="single"/>
        </w:rPr>
        <w:lastRenderedPageBreak/>
        <w:t>ΠΑΡΑΡΤΗΜΑ Α’</w:t>
      </w:r>
    </w:p>
    <w:tbl>
      <w:tblPr>
        <w:tblW w:w="9108" w:type="dxa"/>
        <w:tblLook w:val="04A0"/>
      </w:tblPr>
      <w:tblGrid>
        <w:gridCol w:w="4261"/>
        <w:gridCol w:w="4847"/>
      </w:tblGrid>
      <w:tr w:rsidR="00AB67AD" w:rsidTr="00AB67AD">
        <w:tc>
          <w:tcPr>
            <w:tcW w:w="4261" w:type="dxa"/>
          </w:tcPr>
          <w:p w:rsidR="00AB67AD" w:rsidRPr="00AB67AD" w:rsidRDefault="00AB67AD" w:rsidP="00AB67AD">
            <w:pPr>
              <w:spacing w:line="276" w:lineRule="auto"/>
              <w:rPr>
                <w:b/>
              </w:rPr>
            </w:pPr>
            <w:r w:rsidRPr="000827BF">
              <w:rPr>
                <w:b/>
              </w:rPr>
              <w:t xml:space="preserve">ΕΛΛΗΝΙΚΗ ΔΗΜΟΚΡΑΤΙΑ   </w:t>
            </w:r>
          </w:p>
          <w:p w:rsidR="00AB67AD" w:rsidRPr="000827BF" w:rsidRDefault="00AB67AD" w:rsidP="00AB67AD">
            <w:pPr>
              <w:spacing w:line="276" w:lineRule="auto"/>
              <w:rPr>
                <w:b/>
              </w:rPr>
            </w:pPr>
            <w:r w:rsidRPr="000827BF">
              <w:rPr>
                <w:b/>
              </w:rPr>
              <w:t xml:space="preserve">ΝΟΜΟΣ ΑΡΤΑΣ                              </w:t>
            </w:r>
          </w:p>
          <w:p w:rsidR="00AB67AD" w:rsidRPr="000827BF" w:rsidRDefault="00AB67AD" w:rsidP="00AB67AD">
            <w:pPr>
              <w:spacing w:line="276" w:lineRule="auto"/>
              <w:rPr>
                <w:b/>
              </w:rPr>
            </w:pPr>
            <w:r w:rsidRPr="000827BF">
              <w:rPr>
                <w:b/>
              </w:rPr>
              <w:t xml:space="preserve">ΔΗΜΟΣ ΑΡΤΑΙΩΝ                         </w:t>
            </w:r>
          </w:p>
          <w:p w:rsidR="00AB67AD" w:rsidRPr="00555FAC" w:rsidRDefault="00AB67AD" w:rsidP="00AB67AD">
            <w:pPr>
              <w:spacing w:line="276" w:lineRule="auto"/>
              <w:rPr>
                <w:lang w:val="en-US"/>
              </w:rPr>
            </w:pPr>
            <w:r w:rsidRPr="000827BF">
              <w:rPr>
                <w:b/>
              </w:rPr>
              <w:t>ΤΥΔ</w:t>
            </w:r>
            <w:r>
              <w:t xml:space="preserve">                                                  </w:t>
            </w:r>
          </w:p>
        </w:tc>
        <w:tc>
          <w:tcPr>
            <w:tcW w:w="4847" w:type="dxa"/>
          </w:tcPr>
          <w:p w:rsidR="00AB67AD" w:rsidRPr="000827BF" w:rsidRDefault="00AB67AD" w:rsidP="00AB67AD"/>
          <w:p w:rsidR="00AB67AD" w:rsidRPr="000827BF" w:rsidRDefault="00AB67AD" w:rsidP="00AB67AD">
            <w:pPr>
              <w:spacing w:line="276" w:lineRule="auto"/>
              <w:rPr>
                <w:b/>
              </w:rPr>
            </w:pPr>
            <w:r w:rsidRPr="000827BF">
              <w:rPr>
                <w:b/>
              </w:rPr>
              <w:t>Προμήθεια υλικών για συντήρηση κτιρίων, λοιπών εγκαταστάσεων κ.λ.π. Δ.Ε.Αρταίων</w:t>
            </w:r>
          </w:p>
        </w:tc>
      </w:tr>
    </w:tbl>
    <w:p w:rsidR="00AB67AD" w:rsidRDefault="00AB67AD" w:rsidP="00AB67AD"/>
    <w:p w:rsidR="00AB67AD" w:rsidRDefault="00AB67AD" w:rsidP="00AB67AD">
      <w:pPr>
        <w:jc w:val="center"/>
        <w:rPr>
          <w:sz w:val="32"/>
          <w:szCs w:val="32"/>
        </w:rPr>
      </w:pPr>
      <w:r>
        <w:rPr>
          <w:sz w:val="32"/>
          <w:szCs w:val="32"/>
        </w:rPr>
        <w:t>ΤΕΧΝΙΚΗ ΠΕΡΙΓΡΑΦΗ</w:t>
      </w:r>
    </w:p>
    <w:p w:rsidR="00AB67AD" w:rsidRDefault="00AB67AD" w:rsidP="00AB67AD">
      <w:pPr>
        <w:rPr>
          <w:b/>
        </w:rPr>
      </w:pPr>
      <w:r w:rsidRPr="00262B2E">
        <w:rPr>
          <w:b/>
        </w:rPr>
        <w:t xml:space="preserve">  </w:t>
      </w:r>
    </w:p>
    <w:p w:rsidR="00AB67AD" w:rsidRPr="00262B2E" w:rsidRDefault="00AB67AD" w:rsidP="00AB67AD">
      <w:pPr>
        <w:jc w:val="both"/>
        <w:rPr>
          <w:b/>
        </w:rPr>
      </w:pPr>
      <w:r w:rsidRPr="00262B2E">
        <w:rPr>
          <w:b/>
        </w:rPr>
        <w:t xml:space="preserve">  1 ΓΕΝΙΚΑ</w:t>
      </w:r>
    </w:p>
    <w:p w:rsidR="00AB67AD" w:rsidRDefault="00AB67AD" w:rsidP="00AB67AD">
      <w:pPr>
        <w:spacing w:line="276" w:lineRule="auto"/>
      </w:pPr>
      <w:r>
        <w:t>Η παρούσα μελέτη αφορά την προμήθεια υλικών για την συντήρηση των:</w:t>
      </w:r>
    </w:p>
    <w:p w:rsidR="00AB67AD" w:rsidRDefault="00AB67AD" w:rsidP="00AB67AD">
      <w:pPr>
        <w:spacing w:line="276" w:lineRule="auto"/>
      </w:pPr>
      <w:r>
        <w:t xml:space="preserve">            Α) Κτιρίων του Δήμου. (Οικονομικών, Διοικ/κων, Τεχνικών Υπηρεσιών και Κοιμητηρίου) </w:t>
      </w:r>
    </w:p>
    <w:p w:rsidR="00AB67AD" w:rsidRPr="00F32541" w:rsidRDefault="00AB67AD" w:rsidP="00AB67AD">
      <w:pPr>
        <w:spacing w:line="276" w:lineRule="auto"/>
      </w:pPr>
      <w:r>
        <w:t xml:space="preserve">            Β)    Λοιπών    εγκαταστάσεων   του   Δήμου. (   Πρασίνου ,    Καθαριότητας, Ηλ/φωτισμού και Κοιμητηρίου)</w:t>
      </w:r>
    </w:p>
    <w:p w:rsidR="00AB67AD" w:rsidRDefault="00AB67AD" w:rsidP="00AB67AD">
      <w:pPr>
        <w:spacing w:line="276" w:lineRule="auto"/>
      </w:pPr>
      <w:r>
        <w:t xml:space="preserve">            Γ)  Λοιπών Υπηρεσιών του Δήμου. (λαϊκή αγορά)</w:t>
      </w:r>
    </w:p>
    <w:p w:rsidR="00AB67AD" w:rsidRDefault="00AB67AD" w:rsidP="00AB67AD">
      <w:pPr>
        <w:spacing w:line="276" w:lineRule="auto"/>
      </w:pPr>
      <w:r>
        <w:t xml:space="preserve">            Δ) Ασφαλτοστρωμένων οδών του Δήμου.</w:t>
      </w:r>
    </w:p>
    <w:p w:rsidR="00AB67AD" w:rsidRPr="00554D04" w:rsidRDefault="00AB67AD" w:rsidP="00AB67AD">
      <w:pPr>
        <w:spacing w:line="276" w:lineRule="auto"/>
      </w:pPr>
      <w:r>
        <w:t xml:space="preserve">            Ε) Πλατειών, κοινοχρήστων χώρων, ευρυχώριων,  πεζοδρόμων  και πεζοδρομίων του Δήμου Αρταίων και πιο συγκεκριμένα τις ανάγκες της Δημοτικές Ενότητας Αρταίων.  </w:t>
      </w:r>
    </w:p>
    <w:p w:rsidR="00AB67AD" w:rsidRPr="001540DA" w:rsidRDefault="00AB67AD" w:rsidP="00AB67AD">
      <w:pPr>
        <w:spacing w:line="276" w:lineRule="auto"/>
      </w:pPr>
      <w:r>
        <w:t xml:space="preserve">  Η προμήθεια  αφορά  οικοδομικά ,υδραυλικά</w:t>
      </w:r>
      <w:r w:rsidRPr="00D32136">
        <w:t xml:space="preserve"> </w:t>
      </w:r>
      <w:r>
        <w:t xml:space="preserve">υλικά, υλικά ελαιοχρωματισμού ,κ.λ.π.  </w:t>
      </w:r>
    </w:p>
    <w:p w:rsidR="00AB67AD" w:rsidRDefault="00AB67AD" w:rsidP="00AB67AD">
      <w:pPr>
        <w:spacing w:line="276" w:lineRule="auto"/>
      </w:pPr>
      <w:r>
        <w:t xml:space="preserve">  Συγκεκριμένα στον προϋπολογισμό της μελέτης αναφέρονται αναλυτικά όλα τα υλικά ταξινομημένα σε ομάδες</w:t>
      </w:r>
      <w:r w:rsidRPr="009527DB">
        <w:t xml:space="preserve">  </w:t>
      </w:r>
      <w:r>
        <w:t>όπως φαίνονται παρακάτω :</w:t>
      </w:r>
    </w:p>
    <w:p w:rsidR="00AB67AD" w:rsidRDefault="00AB67AD" w:rsidP="00AB67AD">
      <w:pPr>
        <w:spacing w:line="276" w:lineRule="auto"/>
      </w:pPr>
    </w:p>
    <w:tbl>
      <w:tblPr>
        <w:tblW w:w="0" w:type="auto"/>
        <w:tblLook w:val="04A0"/>
      </w:tblPr>
      <w:tblGrid>
        <w:gridCol w:w="5359"/>
        <w:gridCol w:w="3163"/>
      </w:tblGrid>
      <w:tr w:rsidR="00AB67AD" w:rsidTr="00AB67AD">
        <w:tc>
          <w:tcPr>
            <w:tcW w:w="5920" w:type="dxa"/>
          </w:tcPr>
          <w:p w:rsidR="00AB67AD" w:rsidRPr="00CA020A" w:rsidRDefault="00AB67AD" w:rsidP="00AB67AD">
            <w:pPr>
              <w:spacing w:line="276" w:lineRule="auto"/>
              <w:rPr>
                <w:rFonts w:ascii="Times New Roman" w:eastAsia="Times New Roman" w:hAnsi="Times New Roman"/>
              </w:rPr>
            </w:pPr>
            <w:r w:rsidRPr="00A14E6D">
              <w:rPr>
                <w:rFonts w:ascii="Times New Roman" w:eastAsia="Times New Roman" w:hAnsi="Times New Roman"/>
              </w:rPr>
              <w:t>Ομάδα 1</w:t>
            </w:r>
            <w:r w:rsidRPr="00CA020A">
              <w:rPr>
                <w:rFonts w:ascii="Times New Roman" w:eastAsia="Times New Roman" w:hAnsi="Times New Roman"/>
                <w:b/>
              </w:rPr>
              <w:t xml:space="preserve"> :</w:t>
            </w:r>
            <w:r w:rsidRPr="00CA020A">
              <w:rPr>
                <w:rFonts w:ascii="Times New Roman" w:eastAsia="Times New Roman" w:hAnsi="Times New Roman"/>
              </w:rPr>
              <w:t xml:space="preserve">  Ξυλουργικά </w:t>
            </w:r>
          </w:p>
          <w:p w:rsidR="00AB67AD" w:rsidRPr="00CA020A" w:rsidRDefault="00AB67AD" w:rsidP="00AB67AD">
            <w:pPr>
              <w:spacing w:line="276" w:lineRule="auto"/>
              <w:rPr>
                <w:rFonts w:ascii="Times New Roman" w:eastAsia="Times New Roman" w:hAnsi="Times New Roman"/>
              </w:rPr>
            </w:pPr>
            <w:r w:rsidRPr="00CA020A">
              <w:rPr>
                <w:rFonts w:ascii="Times New Roman" w:eastAsia="Times New Roman" w:hAnsi="Times New Roman"/>
              </w:rPr>
              <w:t>Ομάδα 2 : Οικοδομικά υλικά</w:t>
            </w:r>
          </w:p>
          <w:p w:rsidR="00AB67AD" w:rsidRPr="00CA020A" w:rsidRDefault="00AB67AD" w:rsidP="00AB67AD">
            <w:pPr>
              <w:spacing w:line="276" w:lineRule="auto"/>
              <w:rPr>
                <w:rFonts w:ascii="Times New Roman" w:eastAsia="Times New Roman" w:hAnsi="Times New Roman"/>
              </w:rPr>
            </w:pPr>
            <w:r w:rsidRPr="00CA020A">
              <w:rPr>
                <w:rFonts w:ascii="Times New Roman" w:eastAsia="Times New Roman" w:hAnsi="Times New Roman"/>
              </w:rPr>
              <w:t>Ομάδα 3</w:t>
            </w:r>
            <w:r w:rsidRPr="00AB67AD">
              <w:rPr>
                <w:rFonts w:ascii="Times New Roman" w:eastAsia="Times New Roman" w:hAnsi="Times New Roman"/>
              </w:rPr>
              <w:t xml:space="preserve"> </w:t>
            </w:r>
            <w:r>
              <w:rPr>
                <w:rFonts w:ascii="Times New Roman" w:eastAsia="Times New Roman" w:hAnsi="Times New Roman"/>
              </w:rPr>
              <w:t xml:space="preserve">: </w:t>
            </w:r>
            <w:r w:rsidRPr="00CA020A">
              <w:rPr>
                <w:rFonts w:ascii="Times New Roman" w:eastAsia="Times New Roman" w:hAnsi="Times New Roman"/>
              </w:rPr>
              <w:t xml:space="preserve"> Άσφαλτος</w:t>
            </w:r>
          </w:p>
          <w:p w:rsidR="00AB67AD" w:rsidRPr="00CA020A" w:rsidRDefault="00AB67AD" w:rsidP="00AB67AD">
            <w:pPr>
              <w:spacing w:line="276" w:lineRule="auto"/>
              <w:rPr>
                <w:rFonts w:ascii="Times New Roman" w:eastAsia="Times New Roman" w:hAnsi="Times New Roman"/>
              </w:rPr>
            </w:pPr>
            <w:r w:rsidRPr="00CA020A">
              <w:rPr>
                <w:rFonts w:ascii="Times New Roman" w:eastAsia="Times New Roman" w:hAnsi="Times New Roman"/>
              </w:rPr>
              <w:t>Ομάδα 4 : Σιδηρουργικά</w:t>
            </w:r>
          </w:p>
          <w:p w:rsidR="00AB67AD" w:rsidRDefault="00AB67AD" w:rsidP="00AB67AD">
            <w:pPr>
              <w:spacing w:line="276" w:lineRule="auto"/>
              <w:rPr>
                <w:rFonts w:ascii="Times New Roman" w:eastAsia="Times New Roman" w:hAnsi="Times New Roman"/>
              </w:rPr>
            </w:pPr>
            <w:r>
              <w:rPr>
                <w:rFonts w:ascii="Times New Roman" w:eastAsia="Times New Roman" w:hAnsi="Times New Roman"/>
              </w:rPr>
              <w:t xml:space="preserve">Ομάδα 5 : </w:t>
            </w:r>
            <w:r w:rsidRPr="00CA020A">
              <w:rPr>
                <w:rFonts w:ascii="Times New Roman" w:eastAsia="Times New Roman" w:hAnsi="Times New Roman"/>
              </w:rPr>
              <w:t>Υδραυλικά</w:t>
            </w:r>
          </w:p>
          <w:p w:rsidR="00AB67AD" w:rsidRPr="00CA020A" w:rsidRDefault="00AB67AD" w:rsidP="00AB67AD">
            <w:pPr>
              <w:spacing w:line="276" w:lineRule="auto"/>
              <w:rPr>
                <w:rFonts w:ascii="Times New Roman" w:eastAsia="Times New Roman" w:hAnsi="Times New Roman"/>
              </w:rPr>
            </w:pPr>
            <w:r>
              <w:rPr>
                <w:rFonts w:ascii="Times New Roman" w:eastAsia="Times New Roman" w:hAnsi="Times New Roman"/>
              </w:rPr>
              <w:t xml:space="preserve">Ομάδα 6 : Χρώματα </w:t>
            </w:r>
          </w:p>
        </w:tc>
        <w:tc>
          <w:tcPr>
            <w:tcW w:w="3476" w:type="dxa"/>
          </w:tcPr>
          <w:p w:rsidR="00AB67AD" w:rsidRDefault="00AB67AD" w:rsidP="00AB67AD">
            <w:pPr>
              <w:spacing w:line="276" w:lineRule="auto"/>
              <w:rPr>
                <w:rFonts w:ascii="Times New Roman" w:eastAsia="Times New Roman" w:hAnsi="Times New Roman"/>
              </w:rPr>
            </w:pPr>
            <w:r>
              <w:rPr>
                <w:rFonts w:ascii="Times New Roman" w:eastAsia="Times New Roman" w:hAnsi="Times New Roman"/>
                <w:lang w:val="en-US"/>
              </w:rPr>
              <w:t>1.636,52</w:t>
            </w:r>
          </w:p>
          <w:p w:rsidR="00AB67AD" w:rsidRDefault="00AB67AD" w:rsidP="00AB67AD">
            <w:pPr>
              <w:spacing w:line="276" w:lineRule="auto"/>
              <w:rPr>
                <w:rFonts w:ascii="Times New Roman" w:eastAsia="Times New Roman" w:hAnsi="Times New Roman"/>
              </w:rPr>
            </w:pPr>
            <w:r>
              <w:rPr>
                <w:rFonts w:ascii="Times New Roman" w:eastAsia="Times New Roman" w:hAnsi="Times New Roman"/>
              </w:rPr>
              <w:t>5.</w:t>
            </w:r>
            <w:r>
              <w:rPr>
                <w:rFonts w:ascii="Times New Roman" w:eastAsia="Times New Roman" w:hAnsi="Times New Roman"/>
                <w:lang w:val="en-US"/>
              </w:rPr>
              <w:t>352,42</w:t>
            </w:r>
          </w:p>
          <w:p w:rsidR="00AB67AD" w:rsidRDefault="00AB67AD" w:rsidP="00AB67AD">
            <w:pPr>
              <w:spacing w:line="276" w:lineRule="auto"/>
              <w:rPr>
                <w:rFonts w:ascii="Times New Roman" w:eastAsia="Times New Roman" w:hAnsi="Times New Roman"/>
              </w:rPr>
            </w:pPr>
            <w:r>
              <w:rPr>
                <w:rFonts w:ascii="Times New Roman" w:eastAsia="Times New Roman" w:hAnsi="Times New Roman"/>
              </w:rPr>
              <w:t>2.419,20</w:t>
            </w:r>
          </w:p>
          <w:p w:rsidR="00AB67AD" w:rsidRDefault="00AB67AD" w:rsidP="00AB67AD">
            <w:pPr>
              <w:spacing w:line="276" w:lineRule="auto"/>
              <w:rPr>
                <w:rFonts w:ascii="Times New Roman" w:eastAsia="Times New Roman" w:hAnsi="Times New Roman"/>
              </w:rPr>
            </w:pPr>
            <w:r>
              <w:rPr>
                <w:rFonts w:ascii="Times New Roman" w:eastAsia="Times New Roman" w:hAnsi="Times New Roman"/>
              </w:rPr>
              <w:t>4.</w:t>
            </w:r>
            <w:r>
              <w:rPr>
                <w:rFonts w:ascii="Times New Roman" w:eastAsia="Times New Roman" w:hAnsi="Times New Roman"/>
                <w:lang w:val="en-US"/>
              </w:rPr>
              <w:t>391,64</w:t>
            </w:r>
          </w:p>
          <w:p w:rsidR="00AB67AD" w:rsidRDefault="00AB67AD" w:rsidP="00AB67AD">
            <w:pPr>
              <w:spacing w:line="276" w:lineRule="auto"/>
              <w:rPr>
                <w:rFonts w:ascii="Times New Roman" w:eastAsia="Times New Roman" w:hAnsi="Times New Roman"/>
              </w:rPr>
            </w:pPr>
            <w:r>
              <w:rPr>
                <w:rFonts w:ascii="Times New Roman" w:eastAsia="Times New Roman" w:hAnsi="Times New Roman"/>
              </w:rPr>
              <w:t xml:space="preserve">   498,24</w:t>
            </w:r>
          </w:p>
          <w:p w:rsidR="00AB67AD" w:rsidRPr="00CA020A" w:rsidRDefault="00AB67AD" w:rsidP="00AB67AD">
            <w:pPr>
              <w:spacing w:line="276" w:lineRule="auto"/>
              <w:rPr>
                <w:rFonts w:ascii="Times New Roman" w:eastAsia="Times New Roman" w:hAnsi="Times New Roman"/>
              </w:rPr>
            </w:pPr>
            <w:r>
              <w:rPr>
                <w:rFonts w:ascii="Times New Roman" w:eastAsia="Times New Roman" w:hAnsi="Times New Roman"/>
                <w:lang w:val="en-US"/>
              </w:rPr>
              <w:t>4.992,06</w:t>
            </w:r>
          </w:p>
        </w:tc>
      </w:tr>
      <w:tr w:rsidR="00AB67AD" w:rsidTr="00AB67AD">
        <w:tc>
          <w:tcPr>
            <w:tcW w:w="5920" w:type="dxa"/>
          </w:tcPr>
          <w:p w:rsidR="00AB67AD" w:rsidRPr="00CA020A" w:rsidRDefault="00AB67AD" w:rsidP="00AB67AD">
            <w:pPr>
              <w:spacing w:line="276" w:lineRule="auto"/>
              <w:rPr>
                <w:rFonts w:ascii="Times New Roman" w:eastAsia="Times New Roman" w:hAnsi="Times New Roman"/>
                <w:b/>
              </w:rPr>
            </w:pPr>
          </w:p>
        </w:tc>
        <w:tc>
          <w:tcPr>
            <w:tcW w:w="3476" w:type="dxa"/>
          </w:tcPr>
          <w:p w:rsidR="00AB67AD" w:rsidRPr="00CA020A" w:rsidRDefault="00AB67AD" w:rsidP="00AB67AD">
            <w:pPr>
              <w:spacing w:line="276" w:lineRule="auto"/>
              <w:rPr>
                <w:rFonts w:ascii="Times New Roman" w:eastAsia="Times New Roman" w:hAnsi="Times New Roman"/>
              </w:rPr>
            </w:pPr>
          </w:p>
        </w:tc>
      </w:tr>
    </w:tbl>
    <w:p w:rsidR="00AB67AD" w:rsidRPr="00AB67AD" w:rsidRDefault="00AB67AD" w:rsidP="00AB67AD">
      <w:pPr>
        <w:spacing w:line="276" w:lineRule="auto"/>
      </w:pPr>
      <w:r w:rsidRPr="00AB67AD">
        <w:t xml:space="preserve">  </w:t>
      </w:r>
    </w:p>
    <w:p w:rsidR="00AB67AD" w:rsidRPr="00AB67AD" w:rsidRDefault="00AB67AD" w:rsidP="00AB67AD">
      <w:pPr>
        <w:jc w:val="both"/>
        <w:rPr>
          <w:b/>
        </w:rPr>
      </w:pPr>
      <w:r w:rsidRPr="00AB67AD">
        <w:rPr>
          <w:b/>
        </w:rPr>
        <w:t xml:space="preserve">  23.ΔΑΠΑΝΗ-ΧΡΗΜΑΤΟΔΌΤΗΣΗ</w:t>
      </w:r>
    </w:p>
    <w:p w:rsidR="00AB67AD" w:rsidRPr="00AB67AD" w:rsidRDefault="00AB67AD" w:rsidP="00AB67AD">
      <w:pPr>
        <w:jc w:val="both"/>
        <w:rPr>
          <w:b/>
          <w:color w:val="FF0000"/>
        </w:rPr>
      </w:pPr>
      <w:r w:rsidRPr="00AB67AD">
        <w:t xml:space="preserve">    Η Προϋπολογιζόμενη δαπάνη είναι </w:t>
      </w:r>
      <w:r w:rsidRPr="00AB67AD">
        <w:rPr>
          <w:rFonts w:ascii="Times New Roman" w:eastAsia="Times New Roman" w:hAnsi="Times New Roman"/>
          <w:b/>
        </w:rPr>
        <w:t>19.290,08</w:t>
      </w:r>
      <w:r w:rsidRPr="00AB67AD">
        <w:rPr>
          <w:b/>
        </w:rPr>
        <w:t xml:space="preserve"> </w:t>
      </w:r>
      <w:r w:rsidRPr="00AB67AD">
        <w:t xml:space="preserve">€ χωρίς Φ.Π.Α. και </w:t>
      </w:r>
      <w:r w:rsidRPr="00AB67AD">
        <w:rPr>
          <w:b/>
        </w:rPr>
        <w:t>23.919,70</w:t>
      </w:r>
      <w:r w:rsidRPr="00AB67AD">
        <w:t xml:space="preserve"> € με Φ.Π. Α. (24%),  και χρηματοδοτείται από ΔΗΜΟΤΙΚΑ ΕΣΟΔΑ. Η παραπάνω δαπάνη, έχει εγγραφεί στον προϋπολογισμό του Δήμου για το οικονομικό έτος 2017 και συγκεκριμένα στους </w:t>
      </w:r>
      <w:r w:rsidRPr="00AB67AD">
        <w:rPr>
          <w:b/>
        </w:rPr>
        <w:t>Κ.Α. 30-6661.002 (</w:t>
      </w:r>
      <w:r w:rsidRPr="00AB67AD">
        <w:t>3.100,00</w:t>
      </w:r>
      <w:r w:rsidRPr="00AB67AD">
        <w:rPr>
          <w:b/>
        </w:rPr>
        <w:t>), Κ.Α. 30-6662.008 (</w:t>
      </w:r>
      <w:r w:rsidRPr="00AB67AD">
        <w:t>17.700,00</w:t>
      </w:r>
      <w:r w:rsidRPr="00AB67AD">
        <w:rPr>
          <w:b/>
        </w:rPr>
        <w:t>), Κ.Α. 30-6662.009 (</w:t>
      </w:r>
      <w:r w:rsidRPr="00AB67AD">
        <w:t>3.000,00)</w:t>
      </w:r>
      <w:r w:rsidRPr="00AB67AD">
        <w:rPr>
          <w:b/>
        </w:rPr>
        <w:t>, Κ.Α. 20-6262.002 (</w:t>
      </w:r>
      <w:r w:rsidRPr="00AB67AD">
        <w:t>122,40)</w:t>
      </w:r>
      <w:r w:rsidRPr="00AB67AD">
        <w:rPr>
          <w:b/>
        </w:rPr>
        <w:t xml:space="preserve">  </w:t>
      </w:r>
      <w:r w:rsidRPr="00AB67AD">
        <w:t xml:space="preserve">    </w:t>
      </w:r>
    </w:p>
    <w:p w:rsidR="00AB67AD" w:rsidRPr="00262B2E" w:rsidRDefault="00AB67AD" w:rsidP="00AB67AD">
      <w:pPr>
        <w:ind w:firstLine="720"/>
        <w:rPr>
          <w:sz w:val="24"/>
          <w:szCs w:val="24"/>
        </w:rPr>
      </w:pPr>
    </w:p>
    <w:p w:rsidR="00AB67AD" w:rsidRDefault="00AB67AD" w:rsidP="00AB67AD">
      <w:pPr>
        <w:ind w:left="5040" w:firstLine="720"/>
        <w:jc w:val="both"/>
        <w:rPr>
          <w:b/>
        </w:rPr>
      </w:pPr>
    </w:p>
    <w:p w:rsidR="00AB67AD" w:rsidRPr="0017544C" w:rsidRDefault="00AB67AD" w:rsidP="00AB67AD">
      <w:pPr>
        <w:ind w:left="5040" w:firstLine="720"/>
        <w:jc w:val="both"/>
        <w:rPr>
          <w:b/>
        </w:rPr>
      </w:pPr>
      <w:r>
        <w:rPr>
          <w:b/>
        </w:rPr>
        <w:t xml:space="preserve"> </w:t>
      </w:r>
    </w:p>
    <w:p w:rsidR="00AB67AD" w:rsidRDefault="00AB67AD" w:rsidP="00AB67AD">
      <w:pPr>
        <w:ind w:left="5040" w:firstLine="720"/>
        <w:jc w:val="both"/>
        <w:rPr>
          <w:b/>
        </w:rPr>
      </w:pPr>
      <w:r>
        <w:rPr>
          <w:b/>
        </w:rPr>
        <w:t xml:space="preserve"> </w:t>
      </w:r>
    </w:p>
    <w:tbl>
      <w:tblPr>
        <w:tblW w:w="0" w:type="auto"/>
        <w:tblInd w:w="-1332" w:type="dxa"/>
        <w:tblLook w:val="01E0"/>
      </w:tblPr>
      <w:tblGrid>
        <w:gridCol w:w="3431"/>
        <w:gridCol w:w="3145"/>
        <w:gridCol w:w="3278"/>
      </w:tblGrid>
      <w:tr w:rsidR="00AB67AD" w:rsidTr="00AB67AD">
        <w:trPr>
          <w:trHeight w:val="398"/>
        </w:trPr>
        <w:tc>
          <w:tcPr>
            <w:tcW w:w="3567" w:type="dxa"/>
          </w:tcPr>
          <w:p w:rsidR="00AB67AD" w:rsidRDefault="00AB67AD" w:rsidP="00AB67AD">
            <w:pPr>
              <w:spacing w:line="276" w:lineRule="auto"/>
              <w:jc w:val="center"/>
            </w:pPr>
            <w:r>
              <w:t>Άρτα …../…../2017</w:t>
            </w:r>
          </w:p>
          <w:p w:rsidR="00AB67AD" w:rsidRDefault="00AB67AD" w:rsidP="00AB67AD">
            <w:pPr>
              <w:spacing w:line="276" w:lineRule="auto"/>
              <w:jc w:val="center"/>
            </w:pPr>
            <w:r>
              <w:t>Ο συντ/ξας</w:t>
            </w:r>
          </w:p>
          <w:p w:rsidR="00AB67AD" w:rsidRDefault="00AB67AD" w:rsidP="00AB67AD">
            <w:pPr>
              <w:spacing w:line="276" w:lineRule="auto"/>
              <w:jc w:val="center"/>
            </w:pPr>
          </w:p>
          <w:p w:rsidR="00AB67AD" w:rsidRDefault="00AB67AD" w:rsidP="00AB67AD">
            <w:pPr>
              <w:spacing w:line="276" w:lineRule="auto"/>
              <w:jc w:val="center"/>
            </w:pPr>
          </w:p>
          <w:p w:rsidR="00AB67AD" w:rsidRDefault="00AB67AD" w:rsidP="00AB67AD">
            <w:pPr>
              <w:spacing w:line="276" w:lineRule="auto"/>
              <w:jc w:val="center"/>
            </w:pPr>
            <w:r>
              <w:t>Κακκάβα Αντωνία</w:t>
            </w:r>
          </w:p>
          <w:p w:rsidR="00AB67AD" w:rsidRDefault="00AB67AD" w:rsidP="00AB67AD">
            <w:pPr>
              <w:spacing w:line="276" w:lineRule="auto"/>
              <w:jc w:val="center"/>
            </w:pPr>
            <w:r>
              <w:t>Πολ/κος Μηχ/κος</w:t>
            </w:r>
          </w:p>
        </w:tc>
        <w:tc>
          <w:tcPr>
            <w:tcW w:w="3260" w:type="dxa"/>
          </w:tcPr>
          <w:p w:rsidR="00AB67AD" w:rsidRDefault="00AB67AD" w:rsidP="00AB67AD">
            <w:pPr>
              <w:spacing w:line="276" w:lineRule="auto"/>
              <w:jc w:val="center"/>
            </w:pPr>
            <w:r>
              <w:t>Άρτα …../…../2017</w:t>
            </w:r>
          </w:p>
          <w:p w:rsidR="00AB67AD" w:rsidRDefault="00AB67AD" w:rsidP="00AB67AD">
            <w:pPr>
              <w:spacing w:line="276" w:lineRule="auto"/>
              <w:jc w:val="center"/>
            </w:pPr>
            <w:r>
              <w:t>Ο Προισ/νος Εργ. &amp; Μελ.</w:t>
            </w:r>
          </w:p>
          <w:p w:rsidR="00AB67AD" w:rsidRDefault="00AB67AD" w:rsidP="00AB67AD">
            <w:pPr>
              <w:spacing w:line="276" w:lineRule="auto"/>
              <w:jc w:val="center"/>
            </w:pPr>
          </w:p>
          <w:p w:rsidR="00AB67AD" w:rsidRDefault="00AB67AD" w:rsidP="00AB67AD">
            <w:pPr>
              <w:spacing w:line="276" w:lineRule="auto"/>
              <w:jc w:val="center"/>
            </w:pPr>
          </w:p>
          <w:p w:rsidR="00AB67AD" w:rsidRDefault="00AB67AD" w:rsidP="00AB67AD">
            <w:pPr>
              <w:spacing w:line="276" w:lineRule="auto"/>
              <w:jc w:val="center"/>
            </w:pPr>
            <w:r>
              <w:t xml:space="preserve">Άγγελος Σακκάς  </w:t>
            </w:r>
          </w:p>
          <w:p w:rsidR="00AB67AD" w:rsidRDefault="00AB67AD" w:rsidP="00AB67AD">
            <w:pPr>
              <w:spacing w:line="276" w:lineRule="auto"/>
              <w:jc w:val="center"/>
            </w:pPr>
            <w:r>
              <w:t>Πολ/κος Μηχ/κος</w:t>
            </w:r>
          </w:p>
        </w:tc>
        <w:tc>
          <w:tcPr>
            <w:tcW w:w="3402" w:type="dxa"/>
          </w:tcPr>
          <w:p w:rsidR="00AB67AD" w:rsidRDefault="00AB67AD" w:rsidP="00AB67AD">
            <w:pPr>
              <w:spacing w:line="276" w:lineRule="auto"/>
              <w:jc w:val="center"/>
            </w:pPr>
            <w:r>
              <w:t>Άρτα …../…../2017</w:t>
            </w:r>
          </w:p>
          <w:p w:rsidR="00AB67AD" w:rsidRDefault="00AB67AD" w:rsidP="00AB67AD">
            <w:pPr>
              <w:spacing w:line="276" w:lineRule="auto"/>
              <w:jc w:val="center"/>
            </w:pPr>
            <w:r>
              <w:t>Η Δ/ντρια ΤΥΔ</w:t>
            </w:r>
          </w:p>
          <w:p w:rsidR="00AB67AD" w:rsidRDefault="00AB67AD" w:rsidP="00AB67AD">
            <w:pPr>
              <w:spacing w:line="276" w:lineRule="auto"/>
              <w:jc w:val="center"/>
            </w:pPr>
          </w:p>
          <w:p w:rsidR="00AB67AD" w:rsidRDefault="00AB67AD" w:rsidP="00AB67AD">
            <w:pPr>
              <w:spacing w:line="276" w:lineRule="auto"/>
              <w:jc w:val="center"/>
            </w:pPr>
          </w:p>
          <w:p w:rsidR="00AB67AD" w:rsidRDefault="00AB67AD" w:rsidP="00AB67AD">
            <w:pPr>
              <w:spacing w:line="276" w:lineRule="auto"/>
              <w:jc w:val="center"/>
            </w:pPr>
            <w:r>
              <w:t>Σοφία Γρύλλια</w:t>
            </w:r>
          </w:p>
          <w:p w:rsidR="00AB67AD" w:rsidRDefault="00AB67AD" w:rsidP="00AB67AD">
            <w:pPr>
              <w:spacing w:line="276" w:lineRule="auto"/>
              <w:jc w:val="center"/>
            </w:pPr>
            <w:r>
              <w:t>Τοπ/φος Μηχ/κος</w:t>
            </w:r>
          </w:p>
        </w:tc>
      </w:tr>
    </w:tbl>
    <w:p w:rsidR="00AB67AD" w:rsidRDefault="00AB67AD" w:rsidP="00AB67AD">
      <w:pPr>
        <w:ind w:left="5040" w:firstLine="720"/>
        <w:jc w:val="both"/>
      </w:pPr>
      <w:r>
        <w:rPr>
          <w:b/>
        </w:rPr>
        <w:t xml:space="preserve">   </w:t>
      </w:r>
    </w:p>
    <w:p w:rsidR="00936A93" w:rsidRDefault="00936A93" w:rsidP="00936A93">
      <w:pPr>
        <w:jc w:val="both"/>
        <w:rPr>
          <w:rFonts w:ascii="Times New Roman" w:hAnsi="Times New Roman" w:cs="Times New Roman"/>
          <w:b/>
          <w:u w:val="single"/>
        </w:rPr>
      </w:pPr>
    </w:p>
    <w:p w:rsidR="00AB67AD" w:rsidRDefault="00AB67AD" w:rsidP="00936A93">
      <w:pPr>
        <w:jc w:val="both"/>
        <w:rPr>
          <w:rFonts w:ascii="Times New Roman" w:hAnsi="Times New Roman" w:cs="Times New Roman"/>
          <w:b/>
          <w:u w:val="single"/>
        </w:rPr>
      </w:pPr>
    </w:p>
    <w:p w:rsidR="00AB67AD" w:rsidRDefault="00AB67AD" w:rsidP="00936A93">
      <w:pPr>
        <w:jc w:val="both"/>
        <w:rPr>
          <w:rFonts w:ascii="Times New Roman" w:hAnsi="Times New Roman" w:cs="Times New Roman"/>
          <w:b/>
          <w:u w:val="single"/>
        </w:rPr>
      </w:pPr>
    </w:p>
    <w:tbl>
      <w:tblPr>
        <w:tblW w:w="8900" w:type="dxa"/>
        <w:tblInd w:w="94" w:type="dxa"/>
        <w:tblLook w:val="04A0"/>
      </w:tblPr>
      <w:tblGrid>
        <w:gridCol w:w="539"/>
        <w:gridCol w:w="4680"/>
        <w:gridCol w:w="1540"/>
        <w:gridCol w:w="1300"/>
        <w:gridCol w:w="960"/>
      </w:tblGrid>
      <w:tr w:rsidR="00AB67AD" w:rsidRPr="00AB67AD" w:rsidTr="00AB67AD">
        <w:trPr>
          <w:trHeight w:val="300"/>
        </w:trPr>
        <w:tc>
          <w:tcPr>
            <w:tcW w:w="42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4680" w:type="dxa"/>
            <w:tcBorders>
              <w:top w:val="nil"/>
              <w:left w:val="nil"/>
              <w:bottom w:val="nil"/>
              <w:right w:val="nil"/>
            </w:tcBorders>
            <w:shd w:val="clear" w:color="auto" w:fill="auto"/>
            <w:hideMark/>
          </w:tcPr>
          <w:p w:rsidR="00AB67AD" w:rsidRPr="00AB67AD" w:rsidRDefault="00AB67AD" w:rsidP="00AB67AD">
            <w:pPr>
              <w:rPr>
                <w:rFonts w:ascii="Calibri" w:eastAsia="Times New Roman" w:hAnsi="Calibri" w:cs="Arial Greek"/>
                <w:b/>
                <w:bCs/>
                <w:snapToGrid/>
                <w:sz w:val="22"/>
                <w:szCs w:val="22"/>
                <w:lang w:eastAsia="el-GR"/>
              </w:rPr>
            </w:pPr>
            <w:r w:rsidRPr="00AB67AD">
              <w:rPr>
                <w:rFonts w:ascii="Calibri" w:eastAsia="Times New Roman" w:hAnsi="Calibri" w:cs="Arial Greek"/>
                <w:b/>
                <w:bCs/>
                <w:snapToGrid/>
                <w:sz w:val="22"/>
                <w:szCs w:val="22"/>
                <w:lang w:eastAsia="el-GR"/>
              </w:rPr>
              <w:t xml:space="preserve">ΕΛΛΗΝΙΚΗ ΔΗΜΟΚΡΑΤΙΑ   </w:t>
            </w:r>
          </w:p>
        </w:tc>
        <w:tc>
          <w:tcPr>
            <w:tcW w:w="154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130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55"/>
        </w:trPr>
        <w:tc>
          <w:tcPr>
            <w:tcW w:w="42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4680" w:type="dxa"/>
            <w:tcBorders>
              <w:top w:val="nil"/>
              <w:left w:val="nil"/>
              <w:bottom w:val="nil"/>
              <w:right w:val="nil"/>
            </w:tcBorders>
            <w:shd w:val="clear" w:color="auto" w:fill="auto"/>
            <w:hideMark/>
          </w:tcPr>
          <w:p w:rsidR="00AB67AD" w:rsidRPr="00AB67AD" w:rsidRDefault="00AB67AD" w:rsidP="00AB67AD">
            <w:pPr>
              <w:rPr>
                <w:rFonts w:ascii="Calibri" w:eastAsia="Times New Roman" w:hAnsi="Calibri" w:cs="Arial Greek"/>
                <w:b/>
                <w:bCs/>
                <w:snapToGrid/>
                <w:sz w:val="22"/>
                <w:szCs w:val="22"/>
                <w:lang w:eastAsia="el-GR"/>
              </w:rPr>
            </w:pPr>
            <w:r w:rsidRPr="00AB67AD">
              <w:rPr>
                <w:rFonts w:ascii="Calibri" w:eastAsia="Times New Roman" w:hAnsi="Calibri" w:cs="Arial Greek"/>
                <w:b/>
                <w:bCs/>
                <w:snapToGrid/>
                <w:sz w:val="22"/>
                <w:szCs w:val="22"/>
                <w:lang w:eastAsia="el-GR"/>
              </w:rPr>
              <w:t xml:space="preserve">ΝΟΜΟΣ ΑΡΤΑΣ             </w:t>
            </w:r>
          </w:p>
        </w:tc>
        <w:tc>
          <w:tcPr>
            <w:tcW w:w="3800" w:type="dxa"/>
            <w:gridSpan w:val="3"/>
            <w:vMerge w:val="restart"/>
            <w:tcBorders>
              <w:top w:val="nil"/>
              <w:left w:val="nil"/>
              <w:bottom w:val="nil"/>
              <w:right w:val="nil"/>
            </w:tcBorders>
            <w:shd w:val="clear" w:color="auto" w:fill="auto"/>
            <w:hideMark/>
          </w:tcPr>
          <w:p w:rsidR="00AB67AD" w:rsidRPr="00AB67AD" w:rsidRDefault="00AB67AD" w:rsidP="00AB67AD">
            <w:pPr>
              <w:rPr>
                <w:rFonts w:ascii="Calibri" w:eastAsia="Times New Roman" w:hAnsi="Calibri" w:cs="Arial Greek"/>
                <w:b/>
                <w:bCs/>
                <w:snapToGrid/>
                <w:sz w:val="22"/>
                <w:szCs w:val="22"/>
                <w:lang w:eastAsia="el-GR"/>
              </w:rPr>
            </w:pPr>
            <w:r w:rsidRPr="00AB67AD">
              <w:rPr>
                <w:rFonts w:ascii="Calibri" w:eastAsia="Times New Roman" w:hAnsi="Calibri" w:cs="Arial Greek"/>
                <w:b/>
                <w:bCs/>
                <w:snapToGrid/>
                <w:sz w:val="22"/>
                <w:szCs w:val="22"/>
                <w:lang w:eastAsia="el-GR"/>
              </w:rPr>
              <w:t>Προμήθεια υλικών για συντήρηση κτιρίων, λοιπών εγκαταστάσεων κ.λ.π. Δ.Ε.Αρταίων</w:t>
            </w:r>
          </w:p>
        </w:tc>
      </w:tr>
      <w:tr w:rsidR="00AB67AD" w:rsidRPr="00AB67AD" w:rsidTr="00AB67AD">
        <w:trPr>
          <w:trHeight w:val="255"/>
        </w:trPr>
        <w:tc>
          <w:tcPr>
            <w:tcW w:w="42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4680" w:type="dxa"/>
            <w:tcBorders>
              <w:top w:val="nil"/>
              <w:left w:val="nil"/>
              <w:bottom w:val="nil"/>
              <w:right w:val="nil"/>
            </w:tcBorders>
            <w:shd w:val="clear" w:color="auto" w:fill="auto"/>
            <w:hideMark/>
          </w:tcPr>
          <w:p w:rsidR="00AB67AD" w:rsidRPr="00AB67AD" w:rsidRDefault="00AB67AD" w:rsidP="00AB67AD">
            <w:pPr>
              <w:rPr>
                <w:rFonts w:ascii="Calibri" w:eastAsia="Times New Roman" w:hAnsi="Calibri" w:cs="Arial Greek"/>
                <w:b/>
                <w:bCs/>
                <w:snapToGrid/>
                <w:sz w:val="22"/>
                <w:szCs w:val="22"/>
                <w:lang w:eastAsia="el-GR"/>
              </w:rPr>
            </w:pPr>
            <w:r w:rsidRPr="00AB67AD">
              <w:rPr>
                <w:rFonts w:ascii="Calibri" w:eastAsia="Times New Roman" w:hAnsi="Calibri" w:cs="Arial Greek"/>
                <w:b/>
                <w:bCs/>
                <w:snapToGrid/>
                <w:sz w:val="22"/>
                <w:szCs w:val="22"/>
                <w:lang w:eastAsia="el-GR"/>
              </w:rPr>
              <w:t xml:space="preserve">ΔΗΜΟΣ ΑΡΤΑΙΩΝ                         </w:t>
            </w:r>
          </w:p>
        </w:tc>
        <w:tc>
          <w:tcPr>
            <w:tcW w:w="3800" w:type="dxa"/>
            <w:gridSpan w:val="3"/>
            <w:vMerge/>
            <w:tcBorders>
              <w:top w:val="nil"/>
              <w:left w:val="nil"/>
              <w:bottom w:val="nil"/>
              <w:right w:val="nil"/>
            </w:tcBorders>
            <w:vAlign w:val="center"/>
            <w:hideMark/>
          </w:tcPr>
          <w:p w:rsidR="00AB67AD" w:rsidRPr="00AB67AD" w:rsidRDefault="00AB67AD" w:rsidP="00AB67AD">
            <w:pPr>
              <w:rPr>
                <w:rFonts w:ascii="Calibri" w:eastAsia="Times New Roman" w:hAnsi="Calibri" w:cs="Arial Greek"/>
                <w:b/>
                <w:bCs/>
                <w:snapToGrid/>
                <w:sz w:val="22"/>
                <w:szCs w:val="22"/>
                <w:lang w:eastAsia="el-GR"/>
              </w:rPr>
            </w:pPr>
          </w:p>
        </w:tc>
      </w:tr>
      <w:tr w:rsidR="00AB67AD" w:rsidRPr="00AB67AD" w:rsidTr="00AB67AD">
        <w:trPr>
          <w:trHeight w:val="615"/>
        </w:trPr>
        <w:tc>
          <w:tcPr>
            <w:tcW w:w="42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4680" w:type="dxa"/>
            <w:tcBorders>
              <w:top w:val="nil"/>
              <w:left w:val="nil"/>
              <w:bottom w:val="nil"/>
              <w:right w:val="nil"/>
            </w:tcBorders>
            <w:shd w:val="clear" w:color="auto" w:fill="auto"/>
            <w:hideMark/>
          </w:tcPr>
          <w:p w:rsidR="00AB67AD" w:rsidRPr="00AB67AD" w:rsidRDefault="00AB67AD" w:rsidP="00AB67AD">
            <w:pPr>
              <w:rPr>
                <w:rFonts w:ascii="Calibri" w:eastAsia="Times New Roman" w:hAnsi="Calibri" w:cs="Arial Greek"/>
                <w:b/>
                <w:bCs/>
                <w:snapToGrid/>
                <w:sz w:val="22"/>
                <w:szCs w:val="22"/>
                <w:lang w:eastAsia="el-GR"/>
              </w:rPr>
            </w:pPr>
            <w:r w:rsidRPr="00AB67AD">
              <w:rPr>
                <w:rFonts w:ascii="Calibri" w:eastAsia="Times New Roman" w:hAnsi="Calibri" w:cs="Arial Greek"/>
                <w:b/>
                <w:bCs/>
                <w:snapToGrid/>
                <w:sz w:val="22"/>
                <w:szCs w:val="22"/>
                <w:lang w:eastAsia="el-GR"/>
              </w:rPr>
              <w:t>ΤΥΔ</w:t>
            </w:r>
            <w:r w:rsidRPr="00AB67AD">
              <w:rPr>
                <w:rFonts w:ascii="Calibri" w:eastAsia="Times New Roman" w:hAnsi="Calibri" w:cs="Arial Greek"/>
                <w:snapToGrid/>
                <w:sz w:val="22"/>
                <w:szCs w:val="22"/>
                <w:lang w:eastAsia="el-GR"/>
              </w:rPr>
              <w:t xml:space="preserve">                                                  </w:t>
            </w:r>
          </w:p>
        </w:tc>
        <w:tc>
          <w:tcPr>
            <w:tcW w:w="3800" w:type="dxa"/>
            <w:gridSpan w:val="3"/>
            <w:vMerge/>
            <w:tcBorders>
              <w:top w:val="nil"/>
              <w:left w:val="nil"/>
              <w:bottom w:val="nil"/>
              <w:right w:val="nil"/>
            </w:tcBorders>
            <w:vAlign w:val="center"/>
            <w:hideMark/>
          </w:tcPr>
          <w:p w:rsidR="00AB67AD" w:rsidRPr="00AB67AD" w:rsidRDefault="00AB67AD" w:rsidP="00AB67AD">
            <w:pPr>
              <w:rPr>
                <w:rFonts w:ascii="Calibri" w:eastAsia="Times New Roman" w:hAnsi="Calibri" w:cs="Arial Greek"/>
                <w:b/>
                <w:bCs/>
                <w:snapToGrid/>
                <w:sz w:val="22"/>
                <w:szCs w:val="22"/>
                <w:lang w:eastAsia="el-GR"/>
              </w:rPr>
            </w:pPr>
          </w:p>
        </w:tc>
      </w:tr>
      <w:tr w:rsidR="00AB67AD" w:rsidRPr="00AB67AD" w:rsidTr="00AB67AD">
        <w:trPr>
          <w:trHeight w:val="255"/>
        </w:trPr>
        <w:tc>
          <w:tcPr>
            <w:tcW w:w="42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4680" w:type="dxa"/>
            <w:tcBorders>
              <w:top w:val="nil"/>
              <w:left w:val="nil"/>
              <w:bottom w:val="nil"/>
              <w:right w:val="nil"/>
            </w:tcBorders>
            <w:shd w:val="clear" w:color="auto" w:fill="auto"/>
            <w:hideMark/>
          </w:tcPr>
          <w:p w:rsidR="00AB67AD" w:rsidRPr="00AB67AD" w:rsidRDefault="00AB67AD" w:rsidP="00AB67AD">
            <w:pPr>
              <w:rPr>
                <w:rFonts w:ascii="Calibri" w:eastAsia="Times New Roman" w:hAnsi="Calibri" w:cs="Arial Greek"/>
                <w:b/>
                <w:bCs/>
                <w:snapToGrid/>
                <w:sz w:val="22"/>
                <w:szCs w:val="22"/>
                <w:lang w:eastAsia="el-GR"/>
              </w:rPr>
            </w:pPr>
          </w:p>
        </w:tc>
        <w:tc>
          <w:tcPr>
            <w:tcW w:w="154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1300" w:type="dxa"/>
            <w:tcBorders>
              <w:top w:val="nil"/>
              <w:left w:val="nil"/>
              <w:bottom w:val="nil"/>
              <w:right w:val="nil"/>
            </w:tcBorders>
            <w:shd w:val="clear" w:color="auto" w:fill="auto"/>
            <w:hideMark/>
          </w:tcPr>
          <w:p w:rsidR="00AB67AD" w:rsidRPr="00AB67AD" w:rsidRDefault="00AB67AD" w:rsidP="00AB67AD">
            <w:pPr>
              <w:jc w:val="center"/>
              <w:rPr>
                <w:rFonts w:ascii="Calibri" w:eastAsia="Times New Roman" w:hAnsi="Calibri" w:cs="Arial Greek"/>
                <w:b/>
                <w:bCs/>
                <w:snapToGrid/>
                <w:sz w:val="22"/>
                <w:szCs w:val="22"/>
                <w:lang w:eastAsia="el-GR"/>
              </w:rPr>
            </w:pPr>
          </w:p>
        </w:tc>
        <w:tc>
          <w:tcPr>
            <w:tcW w:w="960" w:type="dxa"/>
            <w:tcBorders>
              <w:top w:val="nil"/>
              <w:left w:val="nil"/>
              <w:bottom w:val="nil"/>
              <w:right w:val="nil"/>
            </w:tcBorders>
            <w:shd w:val="clear" w:color="auto" w:fill="auto"/>
            <w:hideMark/>
          </w:tcPr>
          <w:p w:rsidR="00AB67AD" w:rsidRPr="00AB67AD" w:rsidRDefault="00AB67AD" w:rsidP="00AB67AD">
            <w:pPr>
              <w:jc w:val="center"/>
              <w:rPr>
                <w:rFonts w:ascii="Calibri" w:eastAsia="Times New Roman" w:hAnsi="Calibri" w:cs="Arial Greek"/>
                <w:b/>
                <w:bCs/>
                <w:snapToGrid/>
                <w:sz w:val="22"/>
                <w:szCs w:val="22"/>
                <w:lang w:eastAsia="el-GR"/>
              </w:rPr>
            </w:pPr>
          </w:p>
        </w:tc>
      </w:tr>
      <w:tr w:rsidR="00AB67AD" w:rsidRPr="00AB67AD" w:rsidTr="00AB67AD">
        <w:trPr>
          <w:trHeight w:val="555"/>
        </w:trPr>
        <w:tc>
          <w:tcPr>
            <w:tcW w:w="420" w:type="dxa"/>
            <w:tcBorders>
              <w:top w:val="nil"/>
              <w:left w:val="nil"/>
              <w:bottom w:val="single" w:sz="4" w:space="0" w:color="auto"/>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 </w:t>
            </w:r>
          </w:p>
        </w:tc>
        <w:tc>
          <w:tcPr>
            <w:tcW w:w="7520" w:type="dxa"/>
            <w:gridSpan w:val="3"/>
            <w:tcBorders>
              <w:top w:val="nil"/>
              <w:left w:val="nil"/>
              <w:bottom w:val="single" w:sz="4" w:space="0" w:color="auto"/>
              <w:right w:val="nil"/>
            </w:tcBorders>
            <w:shd w:val="clear" w:color="auto" w:fill="auto"/>
            <w:noWrap/>
            <w:vAlign w:val="center"/>
            <w:hideMark/>
          </w:tcPr>
          <w:p w:rsidR="00AB67AD" w:rsidRPr="00AB67AD" w:rsidRDefault="00AB67AD" w:rsidP="00AB67AD">
            <w:pPr>
              <w:jc w:val="center"/>
              <w:rPr>
                <w:rFonts w:ascii="Arial Greek" w:eastAsia="Times New Roman" w:hAnsi="Arial Greek" w:cs="Arial Greek"/>
                <w:b/>
                <w:bCs/>
                <w:snapToGrid/>
                <w:u w:val="single"/>
                <w:lang w:eastAsia="el-GR"/>
              </w:rPr>
            </w:pPr>
            <w:r w:rsidRPr="00AB67AD">
              <w:rPr>
                <w:rFonts w:ascii="Arial Greek" w:eastAsia="Times New Roman" w:hAnsi="Arial Greek" w:cs="Arial Greek"/>
                <w:b/>
                <w:bCs/>
                <w:snapToGrid/>
                <w:u w:val="single"/>
                <w:lang w:eastAsia="el-GR"/>
              </w:rPr>
              <w:t xml:space="preserve">ΠΡΟΜΕΤΡΗΣΗ ΥΛΙΚΩΝ </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51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Α/Α</w:t>
            </w:r>
          </w:p>
        </w:tc>
        <w:tc>
          <w:tcPr>
            <w:tcW w:w="468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ΠΕΡΙΓΡΑΦΗ</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lang w:eastAsia="el-GR"/>
              </w:rPr>
            </w:pPr>
            <w:r w:rsidRPr="00AB67AD">
              <w:rPr>
                <w:rFonts w:ascii="Arial" w:eastAsia="Times New Roman" w:hAnsi="Arial" w:cs="Arial"/>
                <w:snapToGrid/>
                <w:lang w:eastAsia="el-GR"/>
              </w:rPr>
              <w:t>Μονάδα μέτρησης</w:t>
            </w:r>
          </w:p>
        </w:tc>
        <w:tc>
          <w:tcPr>
            <w:tcW w:w="130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lang w:eastAsia="el-GR"/>
              </w:rPr>
            </w:pPr>
            <w:r w:rsidRPr="00AB67AD">
              <w:rPr>
                <w:rFonts w:ascii="Arial" w:eastAsia="Times New Roman" w:hAnsi="Arial" w:cs="Arial"/>
                <w:snapToGrid/>
                <w:lang w:eastAsia="el-GR"/>
              </w:rPr>
              <w:t>Ποσότητα</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 </w:t>
            </w:r>
          </w:p>
        </w:tc>
        <w:tc>
          <w:tcPr>
            <w:tcW w:w="468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b/>
                <w:bCs/>
                <w:snapToGrid/>
                <w:sz w:val="22"/>
                <w:szCs w:val="22"/>
                <w:lang w:eastAsia="el-GR"/>
              </w:rPr>
            </w:pPr>
            <w:r w:rsidRPr="00AB67AD">
              <w:rPr>
                <w:rFonts w:ascii="Arial Greek" w:eastAsia="Times New Roman" w:hAnsi="Arial Greek" w:cs="Arial Greek"/>
                <w:b/>
                <w:bCs/>
                <w:snapToGrid/>
                <w:sz w:val="22"/>
                <w:szCs w:val="22"/>
                <w:lang w:eastAsia="el-GR"/>
              </w:rPr>
              <w:t>1η ΟΜΑΔΑ  ΞΥΛΟΥΡΓΙΚΑ</w:t>
            </w:r>
          </w:p>
        </w:tc>
        <w:tc>
          <w:tcPr>
            <w:tcW w:w="1540" w:type="dxa"/>
            <w:tcBorders>
              <w:top w:val="nil"/>
              <w:left w:val="single" w:sz="4" w:space="0" w:color="auto"/>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w:t>
            </w:r>
          </w:p>
        </w:tc>
        <w:tc>
          <w:tcPr>
            <w:tcW w:w="4680" w:type="dxa"/>
            <w:tcBorders>
              <w:top w:val="single" w:sz="4" w:space="0" w:color="auto"/>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Ξυλεία Πεύκης Σουηδίας (5x13)</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Μ3</w:t>
            </w:r>
          </w:p>
        </w:tc>
        <w:tc>
          <w:tcPr>
            <w:tcW w:w="130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2</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Νοβοπανόβιδες</w:t>
            </w:r>
          </w:p>
        </w:tc>
        <w:tc>
          <w:tcPr>
            <w:tcW w:w="154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1600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3</w:t>
            </w:r>
          </w:p>
        </w:tc>
        <w:tc>
          <w:tcPr>
            <w:tcW w:w="468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Μπετοφόρμ (Σημύδα)                    (18-20kg)</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30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5</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4</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Ξυλεία Ελάτης Αυστρίας</w:t>
            </w:r>
          </w:p>
        </w:tc>
        <w:tc>
          <w:tcPr>
            <w:tcW w:w="154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Μ3</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5</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Αρμοκάλυπτρα</w:t>
            </w:r>
          </w:p>
        </w:tc>
        <w:tc>
          <w:tcPr>
            <w:tcW w:w="154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ΤΡ.ΜΕΤ</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6</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MDF</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7</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Μελαμίνες έγχρωμες (16 mm)</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8</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Ταινίες απομίμησης ξύλου</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ΤΡ.ΜΕΤ.</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9</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Συνδετήρες Ξύλου</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10</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Κόντρα πλακέ  21mm</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11</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Καδρόνια  πεύκης (4x5)</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Μ3</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0</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Ξυλεία οξυάς</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Μ3</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13</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Τάβλες</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Μ3</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14</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Κόλλα ξυλείας</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ΚΙΛ</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15</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Νοβοπάν</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16</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MDF λακαριστό</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17</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Ξύλινες τάβλες 12χ5</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ΤΡ.ΜΕΤ</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18</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Μελαμίνες έγχρωμες (25 mm)</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19</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Μεντεσέδες Φ20  με φτερό</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TEM</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30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bl>
    <w:p w:rsidR="00AB67AD" w:rsidRDefault="00AB67AD"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tbl>
      <w:tblPr>
        <w:tblW w:w="8480" w:type="dxa"/>
        <w:tblInd w:w="94" w:type="dxa"/>
        <w:tblLook w:val="04A0"/>
      </w:tblPr>
      <w:tblGrid>
        <w:gridCol w:w="539"/>
        <w:gridCol w:w="3140"/>
        <w:gridCol w:w="1084"/>
        <w:gridCol w:w="1100"/>
        <w:gridCol w:w="1440"/>
        <w:gridCol w:w="1296"/>
      </w:tblGrid>
      <w:tr w:rsidR="00B918D4" w:rsidRPr="00B918D4" w:rsidTr="00B918D4">
        <w:trPr>
          <w:trHeight w:val="555"/>
        </w:trPr>
        <w:tc>
          <w:tcPr>
            <w:tcW w:w="420" w:type="dxa"/>
            <w:tcBorders>
              <w:top w:val="nil"/>
              <w:left w:val="nil"/>
              <w:bottom w:val="single" w:sz="4" w:space="0" w:color="auto"/>
              <w:right w:val="nil"/>
            </w:tcBorders>
            <w:shd w:val="clear" w:color="auto" w:fill="auto"/>
            <w:noWrap/>
            <w:vAlign w:val="bottom"/>
            <w:hideMark/>
          </w:tcPr>
          <w:p w:rsidR="00B918D4" w:rsidRPr="00B918D4" w:rsidRDefault="00B918D4" w:rsidP="00B918D4">
            <w:pP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 </w:t>
            </w:r>
          </w:p>
        </w:tc>
        <w:tc>
          <w:tcPr>
            <w:tcW w:w="8060" w:type="dxa"/>
            <w:gridSpan w:val="5"/>
            <w:tcBorders>
              <w:top w:val="nil"/>
              <w:left w:val="nil"/>
              <w:bottom w:val="single" w:sz="4" w:space="0" w:color="auto"/>
              <w:right w:val="nil"/>
            </w:tcBorders>
            <w:shd w:val="clear" w:color="auto" w:fill="auto"/>
            <w:noWrap/>
            <w:vAlign w:val="center"/>
            <w:hideMark/>
          </w:tcPr>
          <w:p w:rsidR="00B918D4" w:rsidRPr="00B918D4" w:rsidRDefault="00B918D4" w:rsidP="00B918D4">
            <w:pPr>
              <w:jc w:val="center"/>
              <w:rPr>
                <w:rFonts w:ascii="Arial Greek" w:eastAsia="Times New Roman" w:hAnsi="Arial Greek" w:cs="Arial Greek"/>
                <w:b/>
                <w:bCs/>
                <w:snapToGrid/>
                <w:u w:val="single"/>
                <w:lang w:eastAsia="el-GR"/>
              </w:rPr>
            </w:pPr>
            <w:r w:rsidRPr="00B918D4">
              <w:rPr>
                <w:rFonts w:ascii="Arial Greek" w:eastAsia="Times New Roman" w:hAnsi="Arial Greek" w:cs="Arial Greek"/>
                <w:b/>
                <w:bCs/>
                <w:snapToGrid/>
                <w:u w:val="single"/>
                <w:lang w:eastAsia="el-GR"/>
              </w:rPr>
              <w:t>ΕΝΔΕΙΚΤΙΚΟΣ ΠΡΟΫΠΟΛΟΓΙΣΜΟΣ</w:t>
            </w:r>
          </w:p>
        </w:tc>
      </w:tr>
      <w:tr w:rsidR="00B918D4" w:rsidRPr="00B918D4" w:rsidTr="00B918D4">
        <w:trPr>
          <w:trHeight w:val="51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Α/Α</w:t>
            </w:r>
          </w:p>
        </w:tc>
        <w:tc>
          <w:tcPr>
            <w:tcW w:w="314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ΠΕΡΙΓΡΑΦΗ</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lang w:eastAsia="el-GR"/>
              </w:rPr>
            </w:pPr>
            <w:r w:rsidRPr="00B918D4">
              <w:rPr>
                <w:rFonts w:ascii="Arial" w:eastAsia="Times New Roman" w:hAnsi="Arial" w:cs="Arial"/>
                <w:snapToGrid/>
                <w:lang w:eastAsia="el-GR"/>
              </w:rPr>
              <w:t>Μονάδα μέτρησης</w:t>
            </w:r>
          </w:p>
        </w:tc>
        <w:tc>
          <w:tcPr>
            <w:tcW w:w="110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lang w:eastAsia="el-GR"/>
              </w:rPr>
            </w:pPr>
            <w:r w:rsidRPr="00B918D4">
              <w:rPr>
                <w:rFonts w:ascii="Arial" w:eastAsia="Times New Roman" w:hAnsi="Arial" w:cs="Arial"/>
                <w:snapToGrid/>
                <w:lang w:eastAsia="el-GR"/>
              </w:rPr>
              <w:t>Ποσότητα</w:t>
            </w:r>
          </w:p>
        </w:tc>
        <w:tc>
          <w:tcPr>
            <w:tcW w:w="144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lang w:eastAsia="el-GR"/>
              </w:rPr>
            </w:pPr>
            <w:r w:rsidRPr="00B918D4">
              <w:rPr>
                <w:rFonts w:ascii="Arial" w:eastAsia="Times New Roman" w:hAnsi="Arial" w:cs="Arial"/>
                <w:snapToGrid/>
                <w:lang w:eastAsia="el-GR"/>
              </w:rPr>
              <w:t>Τιμή μονάδος σε €</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lang w:eastAsia="el-GR"/>
              </w:rPr>
            </w:pPr>
            <w:r w:rsidRPr="00B918D4">
              <w:rPr>
                <w:rFonts w:ascii="Arial" w:eastAsia="Times New Roman" w:hAnsi="Arial" w:cs="Arial"/>
                <w:snapToGrid/>
                <w:lang w:eastAsia="el-GR"/>
              </w:rPr>
              <w:t>Δαπάνη σε €</w:t>
            </w:r>
          </w:p>
        </w:tc>
      </w:tr>
      <w:tr w:rsidR="00B918D4" w:rsidRPr="00B918D4" w:rsidTr="00B918D4">
        <w:trPr>
          <w:trHeight w:val="6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 </w:t>
            </w:r>
          </w:p>
        </w:tc>
        <w:tc>
          <w:tcPr>
            <w:tcW w:w="3140" w:type="dxa"/>
            <w:tcBorders>
              <w:top w:val="nil"/>
              <w:left w:val="nil"/>
              <w:bottom w:val="nil"/>
              <w:right w:val="nil"/>
            </w:tcBorders>
            <w:shd w:val="clear" w:color="auto" w:fill="auto"/>
            <w:vAlign w:val="bottom"/>
            <w:hideMark/>
          </w:tcPr>
          <w:p w:rsidR="00B918D4" w:rsidRPr="00B918D4" w:rsidRDefault="00B918D4" w:rsidP="00B918D4">
            <w:pPr>
              <w:rPr>
                <w:rFonts w:ascii="Arial Greek" w:eastAsia="Times New Roman" w:hAnsi="Arial Greek" w:cs="Arial Greek"/>
                <w:b/>
                <w:bCs/>
                <w:snapToGrid/>
                <w:sz w:val="22"/>
                <w:szCs w:val="22"/>
                <w:lang w:eastAsia="el-GR"/>
              </w:rPr>
            </w:pPr>
            <w:r w:rsidRPr="00B918D4">
              <w:rPr>
                <w:rFonts w:ascii="Arial Greek" w:eastAsia="Times New Roman" w:hAnsi="Arial Greek" w:cs="Arial Greek"/>
                <w:b/>
                <w:bCs/>
                <w:snapToGrid/>
                <w:sz w:val="22"/>
                <w:szCs w:val="22"/>
                <w:lang w:eastAsia="el-GR"/>
              </w:rPr>
              <w:t>1η ΟΜΑΔΑ  ΞΥΛΟΥΡΓΙΚΑ CPV : 44220000-8</w:t>
            </w:r>
          </w:p>
        </w:tc>
        <w:tc>
          <w:tcPr>
            <w:tcW w:w="1060" w:type="dxa"/>
            <w:tcBorders>
              <w:top w:val="nil"/>
              <w:left w:val="single" w:sz="4" w:space="0" w:color="auto"/>
              <w:bottom w:val="single" w:sz="4" w:space="0" w:color="auto"/>
              <w:right w:val="nil"/>
            </w:tcBorders>
            <w:shd w:val="clear" w:color="auto" w:fill="auto"/>
            <w:noWrap/>
            <w:hideMark/>
          </w:tcPr>
          <w:p w:rsidR="00B918D4" w:rsidRPr="00B918D4" w:rsidRDefault="00B918D4" w:rsidP="00B918D4">
            <w:pP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c>
          <w:tcPr>
            <w:tcW w:w="1100" w:type="dxa"/>
            <w:tcBorders>
              <w:top w:val="nil"/>
              <w:left w:val="single" w:sz="4" w:space="0" w:color="auto"/>
              <w:bottom w:val="single" w:sz="4" w:space="0" w:color="auto"/>
              <w:right w:val="single" w:sz="4" w:space="0" w:color="auto"/>
            </w:tcBorders>
            <w:shd w:val="clear" w:color="auto" w:fill="auto"/>
            <w:noWrap/>
            <w:hideMark/>
          </w:tcPr>
          <w:p w:rsidR="00B918D4" w:rsidRPr="00B918D4" w:rsidRDefault="00B918D4" w:rsidP="00B918D4">
            <w:pP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w:t>
            </w:r>
          </w:p>
        </w:tc>
        <w:tc>
          <w:tcPr>
            <w:tcW w:w="14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w:t>
            </w:r>
          </w:p>
        </w:tc>
        <w:tc>
          <w:tcPr>
            <w:tcW w:w="132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w:t>
            </w:r>
          </w:p>
        </w:tc>
      </w:tr>
      <w:tr w:rsidR="00B918D4" w:rsidRPr="00B918D4" w:rsidTr="00B918D4">
        <w:trPr>
          <w:trHeight w:val="57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w:t>
            </w:r>
          </w:p>
        </w:tc>
        <w:tc>
          <w:tcPr>
            <w:tcW w:w="3140" w:type="dxa"/>
            <w:tcBorders>
              <w:top w:val="single" w:sz="4" w:space="0" w:color="auto"/>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Ξυλεία Πεύκης Σουηδίας (5x13)</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Μ3</w:t>
            </w:r>
          </w:p>
        </w:tc>
        <w:tc>
          <w:tcPr>
            <w:tcW w:w="110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450,00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450,00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2</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Νοβοπανόβιδες</w:t>
            </w:r>
          </w:p>
        </w:tc>
        <w:tc>
          <w:tcPr>
            <w:tcW w:w="106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1600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0,02</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32,00</w:t>
            </w:r>
          </w:p>
        </w:tc>
      </w:tr>
      <w:tr w:rsidR="00B918D4" w:rsidRPr="00B918D4" w:rsidTr="00B918D4">
        <w:trPr>
          <w:trHeight w:val="57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3</w:t>
            </w:r>
          </w:p>
        </w:tc>
        <w:tc>
          <w:tcPr>
            <w:tcW w:w="314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Μπετοφόρμ (Σημύδα)                    (18-20kg)</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0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5</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61,50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307,50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4</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Ξυλεία Ελάτης Αυστρίας</w:t>
            </w:r>
          </w:p>
        </w:tc>
        <w:tc>
          <w:tcPr>
            <w:tcW w:w="106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Μ3</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5</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Αρμοκάλυπτρα</w:t>
            </w:r>
          </w:p>
        </w:tc>
        <w:tc>
          <w:tcPr>
            <w:tcW w:w="106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ΤΡ.ΜΕΤ</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6</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MDF</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lastRenderedPageBreak/>
              <w:t>7</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Μελαμίνες έγχρωμες (16 mm)</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7,19</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71,90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8</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Ταινίες απομίμησης ξύλου</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ΤΡ.ΜΕΤ.</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9</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Συνδετήρες Ξύλου</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0,25</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10</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Κόντρα πλακέ  21mm</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54,16</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216,64</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11</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Καδρόνια  πεύκης (4x5)</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Μ3</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285,00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285,00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Ξυλεία οξυάς</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Μ3</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13</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Τάβλες</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Μ3</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14</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Κόλλα ξυλείας</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ΚΙΛ</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3,85</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15,40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15</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Νοβοπάν</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3,70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74,00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16</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MDF λακαριστό</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2,45</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4,90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17</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Ξύλινες τάβλες 12χ5</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ΤΡ.ΜΕΤ</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2,60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104,00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18</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Μελαμίνες έγχρωμες (25 mm)</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12,17</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48,68</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19</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Μεντεσέδες Φ20  με φτερό</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TEM</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0,55</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16,50</w:t>
            </w:r>
          </w:p>
        </w:tc>
      </w:tr>
      <w:tr w:rsidR="00B918D4" w:rsidRPr="00B918D4" w:rsidTr="00B918D4">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 </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right"/>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xml:space="preserve">                   Άθροισμα</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c>
          <w:tcPr>
            <w:tcW w:w="110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c>
          <w:tcPr>
            <w:tcW w:w="144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1.636,52</w:t>
            </w:r>
          </w:p>
        </w:tc>
      </w:tr>
    </w:tbl>
    <w:p w:rsidR="00AB67AD" w:rsidRDefault="00AB67AD"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F65621" w:rsidRDefault="00F65621"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p w:rsidR="00800CAA" w:rsidRDefault="00800CAA" w:rsidP="00936A93">
      <w:pPr>
        <w:jc w:val="both"/>
        <w:rPr>
          <w:rFonts w:ascii="Times New Roman" w:hAnsi="Times New Roman" w:cs="Times New Roman"/>
          <w:b/>
          <w:u w:val="single"/>
        </w:rPr>
      </w:pPr>
    </w:p>
    <w:p w:rsidR="00800CAA" w:rsidRDefault="00800CAA" w:rsidP="00936A93">
      <w:pPr>
        <w:jc w:val="both"/>
        <w:rPr>
          <w:rFonts w:ascii="Times New Roman" w:hAnsi="Times New Roman" w:cs="Times New Roman"/>
          <w:b/>
          <w:u w:val="single"/>
        </w:rPr>
      </w:pPr>
    </w:p>
    <w:p w:rsidR="00800CAA" w:rsidRDefault="00800CAA" w:rsidP="00936A93">
      <w:pPr>
        <w:jc w:val="both"/>
        <w:rPr>
          <w:rFonts w:ascii="Times New Roman" w:hAnsi="Times New Roman" w:cs="Times New Roman"/>
          <w:b/>
          <w:u w:val="single"/>
        </w:rPr>
      </w:pPr>
    </w:p>
    <w:p w:rsidR="00800CAA" w:rsidRDefault="00800CAA" w:rsidP="00800CAA">
      <w:pPr>
        <w:jc w:val="both"/>
        <w:rPr>
          <w:rFonts w:ascii="Times New Roman" w:hAnsi="Times New Roman" w:cs="Times New Roman"/>
          <w:b/>
          <w:u w:val="single"/>
        </w:rPr>
      </w:pPr>
    </w:p>
    <w:tbl>
      <w:tblPr>
        <w:tblW w:w="9400" w:type="dxa"/>
        <w:tblInd w:w="94" w:type="dxa"/>
        <w:tblLook w:val="04A0"/>
      </w:tblPr>
      <w:tblGrid>
        <w:gridCol w:w="1129"/>
        <w:gridCol w:w="3423"/>
        <w:gridCol w:w="1160"/>
        <w:gridCol w:w="1432"/>
        <w:gridCol w:w="2256"/>
      </w:tblGrid>
      <w:tr w:rsidR="00800CAA" w:rsidRPr="00800CAA" w:rsidTr="00800CAA">
        <w:trPr>
          <w:trHeight w:val="600"/>
        </w:trPr>
        <w:tc>
          <w:tcPr>
            <w:tcW w:w="4552" w:type="dxa"/>
            <w:gridSpan w:val="2"/>
            <w:tcBorders>
              <w:top w:val="nil"/>
              <w:left w:val="nil"/>
              <w:bottom w:val="nil"/>
              <w:right w:val="nil"/>
            </w:tcBorders>
            <w:shd w:val="clear" w:color="auto" w:fill="auto"/>
            <w:vAlign w:val="bottom"/>
            <w:hideMark/>
          </w:tcPr>
          <w:p w:rsidR="00800CAA" w:rsidRPr="00800CAA" w:rsidRDefault="00800CAA" w:rsidP="00800CAA">
            <w:pPr>
              <w:jc w:val="center"/>
              <w:rPr>
                <w:rFonts w:ascii="Calibri" w:eastAsia="Times New Roman" w:hAnsi="Calibri" w:cs="Arial Greek"/>
                <w:b/>
                <w:bCs/>
                <w:snapToGrid/>
                <w:sz w:val="22"/>
                <w:szCs w:val="22"/>
                <w:lang w:eastAsia="el-GR"/>
              </w:rPr>
            </w:pPr>
            <w:r w:rsidRPr="00800CAA">
              <w:rPr>
                <w:rFonts w:ascii="Calibri" w:eastAsia="Times New Roman" w:hAnsi="Calibri" w:cs="Arial Greek"/>
                <w:b/>
                <w:bCs/>
                <w:snapToGrid/>
                <w:sz w:val="22"/>
                <w:szCs w:val="22"/>
                <w:lang w:eastAsia="el-GR"/>
              </w:rPr>
              <w:lastRenderedPageBreak/>
              <w:t xml:space="preserve">ΕΛΛΗΝΙΚΗ ΔΗΜΟΚΡΑΤΙΑ   </w:t>
            </w:r>
          </w:p>
        </w:tc>
        <w:tc>
          <w:tcPr>
            <w:tcW w:w="1160" w:type="dxa"/>
            <w:tcBorders>
              <w:top w:val="nil"/>
              <w:left w:val="nil"/>
              <w:bottom w:val="nil"/>
              <w:right w:val="nil"/>
            </w:tcBorders>
            <w:shd w:val="clear" w:color="auto" w:fill="auto"/>
            <w:hideMark/>
          </w:tcPr>
          <w:p w:rsidR="00800CAA" w:rsidRPr="00800CAA" w:rsidRDefault="00800CAA" w:rsidP="00800CAA">
            <w:pPr>
              <w:rPr>
                <w:rFonts w:eastAsia="Times New Roman" w:cs="Arial Greek"/>
                <w:snapToGrid/>
                <w:lang w:eastAsia="el-GR"/>
              </w:rPr>
            </w:pPr>
          </w:p>
        </w:tc>
        <w:tc>
          <w:tcPr>
            <w:tcW w:w="1244"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c>
          <w:tcPr>
            <w:tcW w:w="2444"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00"/>
        </w:trPr>
        <w:tc>
          <w:tcPr>
            <w:tcW w:w="4552" w:type="dxa"/>
            <w:gridSpan w:val="2"/>
            <w:tcBorders>
              <w:top w:val="nil"/>
              <w:left w:val="nil"/>
              <w:bottom w:val="nil"/>
              <w:right w:val="nil"/>
            </w:tcBorders>
            <w:shd w:val="clear" w:color="auto" w:fill="auto"/>
            <w:vAlign w:val="bottom"/>
            <w:hideMark/>
          </w:tcPr>
          <w:p w:rsidR="00800CAA" w:rsidRPr="00800CAA" w:rsidRDefault="00800CAA" w:rsidP="00800CAA">
            <w:pPr>
              <w:jc w:val="center"/>
              <w:rPr>
                <w:rFonts w:ascii="Calibri" w:eastAsia="Times New Roman" w:hAnsi="Calibri" w:cs="Arial Greek"/>
                <w:b/>
                <w:bCs/>
                <w:snapToGrid/>
                <w:sz w:val="22"/>
                <w:szCs w:val="22"/>
                <w:lang w:eastAsia="el-GR"/>
              </w:rPr>
            </w:pPr>
            <w:r w:rsidRPr="00800CAA">
              <w:rPr>
                <w:rFonts w:ascii="Calibri" w:eastAsia="Times New Roman" w:hAnsi="Calibri" w:cs="Arial Greek"/>
                <w:b/>
                <w:bCs/>
                <w:snapToGrid/>
                <w:sz w:val="22"/>
                <w:szCs w:val="22"/>
                <w:lang w:eastAsia="el-GR"/>
              </w:rPr>
              <w:t xml:space="preserve">ΝΟΜΟΣ ΑΡΤΑΣ             </w:t>
            </w:r>
          </w:p>
        </w:tc>
        <w:tc>
          <w:tcPr>
            <w:tcW w:w="4848" w:type="dxa"/>
            <w:gridSpan w:val="3"/>
            <w:vMerge w:val="restart"/>
            <w:tcBorders>
              <w:top w:val="nil"/>
              <w:left w:val="nil"/>
              <w:bottom w:val="nil"/>
              <w:right w:val="nil"/>
            </w:tcBorders>
            <w:shd w:val="clear" w:color="auto" w:fill="auto"/>
            <w:hideMark/>
          </w:tcPr>
          <w:p w:rsidR="00800CAA" w:rsidRPr="00800CAA" w:rsidRDefault="00800CAA" w:rsidP="00800CAA">
            <w:pPr>
              <w:jc w:val="center"/>
              <w:rPr>
                <w:rFonts w:ascii="Calibri" w:eastAsia="Times New Roman" w:hAnsi="Calibri" w:cs="Arial Greek"/>
                <w:b/>
                <w:bCs/>
                <w:snapToGrid/>
                <w:sz w:val="22"/>
                <w:szCs w:val="22"/>
                <w:lang w:eastAsia="el-GR"/>
              </w:rPr>
            </w:pPr>
            <w:r w:rsidRPr="00800CAA">
              <w:rPr>
                <w:rFonts w:ascii="Calibri" w:eastAsia="Times New Roman" w:hAnsi="Calibri" w:cs="Arial Greek"/>
                <w:b/>
                <w:bCs/>
                <w:snapToGrid/>
                <w:sz w:val="22"/>
                <w:szCs w:val="22"/>
                <w:lang w:eastAsia="el-GR"/>
              </w:rPr>
              <w:t>Προμήθεια υλικών για συντήρηση κτιρίων, λοιπών εγκαταστάσεων κ.λ.π. Δ.Ε.Αρταίων</w:t>
            </w:r>
          </w:p>
        </w:tc>
      </w:tr>
      <w:tr w:rsidR="00800CAA" w:rsidRPr="00800CAA" w:rsidTr="00800CAA">
        <w:trPr>
          <w:trHeight w:val="300"/>
        </w:trPr>
        <w:tc>
          <w:tcPr>
            <w:tcW w:w="4552" w:type="dxa"/>
            <w:gridSpan w:val="2"/>
            <w:tcBorders>
              <w:top w:val="nil"/>
              <w:left w:val="nil"/>
              <w:bottom w:val="nil"/>
              <w:right w:val="nil"/>
            </w:tcBorders>
            <w:shd w:val="clear" w:color="auto" w:fill="auto"/>
            <w:vAlign w:val="bottom"/>
            <w:hideMark/>
          </w:tcPr>
          <w:p w:rsidR="00800CAA" w:rsidRPr="00800CAA" w:rsidRDefault="00800CAA" w:rsidP="00800CAA">
            <w:pPr>
              <w:jc w:val="center"/>
              <w:rPr>
                <w:rFonts w:ascii="Calibri" w:eastAsia="Times New Roman" w:hAnsi="Calibri" w:cs="Arial Greek"/>
                <w:b/>
                <w:bCs/>
                <w:snapToGrid/>
                <w:sz w:val="22"/>
                <w:szCs w:val="22"/>
                <w:lang w:eastAsia="el-GR"/>
              </w:rPr>
            </w:pPr>
            <w:r w:rsidRPr="00800CAA">
              <w:rPr>
                <w:rFonts w:ascii="Calibri" w:eastAsia="Times New Roman" w:hAnsi="Calibri" w:cs="Arial Greek"/>
                <w:b/>
                <w:bCs/>
                <w:snapToGrid/>
                <w:sz w:val="22"/>
                <w:szCs w:val="22"/>
                <w:lang w:eastAsia="el-GR"/>
              </w:rPr>
              <w:t xml:space="preserve">ΔΗΜΟΣ ΑΡΤΑΙΩΝ                         </w:t>
            </w:r>
          </w:p>
        </w:tc>
        <w:tc>
          <w:tcPr>
            <w:tcW w:w="4848" w:type="dxa"/>
            <w:gridSpan w:val="3"/>
            <w:vMerge/>
            <w:tcBorders>
              <w:top w:val="nil"/>
              <w:left w:val="nil"/>
              <w:bottom w:val="nil"/>
              <w:right w:val="nil"/>
            </w:tcBorders>
            <w:vAlign w:val="center"/>
            <w:hideMark/>
          </w:tcPr>
          <w:p w:rsidR="00800CAA" w:rsidRPr="00800CAA" w:rsidRDefault="00800CAA" w:rsidP="00800CAA">
            <w:pPr>
              <w:rPr>
                <w:rFonts w:ascii="Calibri" w:eastAsia="Times New Roman" w:hAnsi="Calibri" w:cs="Arial Greek"/>
                <w:b/>
                <w:bCs/>
                <w:snapToGrid/>
                <w:sz w:val="22"/>
                <w:szCs w:val="22"/>
                <w:lang w:eastAsia="el-GR"/>
              </w:rPr>
            </w:pPr>
          </w:p>
        </w:tc>
      </w:tr>
      <w:tr w:rsidR="00800CAA" w:rsidRPr="00800CAA" w:rsidTr="00800CAA">
        <w:trPr>
          <w:trHeight w:val="300"/>
        </w:trPr>
        <w:tc>
          <w:tcPr>
            <w:tcW w:w="4552" w:type="dxa"/>
            <w:gridSpan w:val="2"/>
            <w:tcBorders>
              <w:top w:val="nil"/>
              <w:left w:val="nil"/>
              <w:bottom w:val="nil"/>
              <w:right w:val="nil"/>
            </w:tcBorders>
            <w:shd w:val="clear" w:color="auto" w:fill="auto"/>
            <w:vAlign w:val="bottom"/>
            <w:hideMark/>
          </w:tcPr>
          <w:p w:rsidR="00800CAA" w:rsidRPr="00800CAA" w:rsidRDefault="00800CAA" w:rsidP="00800CAA">
            <w:pPr>
              <w:jc w:val="center"/>
              <w:rPr>
                <w:rFonts w:ascii="Calibri" w:eastAsia="Times New Roman" w:hAnsi="Calibri" w:cs="Arial Greek"/>
                <w:b/>
                <w:bCs/>
                <w:snapToGrid/>
                <w:sz w:val="22"/>
                <w:szCs w:val="22"/>
                <w:lang w:eastAsia="el-GR"/>
              </w:rPr>
            </w:pPr>
            <w:r w:rsidRPr="00800CAA">
              <w:rPr>
                <w:rFonts w:ascii="Calibri" w:eastAsia="Times New Roman" w:hAnsi="Calibri" w:cs="Arial Greek"/>
                <w:b/>
                <w:bCs/>
                <w:snapToGrid/>
                <w:sz w:val="22"/>
                <w:szCs w:val="22"/>
                <w:lang w:eastAsia="el-GR"/>
              </w:rPr>
              <w:t>ΤΥΔ</w:t>
            </w:r>
            <w:r w:rsidRPr="00800CAA">
              <w:rPr>
                <w:rFonts w:ascii="Calibri" w:eastAsia="Times New Roman" w:hAnsi="Calibri" w:cs="Arial Greek"/>
                <w:snapToGrid/>
                <w:sz w:val="22"/>
                <w:szCs w:val="22"/>
                <w:lang w:eastAsia="el-GR"/>
              </w:rPr>
              <w:t xml:space="preserve">                                                  </w:t>
            </w:r>
          </w:p>
        </w:tc>
        <w:tc>
          <w:tcPr>
            <w:tcW w:w="4848" w:type="dxa"/>
            <w:gridSpan w:val="3"/>
            <w:vMerge/>
            <w:tcBorders>
              <w:top w:val="nil"/>
              <w:left w:val="nil"/>
              <w:bottom w:val="nil"/>
              <w:right w:val="nil"/>
            </w:tcBorders>
            <w:vAlign w:val="center"/>
            <w:hideMark/>
          </w:tcPr>
          <w:p w:rsidR="00800CAA" w:rsidRPr="00800CAA" w:rsidRDefault="00800CAA" w:rsidP="00800CAA">
            <w:pPr>
              <w:rPr>
                <w:rFonts w:ascii="Calibri" w:eastAsia="Times New Roman" w:hAnsi="Calibri" w:cs="Arial Greek"/>
                <w:b/>
                <w:bCs/>
                <w:snapToGrid/>
                <w:sz w:val="22"/>
                <w:szCs w:val="22"/>
                <w:lang w:eastAsia="el-GR"/>
              </w:rPr>
            </w:pPr>
          </w:p>
        </w:tc>
      </w:tr>
      <w:tr w:rsidR="00800CAA" w:rsidRPr="00800CAA" w:rsidTr="00800CAA">
        <w:trPr>
          <w:trHeight w:val="300"/>
        </w:trPr>
        <w:tc>
          <w:tcPr>
            <w:tcW w:w="1129"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3423" w:type="dxa"/>
            <w:tcBorders>
              <w:top w:val="nil"/>
              <w:left w:val="nil"/>
              <w:bottom w:val="nil"/>
              <w:right w:val="nil"/>
            </w:tcBorders>
            <w:shd w:val="clear" w:color="auto" w:fill="auto"/>
            <w:hideMark/>
          </w:tcPr>
          <w:p w:rsidR="00800CAA" w:rsidRPr="00800CAA" w:rsidRDefault="00800CAA" w:rsidP="00800CAA">
            <w:pPr>
              <w:rPr>
                <w:rFonts w:ascii="Calibri" w:eastAsia="Times New Roman" w:hAnsi="Calibri" w:cs="Arial Greek"/>
                <w:b/>
                <w:bCs/>
                <w:snapToGrid/>
                <w:sz w:val="22"/>
                <w:szCs w:val="22"/>
                <w:lang w:eastAsia="el-GR"/>
              </w:rPr>
            </w:pPr>
          </w:p>
        </w:tc>
        <w:tc>
          <w:tcPr>
            <w:tcW w:w="1160" w:type="dxa"/>
            <w:tcBorders>
              <w:top w:val="nil"/>
              <w:left w:val="nil"/>
              <w:bottom w:val="nil"/>
              <w:right w:val="nil"/>
            </w:tcBorders>
            <w:shd w:val="clear" w:color="auto" w:fill="auto"/>
            <w:hideMark/>
          </w:tcPr>
          <w:p w:rsidR="00800CAA" w:rsidRPr="00800CAA" w:rsidRDefault="00800CAA" w:rsidP="00800CAA">
            <w:pPr>
              <w:rPr>
                <w:rFonts w:ascii="Calibri" w:eastAsia="Times New Roman" w:hAnsi="Calibri" w:cs="Arial Greek"/>
                <w:b/>
                <w:bCs/>
                <w:snapToGrid/>
                <w:sz w:val="22"/>
                <w:szCs w:val="22"/>
                <w:lang w:eastAsia="el-GR"/>
              </w:rPr>
            </w:pPr>
          </w:p>
        </w:tc>
        <w:tc>
          <w:tcPr>
            <w:tcW w:w="1244" w:type="dxa"/>
            <w:tcBorders>
              <w:top w:val="nil"/>
              <w:left w:val="nil"/>
              <w:bottom w:val="nil"/>
              <w:right w:val="nil"/>
            </w:tcBorders>
            <w:shd w:val="clear" w:color="auto" w:fill="auto"/>
            <w:hideMark/>
          </w:tcPr>
          <w:p w:rsidR="00800CAA" w:rsidRPr="00800CAA" w:rsidRDefault="00800CAA" w:rsidP="00800CAA">
            <w:pPr>
              <w:rPr>
                <w:rFonts w:ascii="Calibri" w:eastAsia="Times New Roman" w:hAnsi="Calibri" w:cs="Arial Greek"/>
                <w:b/>
                <w:bCs/>
                <w:snapToGrid/>
                <w:sz w:val="22"/>
                <w:szCs w:val="22"/>
                <w:lang w:eastAsia="el-GR"/>
              </w:rPr>
            </w:pPr>
          </w:p>
        </w:tc>
        <w:tc>
          <w:tcPr>
            <w:tcW w:w="2444"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285"/>
        </w:trPr>
        <w:tc>
          <w:tcPr>
            <w:tcW w:w="1129"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3423"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11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1244"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c>
          <w:tcPr>
            <w:tcW w:w="2444"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55"/>
        </w:trPr>
        <w:tc>
          <w:tcPr>
            <w:tcW w:w="1129" w:type="dxa"/>
            <w:tcBorders>
              <w:top w:val="nil"/>
              <w:left w:val="nil"/>
              <w:bottom w:val="single" w:sz="4" w:space="0" w:color="auto"/>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5827" w:type="dxa"/>
            <w:gridSpan w:val="3"/>
            <w:tcBorders>
              <w:top w:val="nil"/>
              <w:left w:val="nil"/>
              <w:bottom w:val="single" w:sz="4" w:space="0" w:color="auto"/>
              <w:right w:val="nil"/>
            </w:tcBorders>
            <w:shd w:val="clear" w:color="auto" w:fill="auto"/>
            <w:noWrap/>
            <w:vAlign w:val="center"/>
            <w:hideMark/>
          </w:tcPr>
          <w:p w:rsidR="00800CAA" w:rsidRPr="00800CAA" w:rsidRDefault="00800CAA" w:rsidP="00800CAA">
            <w:pPr>
              <w:jc w:val="center"/>
              <w:rPr>
                <w:rFonts w:ascii="Arial Greek" w:eastAsia="Times New Roman" w:hAnsi="Arial Greek" w:cs="Arial Greek"/>
                <w:b/>
                <w:bCs/>
                <w:snapToGrid/>
                <w:u w:val="single"/>
                <w:lang w:eastAsia="el-GR"/>
              </w:rPr>
            </w:pPr>
            <w:r w:rsidRPr="00800CAA">
              <w:rPr>
                <w:rFonts w:ascii="Arial Greek" w:eastAsia="Times New Roman" w:hAnsi="Arial Greek" w:cs="Arial Greek"/>
                <w:b/>
                <w:bCs/>
                <w:snapToGrid/>
                <w:u w:val="single"/>
                <w:lang w:eastAsia="el-GR"/>
              </w:rPr>
              <w:t xml:space="preserve">ΤΙΜΟΛΟΓΙΟ  ΥΛΙΚΩΝ </w:t>
            </w:r>
          </w:p>
        </w:tc>
        <w:tc>
          <w:tcPr>
            <w:tcW w:w="2444"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112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Α/Α</w:t>
            </w:r>
          </w:p>
        </w:tc>
        <w:tc>
          <w:tcPr>
            <w:tcW w:w="342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ΠΕΡΙΓΡΑΦΗ</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Μονάδα μέτρησης</w:t>
            </w:r>
          </w:p>
        </w:tc>
        <w:tc>
          <w:tcPr>
            <w:tcW w:w="3688" w:type="dxa"/>
            <w:gridSpan w:val="2"/>
            <w:tcBorders>
              <w:top w:val="single" w:sz="4" w:space="0" w:color="auto"/>
              <w:left w:val="nil"/>
              <w:bottom w:val="single" w:sz="4" w:space="0" w:color="auto"/>
              <w:right w:val="single" w:sz="4" w:space="0" w:color="000000"/>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Τιμή μονάδος σε €</w:t>
            </w:r>
          </w:p>
        </w:tc>
      </w:tr>
      <w:tr w:rsidR="00800CAA" w:rsidRPr="00800CAA" w:rsidTr="00800CAA">
        <w:trPr>
          <w:trHeight w:val="570"/>
        </w:trPr>
        <w:tc>
          <w:tcPr>
            <w:tcW w:w="1129" w:type="dxa"/>
            <w:vMerge/>
            <w:tcBorders>
              <w:top w:val="nil"/>
              <w:left w:val="single" w:sz="4" w:space="0" w:color="auto"/>
              <w:bottom w:val="single" w:sz="4" w:space="0" w:color="000000"/>
              <w:right w:val="single" w:sz="4" w:space="0" w:color="auto"/>
            </w:tcBorders>
            <w:vAlign w:val="center"/>
            <w:hideMark/>
          </w:tcPr>
          <w:p w:rsidR="00800CAA" w:rsidRPr="00800CAA" w:rsidRDefault="00800CAA" w:rsidP="00800CAA">
            <w:pPr>
              <w:rPr>
                <w:rFonts w:ascii="Arial Greek" w:eastAsia="Times New Roman" w:hAnsi="Arial Greek" w:cs="Arial Greek"/>
                <w:snapToGrid/>
                <w:lang w:eastAsia="el-GR"/>
              </w:rPr>
            </w:pPr>
          </w:p>
        </w:tc>
        <w:tc>
          <w:tcPr>
            <w:tcW w:w="3423" w:type="dxa"/>
            <w:vMerge/>
            <w:tcBorders>
              <w:top w:val="single" w:sz="4" w:space="0" w:color="auto"/>
              <w:left w:val="single" w:sz="4" w:space="0" w:color="auto"/>
              <w:bottom w:val="single" w:sz="4" w:space="0" w:color="auto"/>
              <w:right w:val="single" w:sz="4" w:space="0" w:color="auto"/>
            </w:tcBorders>
            <w:vAlign w:val="center"/>
            <w:hideMark/>
          </w:tcPr>
          <w:p w:rsidR="00800CAA" w:rsidRPr="00800CAA" w:rsidRDefault="00800CAA" w:rsidP="00800CAA">
            <w:pPr>
              <w:rPr>
                <w:rFonts w:ascii="Arial" w:eastAsia="Times New Roman" w:hAnsi="Arial" w:cs="Arial"/>
                <w:snapToGrid/>
                <w:sz w:val="22"/>
                <w:szCs w:val="22"/>
                <w:lang w:eastAsia="el-GR"/>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800CAA" w:rsidRPr="00800CAA" w:rsidRDefault="00800CAA" w:rsidP="00800CAA">
            <w:pPr>
              <w:rPr>
                <w:rFonts w:ascii="Arial" w:eastAsia="Times New Roman" w:hAnsi="Arial" w:cs="Arial"/>
                <w:snapToGrid/>
                <w:sz w:val="22"/>
                <w:szCs w:val="22"/>
                <w:lang w:eastAsia="el-GR"/>
              </w:rPr>
            </w:pPr>
          </w:p>
        </w:tc>
        <w:tc>
          <w:tcPr>
            <w:tcW w:w="12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Αριθμητικώς</w:t>
            </w:r>
          </w:p>
        </w:tc>
        <w:tc>
          <w:tcPr>
            <w:tcW w:w="24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Ολογράφως</w:t>
            </w:r>
          </w:p>
        </w:tc>
      </w:tr>
      <w:tr w:rsidR="00800CAA" w:rsidRPr="00800CAA" w:rsidTr="00800CAA">
        <w:trPr>
          <w:trHeight w:val="285"/>
        </w:trPr>
        <w:tc>
          <w:tcPr>
            <w:tcW w:w="1129" w:type="dxa"/>
            <w:tcBorders>
              <w:top w:val="nil"/>
              <w:left w:val="single" w:sz="4" w:space="0" w:color="auto"/>
              <w:bottom w:val="nil"/>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3423" w:type="dxa"/>
            <w:tcBorders>
              <w:top w:val="nil"/>
              <w:left w:val="nil"/>
              <w:bottom w:val="nil"/>
              <w:right w:val="nil"/>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p>
        </w:tc>
        <w:tc>
          <w:tcPr>
            <w:tcW w:w="1160" w:type="dxa"/>
            <w:tcBorders>
              <w:top w:val="nil"/>
              <w:left w:val="single" w:sz="4" w:space="0" w:color="auto"/>
              <w:bottom w:val="nil"/>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1244" w:type="dxa"/>
            <w:tcBorders>
              <w:top w:val="nil"/>
              <w:left w:val="nil"/>
              <w:bottom w:val="nil"/>
              <w:right w:val="nil"/>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2444" w:type="dxa"/>
            <w:tcBorders>
              <w:top w:val="nil"/>
              <w:left w:val="single" w:sz="4" w:space="0" w:color="auto"/>
              <w:bottom w:val="nil"/>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r>
      <w:tr w:rsidR="00800CAA" w:rsidRPr="00800CAA" w:rsidTr="00800CAA">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3423" w:type="dxa"/>
            <w:tcBorders>
              <w:top w:val="nil"/>
              <w:left w:val="nil"/>
              <w:bottom w:val="nil"/>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1η ΟΜΑΔΑ  ΞΥΛΟΥΡΓΙΚΑ</w:t>
            </w:r>
          </w:p>
        </w:tc>
        <w:tc>
          <w:tcPr>
            <w:tcW w:w="1160" w:type="dxa"/>
            <w:tcBorders>
              <w:top w:val="nil"/>
              <w:left w:val="single" w:sz="4" w:space="0" w:color="auto"/>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1244" w:type="dxa"/>
            <w:tcBorders>
              <w:top w:val="nil"/>
              <w:left w:val="nil"/>
              <w:bottom w:val="single" w:sz="4" w:space="0" w:color="auto"/>
              <w:right w:val="nil"/>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r>
      <w:tr w:rsidR="00800CAA" w:rsidRPr="00800CAA" w:rsidTr="00800CAA">
        <w:trPr>
          <w:trHeight w:val="6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w:t>
            </w:r>
          </w:p>
        </w:tc>
        <w:tc>
          <w:tcPr>
            <w:tcW w:w="3423" w:type="dxa"/>
            <w:tcBorders>
              <w:top w:val="single" w:sz="4" w:space="0" w:color="auto"/>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Ξυλεία Πεύκης Σουηδίας (5x13)</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Μ3</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450,00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Τετρακόσια πενήντα ευρώ</w:t>
            </w:r>
          </w:p>
        </w:tc>
      </w:tr>
      <w:tr w:rsidR="00800CAA" w:rsidRPr="00800CAA" w:rsidTr="00800CAA">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2</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Νοβοπανόβιδες</w:t>
            </w:r>
          </w:p>
        </w:tc>
        <w:tc>
          <w:tcPr>
            <w:tcW w:w="1160"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0,02</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Δύο λεπτά</w:t>
            </w:r>
          </w:p>
        </w:tc>
      </w:tr>
      <w:tr w:rsidR="00800CAA" w:rsidRPr="00800CAA" w:rsidTr="00800CAA">
        <w:trPr>
          <w:trHeight w:val="6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3</w:t>
            </w:r>
          </w:p>
        </w:tc>
        <w:tc>
          <w:tcPr>
            <w:tcW w:w="342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Μπετοφόρμ (Σημύδα)   (18-20kg)</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61,50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Εξήντα ένα ευρώ και πενήντα λεπτά</w:t>
            </w:r>
          </w:p>
        </w:tc>
      </w:tr>
      <w:tr w:rsidR="00800CAA" w:rsidRPr="00800CAA" w:rsidTr="00800CAA">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4</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Ξυλεία Ελάτης Αυστρίας</w:t>
            </w:r>
          </w:p>
        </w:tc>
        <w:tc>
          <w:tcPr>
            <w:tcW w:w="1160"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Μ3</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r>
      <w:tr w:rsidR="00800CAA" w:rsidRPr="00800CAA" w:rsidTr="00800CAA">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5</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Αρμοκάλυπτρα</w:t>
            </w:r>
          </w:p>
        </w:tc>
        <w:tc>
          <w:tcPr>
            <w:tcW w:w="1160"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r>
      <w:tr w:rsidR="00800CAA" w:rsidRPr="00800CAA" w:rsidTr="00800CAA">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6</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MDF</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7</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Μελαμίνες έγχρωμες (16 mm)</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7,19</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Επτά ευρώ και δέκα εννέα λεπτά</w:t>
            </w:r>
          </w:p>
        </w:tc>
      </w:tr>
      <w:tr w:rsidR="00800CAA" w:rsidRPr="00800CAA" w:rsidTr="00800CAA">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8</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Ταινίες απομίμησης ξύλου</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0,00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 </w:t>
            </w:r>
          </w:p>
        </w:tc>
      </w:tr>
      <w:tr w:rsidR="00800CAA" w:rsidRPr="00800CAA" w:rsidTr="00800CAA">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9</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Συνδετήρες Ξύλου</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0,25</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Είκοσι πέντε λεπτά</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10</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Κόντρα πλακέ  21mm</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54,16</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Πενήντα τέσσερα ευρώ και δέκα έξι λεπτά</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11</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Καδρόνια  πεύκης (4x5)</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Μ3</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285,00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Διακόσια ογδόντα πέντε ευρώ</w:t>
            </w:r>
          </w:p>
        </w:tc>
      </w:tr>
      <w:tr w:rsidR="00800CAA" w:rsidRPr="00800CAA" w:rsidTr="00800CAA">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12</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Ξυλεία οξυάς</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Μ3</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 </w:t>
            </w:r>
          </w:p>
        </w:tc>
      </w:tr>
      <w:tr w:rsidR="00800CAA" w:rsidRPr="00800CAA" w:rsidTr="00800CAA">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13</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Τάβλες</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Μ3</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 </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14</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Κόλλα ξυλείας</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3,85</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Τρία ευρώ και ογδόντα πέντε λεπτά</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15</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Νοβοπάν</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3,70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Τρία ευρώ και εβδομήντα λεπτά</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16</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MDF λακαριστό</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2,45</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 xml:space="preserve">Δύο ευρώ και σαράντα πέντε λεπτά </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lastRenderedPageBreak/>
              <w:t>Άρθρο  17</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Ξύλινες τάβλες 12χ5</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2,60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Δύο ευρώ και εξήντα λεπτά</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18</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Μελαμίνες έγχρωμες (25 mm)</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12,17</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Δώδεκα ευρώ και δέκα επτά λεπτά</w:t>
            </w:r>
          </w:p>
        </w:tc>
      </w:tr>
      <w:tr w:rsidR="00800CAA" w:rsidRPr="00800CAA" w:rsidTr="00800CAA">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19</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Μεντεσέδες Φ20  με φτερό</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TEM</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0,55</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 xml:space="preserve">Πενήντα πέντα λεπτά </w:t>
            </w:r>
          </w:p>
        </w:tc>
      </w:tr>
    </w:tbl>
    <w:p w:rsidR="00800CAA" w:rsidRDefault="00800CAA" w:rsidP="00800CAA">
      <w:pPr>
        <w:jc w:val="both"/>
        <w:rPr>
          <w:rFonts w:ascii="Times New Roman" w:hAnsi="Times New Roman" w:cs="Times New Roman"/>
          <w:b/>
          <w:u w:val="single"/>
        </w:rPr>
      </w:pPr>
    </w:p>
    <w:p w:rsidR="00800CAA" w:rsidRDefault="00800CAA" w:rsidP="00800CAA">
      <w:pPr>
        <w:jc w:val="both"/>
        <w:rPr>
          <w:rFonts w:ascii="Times New Roman" w:hAnsi="Times New Roman" w:cs="Times New Roman"/>
          <w:b/>
          <w:u w:val="single"/>
        </w:rPr>
      </w:pPr>
    </w:p>
    <w:p w:rsidR="00800CAA" w:rsidRDefault="00800CAA" w:rsidP="00800CAA">
      <w:pPr>
        <w:jc w:val="both"/>
        <w:rPr>
          <w:rFonts w:ascii="Times New Roman" w:hAnsi="Times New Roman" w:cs="Times New Roman"/>
          <w:b/>
          <w:u w:val="single"/>
        </w:rPr>
      </w:pPr>
    </w:p>
    <w:p w:rsidR="00800CAA" w:rsidRDefault="00800CAA" w:rsidP="00800CAA">
      <w:pPr>
        <w:jc w:val="both"/>
        <w:rPr>
          <w:rFonts w:ascii="Times New Roman" w:hAnsi="Times New Roman" w:cs="Times New Roman"/>
          <w:b/>
          <w:u w:val="single"/>
        </w:rPr>
      </w:pPr>
    </w:p>
    <w:p w:rsidR="00800CAA" w:rsidRDefault="00800CAA" w:rsidP="00800CAA">
      <w:pPr>
        <w:jc w:val="both"/>
        <w:rPr>
          <w:rFonts w:ascii="Times New Roman" w:hAnsi="Times New Roman" w:cs="Times New Roman"/>
          <w:b/>
          <w:u w:val="single"/>
        </w:rPr>
      </w:pPr>
    </w:p>
    <w:p w:rsidR="00800CAA" w:rsidRDefault="00800CAA" w:rsidP="00800CAA">
      <w:pPr>
        <w:jc w:val="both"/>
        <w:rPr>
          <w:rFonts w:ascii="Times New Roman" w:hAnsi="Times New Roman" w:cs="Times New Roman"/>
          <w:b/>
          <w:u w:val="single"/>
        </w:rPr>
      </w:pPr>
    </w:p>
    <w:p w:rsidR="00800CAA" w:rsidRDefault="00800CAA" w:rsidP="00800CAA">
      <w:pPr>
        <w:jc w:val="both"/>
        <w:rPr>
          <w:rFonts w:ascii="Times New Roman" w:hAnsi="Times New Roman" w:cs="Times New Roman"/>
          <w:b/>
          <w:u w:val="single"/>
        </w:rPr>
      </w:pPr>
    </w:p>
    <w:p w:rsidR="00F65621" w:rsidRDefault="00F65621" w:rsidP="000B5EA3">
      <w:pPr>
        <w:jc w:val="both"/>
        <w:rPr>
          <w:rFonts w:ascii="Times New Roman" w:hAnsi="Times New Roman" w:cs="Times New Roman"/>
          <w:b/>
          <w:u w:val="single"/>
        </w:rPr>
      </w:pPr>
    </w:p>
    <w:p w:rsidR="000B5EA3" w:rsidRDefault="000B5EA3" w:rsidP="000B5EA3">
      <w:pPr>
        <w:jc w:val="both"/>
        <w:rPr>
          <w:rFonts w:ascii="Times New Roman" w:hAnsi="Times New Roman" w:cs="Times New Roman"/>
          <w:b/>
          <w:u w:val="single"/>
        </w:rPr>
      </w:pPr>
    </w:p>
    <w:tbl>
      <w:tblPr>
        <w:tblW w:w="8852" w:type="dxa"/>
        <w:tblInd w:w="94" w:type="dxa"/>
        <w:tblLook w:val="04A0"/>
      </w:tblPr>
      <w:tblGrid>
        <w:gridCol w:w="236"/>
        <w:gridCol w:w="4848"/>
        <w:gridCol w:w="1037"/>
        <w:gridCol w:w="984"/>
        <w:gridCol w:w="902"/>
        <w:gridCol w:w="845"/>
      </w:tblGrid>
      <w:tr w:rsidR="003F4184" w:rsidRPr="003F4184" w:rsidTr="003F4184">
        <w:trPr>
          <w:trHeight w:val="315"/>
        </w:trPr>
        <w:tc>
          <w:tcPr>
            <w:tcW w:w="5084" w:type="dxa"/>
            <w:gridSpan w:val="2"/>
            <w:tcBorders>
              <w:top w:val="nil"/>
              <w:left w:val="nil"/>
              <w:bottom w:val="nil"/>
              <w:right w:val="nil"/>
            </w:tcBorders>
            <w:shd w:val="clear" w:color="auto" w:fill="auto"/>
            <w:noWrap/>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ΕΛΛΗΝΙΚΗ ΔΗΜΟΚΡΑΤΙΑ               </w:t>
            </w:r>
          </w:p>
        </w:tc>
        <w:tc>
          <w:tcPr>
            <w:tcW w:w="3768" w:type="dxa"/>
            <w:gridSpan w:val="4"/>
            <w:vMerge w:val="restart"/>
            <w:tcBorders>
              <w:top w:val="nil"/>
              <w:left w:val="nil"/>
              <w:bottom w:val="nil"/>
              <w:right w:val="nil"/>
            </w:tcBorders>
            <w:shd w:val="clear" w:color="auto" w:fill="auto"/>
            <w:hideMark/>
          </w:tcPr>
          <w:p w:rsidR="003F4184" w:rsidRPr="003F4184" w:rsidRDefault="003F4184" w:rsidP="003F4184">
            <w:pPr>
              <w:jc w:val="cente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Προμήθεια υλικών για συντήρηση κτιρίων, λοιπών εγκαταστάσεων κ.λ.π. Δ.Ε.Αρταίων</w:t>
            </w:r>
          </w:p>
        </w:tc>
      </w:tr>
      <w:tr w:rsidR="003F4184" w:rsidRPr="003F4184" w:rsidTr="003F4184">
        <w:trPr>
          <w:trHeight w:val="315"/>
        </w:trPr>
        <w:tc>
          <w:tcPr>
            <w:tcW w:w="5084" w:type="dxa"/>
            <w:gridSpan w:val="2"/>
            <w:tcBorders>
              <w:top w:val="nil"/>
              <w:left w:val="nil"/>
              <w:bottom w:val="nil"/>
              <w:right w:val="nil"/>
            </w:tcBorders>
            <w:shd w:val="clear" w:color="auto" w:fill="auto"/>
            <w:noWrap/>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ΝΟΜΟΣ ΑΡΤΑΣ                             </w:t>
            </w:r>
          </w:p>
        </w:tc>
        <w:tc>
          <w:tcPr>
            <w:tcW w:w="3768" w:type="dxa"/>
            <w:gridSpan w:val="4"/>
            <w:vMerge/>
            <w:tcBorders>
              <w:top w:val="nil"/>
              <w:left w:val="nil"/>
              <w:bottom w:val="nil"/>
              <w:right w:val="nil"/>
            </w:tcBorders>
            <w:vAlign w:val="center"/>
            <w:hideMark/>
          </w:tcPr>
          <w:p w:rsidR="003F4184" w:rsidRPr="003F4184" w:rsidRDefault="003F4184" w:rsidP="003F4184">
            <w:pPr>
              <w:rPr>
                <w:rFonts w:ascii="Times New Roman" w:eastAsia="Times New Roman" w:hAnsi="Times New Roman" w:cs="Times New Roman"/>
                <w:snapToGrid/>
                <w:sz w:val="24"/>
                <w:szCs w:val="24"/>
                <w:lang w:eastAsia="el-GR"/>
              </w:rPr>
            </w:pPr>
          </w:p>
        </w:tc>
      </w:tr>
      <w:tr w:rsidR="003F4184" w:rsidRPr="003F4184" w:rsidTr="003F4184">
        <w:trPr>
          <w:trHeight w:val="315"/>
        </w:trPr>
        <w:tc>
          <w:tcPr>
            <w:tcW w:w="5084" w:type="dxa"/>
            <w:gridSpan w:val="2"/>
            <w:tcBorders>
              <w:top w:val="nil"/>
              <w:left w:val="nil"/>
              <w:bottom w:val="nil"/>
              <w:right w:val="nil"/>
            </w:tcBorders>
            <w:shd w:val="clear" w:color="auto" w:fill="auto"/>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ΔΗΜΟΣ ΑΡΤΑΙΩΝ                        </w:t>
            </w:r>
          </w:p>
        </w:tc>
        <w:tc>
          <w:tcPr>
            <w:tcW w:w="3768" w:type="dxa"/>
            <w:gridSpan w:val="4"/>
            <w:vMerge/>
            <w:tcBorders>
              <w:top w:val="nil"/>
              <w:left w:val="nil"/>
              <w:bottom w:val="nil"/>
              <w:right w:val="nil"/>
            </w:tcBorders>
            <w:vAlign w:val="center"/>
            <w:hideMark/>
          </w:tcPr>
          <w:p w:rsidR="003F4184" w:rsidRPr="003F4184" w:rsidRDefault="003F4184" w:rsidP="003F4184">
            <w:pPr>
              <w:rPr>
                <w:rFonts w:ascii="Times New Roman" w:eastAsia="Times New Roman" w:hAnsi="Times New Roman" w:cs="Times New Roman"/>
                <w:snapToGrid/>
                <w:sz w:val="24"/>
                <w:szCs w:val="24"/>
                <w:lang w:eastAsia="el-GR"/>
              </w:rPr>
            </w:pPr>
          </w:p>
        </w:tc>
      </w:tr>
      <w:tr w:rsidR="003F4184" w:rsidRPr="003F4184" w:rsidTr="003F4184">
        <w:trPr>
          <w:trHeight w:val="315"/>
        </w:trPr>
        <w:tc>
          <w:tcPr>
            <w:tcW w:w="5084" w:type="dxa"/>
            <w:gridSpan w:val="2"/>
            <w:tcBorders>
              <w:top w:val="nil"/>
              <w:left w:val="nil"/>
              <w:bottom w:val="nil"/>
              <w:right w:val="nil"/>
            </w:tcBorders>
            <w:shd w:val="clear" w:color="auto" w:fill="auto"/>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ΤΥΔ                                                  </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25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55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7771" w:type="dxa"/>
            <w:gridSpan w:val="4"/>
            <w:tcBorders>
              <w:top w:val="nil"/>
              <w:left w:val="nil"/>
              <w:bottom w:val="nil"/>
              <w:right w:val="nil"/>
            </w:tcBorders>
            <w:shd w:val="clear" w:color="auto" w:fill="auto"/>
            <w:noWrap/>
            <w:vAlign w:val="bottom"/>
            <w:hideMark/>
          </w:tcPr>
          <w:p w:rsidR="003F4184" w:rsidRPr="003F4184" w:rsidRDefault="003F4184" w:rsidP="003F4184">
            <w:pPr>
              <w:jc w:val="center"/>
              <w:rPr>
                <w:rFonts w:ascii="Times New Roman" w:eastAsia="Times New Roman" w:hAnsi="Times New Roman" w:cs="Times New Roman"/>
                <w:b/>
                <w:bCs/>
                <w:snapToGrid/>
                <w:sz w:val="24"/>
                <w:szCs w:val="24"/>
                <w:lang w:eastAsia="el-GR"/>
              </w:rPr>
            </w:pPr>
            <w:r w:rsidRPr="003F4184">
              <w:rPr>
                <w:rFonts w:ascii="Times New Roman" w:eastAsia="Times New Roman" w:hAnsi="Times New Roman" w:cs="Times New Roman"/>
                <w:b/>
                <w:bCs/>
                <w:snapToGrid/>
                <w:sz w:val="24"/>
                <w:szCs w:val="24"/>
                <w:lang w:eastAsia="el-GR"/>
              </w:rPr>
              <w:t>ΤΕΧΝΙΚΕΣ ΠΡΟΔΙΑΓΡΑΦΕΣ</w:t>
            </w: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00"/>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b/>
                <w:bCs/>
                <w:snapToGrid/>
                <w:sz w:val="22"/>
                <w:szCs w:val="22"/>
                <w:lang w:eastAsia="el-GR"/>
              </w:rPr>
            </w:pPr>
            <w:r w:rsidRPr="003F4184">
              <w:rPr>
                <w:rFonts w:ascii="Arial Greek" w:eastAsia="Times New Roman" w:hAnsi="Arial Greek" w:cs="Arial Greek"/>
                <w:b/>
                <w:bCs/>
                <w:snapToGrid/>
                <w:sz w:val="22"/>
                <w:szCs w:val="22"/>
                <w:highlight w:val="yellow"/>
                <w:lang w:eastAsia="el-GR"/>
              </w:rPr>
              <w:t>1η ΟΜΑΔΑ ΞΥΛΟΥΡΓΙΚΑ</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616"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1.Ξυλεία πεύκης Σουηδίας  πριστή, ξηραμένη και εμποτισμένη  κατάλληλη για</w:t>
            </w: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6869" w:type="dxa"/>
            <w:gridSpan w:val="3"/>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εξωτερική χρήση απλάνιστη Α ποιότητας (5x13cm).</w:t>
            </w: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2.Νοβοπανόβιδες γαλβανιζέ 3,5χ5</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616"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3.Μπετοφόρμ (Σημύδα) 2,50χ1,25χ0,021 mm για πλάκες ,δοκούς και πλαίσια</w:t>
            </w: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4.Ξυλεία Ελάτης 0,05χ0,25χ4 πριστή</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5.Αρμοκάλυπτρα πεύκης εύρους 50 mm</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6.MDF Γύμο 3,05χ1,22χ0,016</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7771" w:type="dxa"/>
            <w:gridSpan w:val="4"/>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7.Μελαμίνες έγχρωμες 3,66χ1,83χ 0,016 σε φύλλα (κερασιά ή οξιά)</w:t>
            </w: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7771" w:type="dxa"/>
            <w:gridSpan w:val="4"/>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8.Ταινίες απομίμησης ξύλου PVC ABS 22 ύψος/08 πάχος σε mm</w:t>
            </w: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5885"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9.Συνδετήρες ξύλου (γωνίες γαλβανιζέ) 7χ7</w:t>
            </w: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616"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10.Κόντρα πλακέ  (μπετοφίλμ) για εξωτερική χρήση 21 mm διαστάσεων 2,50μχ1,25μχ0,021μ</w:t>
            </w: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616"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11.Καδρόνια πεύκης 0,04χ0,05χ4 από πριστή ξυλεία ,ξηραμένα και εμποτισμένα</w:t>
            </w: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616"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12.Ξυλεία οξυάς Γερμανίας πάχους 5 cm πριστής ξυλείας και εμποτισμένη</w:t>
            </w: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5885"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13.Τάβλες  για καλούπωμα 3,00μχ0,022μχ0,12μ</w:t>
            </w: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14.Κόλλα ξυλείας κρυσταλιζέ</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15.Νοβοπάν γυμνό πάχους 16 mm</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60"/>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16.MDF λακαριστό 2,80μχ1,83μχ0,003μ</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1290"/>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17.Ξύλινες τάβλες 12 cm x 5 cm σουηδικής ξυλείας Α ποιότητας πλανισμένες και με στρογγυλεμένες τις ακμές.</w:t>
            </w:r>
          </w:p>
        </w:tc>
        <w:tc>
          <w:tcPr>
            <w:tcW w:w="1037" w:type="dxa"/>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6869" w:type="dxa"/>
            <w:gridSpan w:val="3"/>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18.Μελαμίνη έγχρωμη σε φύλλα 0,025μ χ2,80μ χ2,07μ</w:t>
            </w: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420"/>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19.Μεντεσέδες Φ20  με φτερό</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p>
        </w:tc>
        <w:tc>
          <w:tcPr>
            <w:tcW w:w="902" w:type="dxa"/>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p>
        </w:tc>
        <w:tc>
          <w:tcPr>
            <w:tcW w:w="845" w:type="dxa"/>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p>
        </w:tc>
      </w:tr>
    </w:tbl>
    <w:p w:rsidR="003F4184" w:rsidRPr="003F4184" w:rsidRDefault="003F4184" w:rsidP="003F4184">
      <w:pPr>
        <w:autoSpaceDE w:val="0"/>
        <w:autoSpaceDN w:val="0"/>
        <w:adjustRightInd w:val="0"/>
        <w:jc w:val="both"/>
        <w:rPr>
          <w:rFonts w:asciiTheme="minorHAnsi" w:hAnsiTheme="minorHAnsi" w:cs="Helv"/>
        </w:rPr>
      </w:pPr>
    </w:p>
    <w:tbl>
      <w:tblPr>
        <w:tblW w:w="5838" w:type="pct"/>
        <w:tblLayout w:type="fixed"/>
        <w:tblCellMar>
          <w:left w:w="0" w:type="dxa"/>
          <w:right w:w="0" w:type="dxa"/>
        </w:tblCellMar>
        <w:tblLook w:val="00BF"/>
      </w:tblPr>
      <w:tblGrid>
        <w:gridCol w:w="3683"/>
        <w:gridCol w:w="995"/>
        <w:gridCol w:w="5020"/>
      </w:tblGrid>
      <w:tr w:rsidR="003F4184" w:rsidRPr="00AB1866" w:rsidTr="00F65621">
        <w:tc>
          <w:tcPr>
            <w:tcW w:w="1899" w:type="pct"/>
          </w:tcPr>
          <w:p w:rsidR="003F4184" w:rsidRPr="00773CB6" w:rsidRDefault="003F4184" w:rsidP="00F65621">
            <w:pPr>
              <w:keepNext/>
              <w:keepLines/>
              <w:autoSpaceDE w:val="0"/>
              <w:autoSpaceDN w:val="0"/>
              <w:adjustRightInd w:val="0"/>
              <w:ind w:left="40" w:right="51"/>
              <w:jc w:val="both"/>
              <w:rPr>
                <w:rFonts w:cs="Tahoma"/>
                <w:b/>
                <w:bCs/>
              </w:rPr>
            </w:pPr>
            <w:r w:rsidRPr="00773CB6">
              <w:rPr>
                <w:rFonts w:cs="Tahoma"/>
                <w:b/>
                <w:bCs/>
              </w:rPr>
              <w:t>ΕΛΛΗΝΙΚΗ ΔΗΜΟΚΡΑΤΙΑ</w:t>
            </w:r>
          </w:p>
          <w:p w:rsidR="003F4184" w:rsidRPr="00773CB6" w:rsidRDefault="003F4184" w:rsidP="00F65621">
            <w:pPr>
              <w:keepNext/>
              <w:keepLines/>
              <w:autoSpaceDE w:val="0"/>
              <w:autoSpaceDN w:val="0"/>
              <w:adjustRightInd w:val="0"/>
              <w:ind w:left="40" w:right="51"/>
              <w:jc w:val="both"/>
              <w:rPr>
                <w:rFonts w:cs="Tahoma"/>
                <w:b/>
                <w:bCs/>
              </w:rPr>
            </w:pPr>
            <w:r w:rsidRPr="00773CB6">
              <w:rPr>
                <w:rFonts w:cs="Tahoma"/>
                <w:b/>
                <w:bCs/>
              </w:rPr>
              <w:t>ΝΟΜΟΣ ΑΡΤΑΣ</w:t>
            </w:r>
          </w:p>
          <w:p w:rsidR="003F4184" w:rsidRPr="00773CB6" w:rsidRDefault="003F4184" w:rsidP="00F65621">
            <w:pPr>
              <w:keepNext/>
              <w:keepLines/>
              <w:autoSpaceDE w:val="0"/>
              <w:autoSpaceDN w:val="0"/>
              <w:adjustRightInd w:val="0"/>
              <w:ind w:left="40" w:right="51"/>
              <w:jc w:val="both"/>
              <w:rPr>
                <w:rFonts w:cs="Tahoma"/>
                <w:b/>
                <w:bCs/>
              </w:rPr>
            </w:pPr>
            <w:r w:rsidRPr="00773CB6">
              <w:rPr>
                <w:rFonts w:cs="Tahoma"/>
                <w:b/>
                <w:bCs/>
              </w:rPr>
              <w:t>ΔΗΜΟΣ ΑΡΤΑΙΩΝ</w:t>
            </w:r>
          </w:p>
          <w:p w:rsidR="003F4184" w:rsidRPr="00773CB6" w:rsidRDefault="003F4184" w:rsidP="00F65621">
            <w:pPr>
              <w:keepNext/>
              <w:keepLines/>
              <w:autoSpaceDE w:val="0"/>
              <w:autoSpaceDN w:val="0"/>
              <w:adjustRightInd w:val="0"/>
              <w:ind w:left="40" w:right="51"/>
              <w:jc w:val="both"/>
              <w:rPr>
                <w:rFonts w:cs="Tahoma"/>
                <w:b/>
                <w:bCs/>
              </w:rPr>
            </w:pPr>
            <w:r>
              <w:rPr>
                <w:rFonts w:cs="Tahoma"/>
                <w:b/>
                <w:bCs/>
              </w:rPr>
              <w:t>Αρ.Μελ.     /201</w:t>
            </w:r>
            <w:r>
              <w:rPr>
                <w:rFonts w:cs="Tahoma"/>
                <w:b/>
                <w:bCs/>
                <w:lang w:val="en-US"/>
              </w:rPr>
              <w:t>7</w:t>
            </w:r>
          </w:p>
        </w:tc>
        <w:tc>
          <w:tcPr>
            <w:tcW w:w="513" w:type="pct"/>
          </w:tcPr>
          <w:p w:rsidR="003F4184" w:rsidRPr="00773CB6" w:rsidRDefault="003F4184" w:rsidP="00F65621">
            <w:pPr>
              <w:keepNext/>
              <w:keepLines/>
              <w:autoSpaceDE w:val="0"/>
              <w:autoSpaceDN w:val="0"/>
              <w:adjustRightInd w:val="0"/>
              <w:ind w:left="40" w:right="31"/>
              <w:jc w:val="both"/>
              <w:rPr>
                <w:rFonts w:cs="Tahoma"/>
                <w:b/>
                <w:bCs/>
              </w:rPr>
            </w:pPr>
          </w:p>
        </w:tc>
        <w:tc>
          <w:tcPr>
            <w:tcW w:w="2588" w:type="pct"/>
          </w:tcPr>
          <w:p w:rsidR="003F4184" w:rsidRPr="00AB1866" w:rsidRDefault="003F4184" w:rsidP="00F65621">
            <w:pPr>
              <w:pStyle w:val="1"/>
              <w:pBdr>
                <w:top w:val="single" w:sz="4" w:space="1" w:color="auto"/>
                <w:left w:val="single" w:sz="4" w:space="4" w:color="auto"/>
                <w:bottom w:val="single" w:sz="4" w:space="17" w:color="auto"/>
                <w:right w:val="single" w:sz="4" w:space="4" w:color="auto"/>
              </w:pBdr>
              <w:shd w:val="pct10" w:color="000000" w:fill="FFFFFF"/>
              <w:rPr>
                <w:rFonts w:ascii="Verdana" w:hAnsi="Verdana"/>
                <w:sz w:val="20"/>
                <w:u w:val="none"/>
              </w:rPr>
            </w:pPr>
          </w:p>
          <w:p w:rsidR="003F4184" w:rsidRPr="00AB1866" w:rsidRDefault="003F4184" w:rsidP="00F65621">
            <w:pPr>
              <w:pStyle w:val="1"/>
              <w:pBdr>
                <w:top w:val="single" w:sz="4" w:space="1" w:color="auto"/>
                <w:left w:val="single" w:sz="4" w:space="4" w:color="auto"/>
                <w:bottom w:val="single" w:sz="4" w:space="17" w:color="auto"/>
                <w:right w:val="single" w:sz="4" w:space="4" w:color="auto"/>
              </w:pBdr>
              <w:shd w:val="pct10" w:color="000000" w:fill="FFFFFF"/>
              <w:rPr>
                <w:rFonts w:ascii="Verdana" w:hAnsi="Verdana" w:cs="Tahoma"/>
                <w:b w:val="0"/>
                <w:bCs/>
                <w:sz w:val="20"/>
              </w:rPr>
            </w:pPr>
            <w:r w:rsidRPr="00AB1866">
              <w:rPr>
                <w:rFonts w:ascii="Verdana" w:hAnsi="Verdana"/>
                <w:sz w:val="20"/>
                <w:u w:val="none"/>
              </w:rPr>
              <w:t>Προμήθεια υλικών για συντήρηση κτιρίων, λοιπών εγκαταστάσεων κ.λ.π. Δ.Ε.Αρταίων</w:t>
            </w:r>
          </w:p>
        </w:tc>
      </w:tr>
    </w:tbl>
    <w:p w:rsidR="003F4184" w:rsidRPr="00773CB6" w:rsidRDefault="003F4184" w:rsidP="003F4184">
      <w:pPr>
        <w:jc w:val="both"/>
      </w:pPr>
    </w:p>
    <w:p w:rsidR="003F4184" w:rsidRPr="00773CB6" w:rsidRDefault="003F4184" w:rsidP="003F4184">
      <w:pPr>
        <w:jc w:val="both"/>
      </w:pPr>
    </w:p>
    <w:p w:rsidR="003F4184" w:rsidRPr="00773CB6" w:rsidRDefault="003F4184" w:rsidP="003F4184">
      <w:pPr>
        <w:jc w:val="center"/>
        <w:rPr>
          <w:rFonts w:cs="Arial"/>
          <w:b/>
          <w:shadow/>
          <w:u w:val="single"/>
        </w:rPr>
      </w:pPr>
      <w:r w:rsidRPr="00773CB6">
        <w:rPr>
          <w:rFonts w:cs="Arial"/>
          <w:b/>
          <w:shadow/>
          <w:u w:val="single"/>
        </w:rPr>
        <w:t>ΓΕΝΙΚΗ ΣΥΓΓΡΑΦΗ ΥΠΟΧΡΕΩΣΕΩΝ</w:t>
      </w:r>
    </w:p>
    <w:p w:rsidR="003F4184" w:rsidRPr="00773CB6" w:rsidRDefault="003F4184" w:rsidP="003F4184">
      <w:pPr>
        <w:jc w:val="center"/>
        <w:rPr>
          <w:rFonts w:cs="Arial"/>
          <w:b/>
          <w:shadow/>
          <w:u w:val="single"/>
        </w:rPr>
      </w:pPr>
    </w:p>
    <w:p w:rsidR="003F4184" w:rsidRPr="00773CB6" w:rsidRDefault="003F4184" w:rsidP="003F4184">
      <w:pPr>
        <w:numPr>
          <w:ilvl w:val="0"/>
          <w:numId w:val="2"/>
        </w:numPr>
        <w:tabs>
          <w:tab w:val="clear" w:pos="720"/>
          <w:tab w:val="num" w:pos="1260"/>
        </w:tabs>
        <w:ind w:left="1260" w:hanging="1260"/>
        <w:jc w:val="both"/>
        <w:rPr>
          <w:rFonts w:cs="Arial"/>
          <w:b/>
          <w:u w:val="single"/>
        </w:rPr>
      </w:pPr>
      <w:r w:rsidRPr="00773CB6">
        <w:rPr>
          <w:rFonts w:cs="Arial"/>
          <w:b/>
          <w:u w:val="single"/>
        </w:rPr>
        <w:t>Γενικά</w:t>
      </w:r>
    </w:p>
    <w:p w:rsidR="003F4184" w:rsidRPr="00773CB6" w:rsidRDefault="003F4184" w:rsidP="003F4184"/>
    <w:p w:rsidR="003F4184" w:rsidRPr="00A424B8" w:rsidRDefault="003F4184" w:rsidP="003F4184">
      <w:r w:rsidRPr="00AB1866">
        <w:t xml:space="preserve">Με την παρούσα μελέτη προβλέπεται η προμήθεια των υλικών που απαιτούνται για τη συντήρηση </w:t>
      </w:r>
      <w:r>
        <w:t>των :</w:t>
      </w:r>
    </w:p>
    <w:p w:rsidR="003F4184" w:rsidRPr="00AB1866" w:rsidRDefault="003F4184" w:rsidP="003F4184">
      <w:pPr>
        <w:pStyle w:val="2"/>
        <w:ind w:firstLine="720"/>
        <w:rPr>
          <w:rFonts w:ascii="Verdana" w:hAnsi="Verdana"/>
          <w:sz w:val="20"/>
          <w:szCs w:val="20"/>
        </w:rPr>
      </w:pPr>
    </w:p>
    <w:p w:rsidR="003F4184" w:rsidRPr="00A424B8" w:rsidRDefault="003F4184" w:rsidP="003F4184">
      <w:pPr>
        <w:pStyle w:val="2"/>
        <w:numPr>
          <w:ilvl w:val="0"/>
          <w:numId w:val="5"/>
        </w:numPr>
        <w:rPr>
          <w:rFonts w:ascii="Verdana" w:hAnsi="Verdana"/>
          <w:sz w:val="20"/>
          <w:szCs w:val="20"/>
        </w:rPr>
      </w:pPr>
      <w:r>
        <w:t xml:space="preserve">Κτιρίων του Δήμου. (Οικονομικών, Διοικ/κων, Τεχνικών Υπηρεσιών και Κοιμητηρίου) </w:t>
      </w:r>
    </w:p>
    <w:p w:rsidR="003F4184" w:rsidRPr="00F32541" w:rsidRDefault="003F4184" w:rsidP="003F4184">
      <w:pPr>
        <w:numPr>
          <w:ilvl w:val="0"/>
          <w:numId w:val="5"/>
        </w:numPr>
        <w:spacing w:line="276" w:lineRule="auto"/>
      </w:pPr>
      <w:r>
        <w:t>Λοιπών    εγκαταστάσεων   του   Δήμου. (   Πρασίνου ,    Καθαριότητας, Ηλ/φωτισμού και Κοιμητηρίου)</w:t>
      </w:r>
    </w:p>
    <w:p w:rsidR="003F4184" w:rsidRPr="00A424B8" w:rsidRDefault="003F4184" w:rsidP="003F4184">
      <w:pPr>
        <w:pStyle w:val="2"/>
        <w:numPr>
          <w:ilvl w:val="0"/>
          <w:numId w:val="5"/>
        </w:numPr>
        <w:rPr>
          <w:rFonts w:ascii="Verdana" w:hAnsi="Verdana"/>
          <w:sz w:val="20"/>
          <w:szCs w:val="20"/>
        </w:rPr>
      </w:pPr>
      <w:r>
        <w:t>Λοιπών Υπηρεσιών του Δήμου. (λαϊκή αγορά)</w:t>
      </w:r>
    </w:p>
    <w:p w:rsidR="003F4184" w:rsidRPr="00AB1866" w:rsidRDefault="003F4184" w:rsidP="003F4184">
      <w:pPr>
        <w:pStyle w:val="2"/>
        <w:numPr>
          <w:ilvl w:val="0"/>
          <w:numId w:val="5"/>
        </w:numPr>
        <w:rPr>
          <w:rFonts w:ascii="Verdana" w:hAnsi="Verdana"/>
          <w:sz w:val="20"/>
          <w:szCs w:val="20"/>
        </w:rPr>
      </w:pPr>
      <w:r>
        <w:t>Ασφαλτοστρωμένων οδών του Δήμου</w:t>
      </w:r>
      <w:r w:rsidRPr="00AB1866">
        <w:rPr>
          <w:rFonts w:ascii="Verdana" w:hAnsi="Verdana"/>
          <w:sz w:val="20"/>
          <w:szCs w:val="20"/>
        </w:rPr>
        <w:t xml:space="preserve"> </w:t>
      </w:r>
    </w:p>
    <w:p w:rsidR="003F4184" w:rsidRPr="00554D04" w:rsidRDefault="003F4184" w:rsidP="003F4184">
      <w:pPr>
        <w:numPr>
          <w:ilvl w:val="0"/>
          <w:numId w:val="5"/>
        </w:numPr>
        <w:spacing w:line="276" w:lineRule="auto"/>
      </w:pPr>
      <w:r>
        <w:t xml:space="preserve">Πλατειών, κοινοχρήστων χώρων, ευρυχώριων,  πεζοδρόμων  και πεζοδρομίων του Δήμου Αρταίων και πιο συγκεκριμένα για τις ανάγκες της Δημοτικές Ενότητας Αρταίων.  </w:t>
      </w:r>
    </w:p>
    <w:p w:rsidR="003F4184" w:rsidRPr="00AB1866" w:rsidRDefault="003F4184" w:rsidP="003F4184">
      <w:pPr>
        <w:pStyle w:val="2"/>
        <w:ind w:left="1080"/>
        <w:rPr>
          <w:rFonts w:ascii="Verdana" w:hAnsi="Verdana"/>
          <w:sz w:val="20"/>
          <w:szCs w:val="20"/>
        </w:rPr>
      </w:pPr>
    </w:p>
    <w:p w:rsidR="003F4184" w:rsidRPr="00773CB6" w:rsidRDefault="003F4184" w:rsidP="003F4184">
      <w:pPr>
        <w:jc w:val="both"/>
        <w:rPr>
          <w:rFonts w:cs="Arial"/>
          <w:b/>
        </w:rPr>
      </w:pPr>
    </w:p>
    <w:p w:rsidR="003F4184" w:rsidRPr="00773CB6" w:rsidRDefault="003F4184" w:rsidP="003F4184">
      <w:pPr>
        <w:jc w:val="both"/>
        <w:rPr>
          <w:rFonts w:cs="Arial"/>
        </w:rPr>
      </w:pPr>
      <w:r w:rsidRPr="00773CB6">
        <w:rPr>
          <w:rFonts w:cs="Arial"/>
          <w:b/>
        </w:rPr>
        <w:t>Άρθρο 2</w:t>
      </w:r>
      <w:r w:rsidRPr="00773CB6">
        <w:rPr>
          <w:rFonts w:cs="Arial"/>
          <w:b/>
          <w:vertAlign w:val="superscript"/>
        </w:rPr>
        <w:t>ο</w:t>
      </w:r>
      <w:r w:rsidRPr="00773CB6">
        <w:rPr>
          <w:rFonts w:cs="Arial"/>
          <w:b/>
          <w:u w:val="single"/>
        </w:rPr>
        <w:t xml:space="preserve"> Ισχύουσες διατάξεις</w:t>
      </w:r>
      <w:r w:rsidRPr="00773CB6">
        <w:rPr>
          <w:rFonts w:cs="Arial"/>
        </w:rPr>
        <w:t>.</w:t>
      </w:r>
    </w:p>
    <w:p w:rsidR="003F4184" w:rsidRPr="00773CB6" w:rsidRDefault="003F4184" w:rsidP="003F4184">
      <w:pPr>
        <w:ind w:left="1260"/>
        <w:jc w:val="both"/>
        <w:rPr>
          <w:rFonts w:cs="Arial"/>
        </w:rPr>
      </w:pPr>
      <w:r w:rsidRPr="00773CB6">
        <w:rPr>
          <w:rFonts w:cs="Arial"/>
        </w:rPr>
        <w:t>Για την διενέργεια του παρόντος διαγωνισμού και την εκτέλεση της προμήθειας ισχύουν:</w:t>
      </w:r>
    </w:p>
    <w:p w:rsidR="003F4184" w:rsidRPr="00773CB6" w:rsidRDefault="003F4184" w:rsidP="003F4184">
      <w:pPr>
        <w:jc w:val="both"/>
        <w:rPr>
          <w:rFonts w:cs="Arial"/>
        </w:rPr>
      </w:pPr>
      <w:r>
        <w:rPr>
          <w:rFonts w:cs="Arial"/>
        </w:rPr>
        <w:t xml:space="preserve">                  α)  Ο Ν.4412/2016 «</w:t>
      </w:r>
      <w:r w:rsidRPr="00732137">
        <w:rPr>
          <w:rStyle w:val="pagesheaderall"/>
        </w:rPr>
        <w:t xml:space="preserve">Δημόσιες Συμβάσεις Έργων, Προμηθειών και </w:t>
      </w:r>
      <w:r>
        <w:rPr>
          <w:rStyle w:val="pagesheaderall"/>
        </w:rPr>
        <w:tab/>
      </w:r>
      <w:r>
        <w:rPr>
          <w:rStyle w:val="pagesheaderall"/>
        </w:rPr>
        <w:tab/>
        <w:t xml:space="preserve">         </w:t>
      </w:r>
      <w:r w:rsidRPr="00732137">
        <w:rPr>
          <w:rStyle w:val="pagesheaderall"/>
        </w:rPr>
        <w:t>Υπηρεσιών</w:t>
      </w:r>
      <w:r>
        <w:rPr>
          <w:rStyle w:val="pagesheaderall"/>
        </w:rPr>
        <w:t xml:space="preserve"> </w:t>
      </w:r>
      <w:r w:rsidRPr="00732137">
        <w:rPr>
          <w:rStyle w:val="pagesheaderall"/>
        </w:rPr>
        <w:t>(προσαρμογή στις Οδηγίες 2014/24/ΕΕ και 2014/25/ΕΕ).</w:t>
      </w:r>
      <w:r w:rsidRPr="00773CB6">
        <w:rPr>
          <w:rFonts w:cs="Arial"/>
        </w:rPr>
        <w:t>».</w:t>
      </w:r>
    </w:p>
    <w:p w:rsidR="003F4184" w:rsidRDefault="003F4184" w:rsidP="003F4184">
      <w:pPr>
        <w:pStyle w:val="1"/>
        <w:rPr>
          <w:b w:val="0"/>
          <w:u w:val="none"/>
        </w:rPr>
      </w:pPr>
      <w:r w:rsidRPr="003A2561">
        <w:rPr>
          <w:rFonts w:ascii="Verdana" w:hAnsi="Verdana" w:cs="Arial"/>
          <w:b w:val="0"/>
          <w:sz w:val="20"/>
          <w:u w:val="none"/>
        </w:rPr>
        <w:t xml:space="preserve">     </w:t>
      </w:r>
      <w:r>
        <w:rPr>
          <w:rFonts w:ascii="Verdana" w:hAnsi="Verdana" w:cs="Arial"/>
          <w:b w:val="0"/>
          <w:sz w:val="20"/>
          <w:u w:val="none"/>
        </w:rPr>
        <w:tab/>
        <w:t xml:space="preserve">      β)</w:t>
      </w:r>
      <w:r w:rsidRPr="003A2561">
        <w:rPr>
          <w:rFonts w:ascii="Verdana" w:hAnsi="Verdana" w:cs="Arial"/>
          <w:b w:val="0"/>
          <w:sz w:val="20"/>
          <w:u w:val="none"/>
        </w:rPr>
        <w:t xml:space="preserve"> </w:t>
      </w:r>
      <w:r w:rsidRPr="003A2561">
        <w:rPr>
          <w:rFonts w:ascii="Verdana" w:hAnsi="Verdana" w:cs="Arial"/>
          <w:b w:val="0"/>
          <w:sz w:val="20"/>
          <w:u w:val="none"/>
          <w:lang w:val="en-US"/>
        </w:rPr>
        <w:t>O</w:t>
      </w:r>
      <w:r w:rsidRPr="003A2561">
        <w:rPr>
          <w:rFonts w:ascii="Verdana" w:hAnsi="Verdana" w:cs="Arial"/>
          <w:b w:val="0"/>
          <w:sz w:val="20"/>
          <w:u w:val="none"/>
        </w:rPr>
        <w:t xml:space="preserve"> </w:t>
      </w:r>
      <w:r w:rsidRPr="003A2561">
        <w:rPr>
          <w:rFonts w:ascii="Verdana" w:hAnsi="Verdana" w:cs="Arial"/>
          <w:b w:val="0"/>
          <w:sz w:val="20"/>
          <w:u w:val="none"/>
          <w:lang w:val="en-US"/>
        </w:rPr>
        <w:t>N</w:t>
      </w:r>
      <w:r w:rsidRPr="003A2561">
        <w:rPr>
          <w:rFonts w:ascii="Verdana" w:hAnsi="Verdana" w:cs="Arial"/>
          <w:b w:val="0"/>
          <w:sz w:val="20"/>
          <w:u w:val="none"/>
        </w:rPr>
        <w:t xml:space="preserve">όμος 3852/2010 </w:t>
      </w:r>
      <w:r w:rsidRPr="003A2561">
        <w:rPr>
          <w:rFonts w:ascii="Verdana" w:hAnsi="Verdana"/>
          <w:b w:val="0"/>
          <w:sz w:val="20"/>
          <w:u w:val="none"/>
        </w:rPr>
        <w:t>Νέα Αρχιτεκτ</w:t>
      </w:r>
      <w:r>
        <w:rPr>
          <w:rFonts w:ascii="Verdana" w:hAnsi="Verdana"/>
          <w:b w:val="0"/>
          <w:sz w:val="20"/>
          <w:u w:val="none"/>
        </w:rPr>
        <w:t xml:space="preserve">ονική της Αυτοδιοίκησης και της </w:t>
      </w:r>
      <w:r w:rsidRPr="003A2561">
        <w:rPr>
          <w:rFonts w:ascii="Verdana" w:hAnsi="Verdana"/>
          <w:b w:val="0"/>
          <w:sz w:val="20"/>
          <w:u w:val="none"/>
        </w:rPr>
        <w:t>Αποκεντρωμένης Διοίκησης - Πρόγραμμα Καλλικράτης</w:t>
      </w:r>
      <w:r w:rsidRPr="003A2561">
        <w:rPr>
          <w:b w:val="0"/>
          <w:u w:val="none"/>
        </w:rPr>
        <w:t xml:space="preserve">. </w:t>
      </w:r>
    </w:p>
    <w:p w:rsidR="003F4184" w:rsidRPr="003A2561" w:rsidRDefault="003F4184" w:rsidP="003F4184"/>
    <w:p w:rsidR="003F4184" w:rsidRPr="00773CB6" w:rsidRDefault="003F4184" w:rsidP="003F4184">
      <w:pPr>
        <w:numPr>
          <w:ilvl w:val="0"/>
          <w:numId w:val="3"/>
        </w:numPr>
        <w:tabs>
          <w:tab w:val="clear" w:pos="720"/>
          <w:tab w:val="num" w:pos="1260"/>
        </w:tabs>
        <w:ind w:left="1260" w:hanging="1260"/>
        <w:jc w:val="both"/>
        <w:rPr>
          <w:rFonts w:cs="Arial"/>
        </w:rPr>
      </w:pPr>
      <w:r w:rsidRPr="00773CB6">
        <w:rPr>
          <w:rFonts w:cs="Arial"/>
          <w:b/>
          <w:u w:val="single"/>
        </w:rPr>
        <w:t>Συμβατικά στοιχεία</w:t>
      </w:r>
      <w:r w:rsidRPr="00773CB6">
        <w:rPr>
          <w:rFonts w:cs="Arial"/>
        </w:rPr>
        <w:t>.</w:t>
      </w:r>
    </w:p>
    <w:p w:rsidR="003F4184" w:rsidRPr="00773CB6" w:rsidRDefault="003F4184" w:rsidP="003F4184">
      <w:pPr>
        <w:ind w:left="1260"/>
        <w:jc w:val="both"/>
        <w:rPr>
          <w:rFonts w:cs="Arial"/>
        </w:rPr>
      </w:pPr>
      <w:r w:rsidRPr="00773CB6">
        <w:rPr>
          <w:rFonts w:cs="Arial"/>
        </w:rPr>
        <w:t>Συμβατικά στοιχεία κατά σειρά ισχύος είναι:</w:t>
      </w:r>
    </w:p>
    <w:p w:rsidR="003F4184" w:rsidRPr="00773CB6" w:rsidRDefault="003F4184" w:rsidP="003F4184">
      <w:pPr>
        <w:numPr>
          <w:ilvl w:val="0"/>
          <w:numId w:val="4"/>
        </w:numPr>
        <w:tabs>
          <w:tab w:val="clear" w:pos="720"/>
          <w:tab w:val="num" w:pos="1620"/>
        </w:tabs>
        <w:ind w:left="1620"/>
        <w:jc w:val="both"/>
        <w:rPr>
          <w:rFonts w:cs="Arial"/>
        </w:rPr>
      </w:pPr>
      <w:r w:rsidRPr="00773CB6">
        <w:rPr>
          <w:rFonts w:cs="Arial"/>
        </w:rPr>
        <w:t>Το Τιμολόγιο Προσφοράς του Αναδόχου.</w:t>
      </w:r>
    </w:p>
    <w:p w:rsidR="003F4184" w:rsidRPr="00773CB6" w:rsidRDefault="003F4184" w:rsidP="003F4184">
      <w:pPr>
        <w:numPr>
          <w:ilvl w:val="0"/>
          <w:numId w:val="4"/>
        </w:numPr>
        <w:tabs>
          <w:tab w:val="clear" w:pos="720"/>
          <w:tab w:val="num" w:pos="1620"/>
        </w:tabs>
        <w:ind w:left="1620"/>
        <w:jc w:val="both"/>
        <w:rPr>
          <w:rFonts w:cs="Arial"/>
        </w:rPr>
      </w:pPr>
      <w:r w:rsidRPr="00773CB6">
        <w:rPr>
          <w:rFonts w:cs="Arial"/>
        </w:rPr>
        <w:t>Ενδεικτικός προϋπολογισμός.</w:t>
      </w:r>
    </w:p>
    <w:p w:rsidR="003F4184" w:rsidRPr="0004347F" w:rsidRDefault="003F4184" w:rsidP="003F4184">
      <w:pPr>
        <w:numPr>
          <w:ilvl w:val="0"/>
          <w:numId w:val="4"/>
        </w:numPr>
        <w:tabs>
          <w:tab w:val="clear" w:pos="720"/>
          <w:tab w:val="num" w:pos="1620"/>
        </w:tabs>
        <w:ind w:left="1620"/>
        <w:jc w:val="both"/>
        <w:rPr>
          <w:rFonts w:cs="Arial"/>
        </w:rPr>
      </w:pPr>
      <w:r w:rsidRPr="0004347F">
        <w:rPr>
          <w:rFonts w:cs="Arial"/>
        </w:rPr>
        <w:t>Τεχνικές Προδιαγραφές</w:t>
      </w:r>
    </w:p>
    <w:p w:rsidR="003F4184" w:rsidRPr="00CE396F" w:rsidRDefault="003F4184" w:rsidP="003F4184">
      <w:pPr>
        <w:numPr>
          <w:ilvl w:val="0"/>
          <w:numId w:val="4"/>
        </w:numPr>
        <w:tabs>
          <w:tab w:val="clear" w:pos="720"/>
          <w:tab w:val="num" w:pos="1620"/>
        </w:tabs>
        <w:ind w:left="1620"/>
        <w:jc w:val="both"/>
        <w:rPr>
          <w:rFonts w:cs="Arial"/>
          <w:color w:val="FF0000"/>
        </w:rPr>
      </w:pPr>
      <w:r w:rsidRPr="0004347F">
        <w:rPr>
          <w:rFonts w:cs="Arial"/>
        </w:rPr>
        <w:t>Γενική Συγγραφή Υποχρεώσεων</w:t>
      </w:r>
      <w:r w:rsidRPr="00CE396F">
        <w:rPr>
          <w:rFonts w:cs="Arial"/>
          <w:color w:val="FF0000"/>
        </w:rPr>
        <w:t>.</w:t>
      </w:r>
    </w:p>
    <w:p w:rsidR="003F4184" w:rsidRPr="00773CB6" w:rsidRDefault="003F4184" w:rsidP="003F4184">
      <w:pPr>
        <w:numPr>
          <w:ilvl w:val="0"/>
          <w:numId w:val="4"/>
        </w:numPr>
        <w:tabs>
          <w:tab w:val="clear" w:pos="720"/>
          <w:tab w:val="num" w:pos="1620"/>
        </w:tabs>
        <w:ind w:left="1620"/>
        <w:jc w:val="both"/>
        <w:rPr>
          <w:rFonts w:cs="Arial"/>
        </w:rPr>
      </w:pPr>
      <w:r w:rsidRPr="00773CB6">
        <w:rPr>
          <w:rFonts w:cs="Arial"/>
        </w:rPr>
        <w:t>Τεχνική Έκθεση.</w:t>
      </w:r>
    </w:p>
    <w:p w:rsidR="003F4184" w:rsidRPr="00773CB6" w:rsidRDefault="003F4184" w:rsidP="003F4184">
      <w:pPr>
        <w:numPr>
          <w:ilvl w:val="0"/>
          <w:numId w:val="4"/>
        </w:numPr>
        <w:tabs>
          <w:tab w:val="clear" w:pos="720"/>
          <w:tab w:val="num" w:pos="1620"/>
        </w:tabs>
        <w:ind w:left="1620"/>
        <w:jc w:val="both"/>
        <w:rPr>
          <w:rFonts w:cs="Arial"/>
        </w:rPr>
      </w:pPr>
      <w:r w:rsidRPr="00773CB6">
        <w:rPr>
          <w:rFonts w:cs="Arial"/>
        </w:rPr>
        <w:t>Τα Τεχνικά στοιχεία (Τεχνική περιγραφή της προσφοράς του Αναδόχου).</w:t>
      </w:r>
    </w:p>
    <w:p w:rsidR="003F4184" w:rsidRPr="00773CB6" w:rsidRDefault="003F4184" w:rsidP="003F4184">
      <w:pPr>
        <w:ind w:left="1260"/>
        <w:jc w:val="both"/>
        <w:rPr>
          <w:rFonts w:cs="Arial"/>
        </w:rPr>
      </w:pPr>
    </w:p>
    <w:p w:rsidR="003F4184" w:rsidRDefault="003F4184" w:rsidP="003F4184">
      <w:pPr>
        <w:numPr>
          <w:ilvl w:val="1"/>
          <w:numId w:val="4"/>
        </w:numPr>
        <w:tabs>
          <w:tab w:val="num" w:pos="1260"/>
        </w:tabs>
        <w:ind w:left="1260" w:hanging="1260"/>
        <w:jc w:val="both"/>
        <w:rPr>
          <w:rFonts w:cs="Arial"/>
        </w:rPr>
      </w:pPr>
      <w:r>
        <w:rPr>
          <w:rFonts w:cs="Arial"/>
          <w:b/>
          <w:u w:val="single"/>
        </w:rPr>
        <w:t>Κατακύρωση-σύναψη σύμβασης</w:t>
      </w:r>
    </w:p>
    <w:p w:rsidR="003F4184" w:rsidRPr="001300AC" w:rsidRDefault="003F4184" w:rsidP="003F4184">
      <w:pPr>
        <w:ind w:left="1260"/>
        <w:jc w:val="both"/>
        <w:rPr>
          <w:rFonts w:cs="Arial"/>
        </w:rPr>
      </w:pPr>
      <w:r w:rsidRPr="001300AC">
        <w:t>Μετά την επέλευση των εννόμων αποτελεσμάτων της απόφασης κατακύρωσης, η αναθέτουσα αρχή προσκαλεί τον ανάδοχο να προσέλθει για την υπογραφή του συμφωνητικού, εντός είκοσι (20) ημερών από την κοινοποίηση σχετικής έγγραφης ειδικής πρόσκλησης.</w:t>
      </w:r>
      <w:r>
        <w:t xml:space="preserve"> </w:t>
      </w:r>
      <w:r w:rsidRPr="001300AC">
        <w:t xml:space="preserve">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w:t>
      </w:r>
      <w:r w:rsidRPr="001300AC">
        <w:lastRenderedPageBreak/>
        <w:t>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δ' της παραγράφου 2 του άρθρου 106.</w:t>
      </w:r>
    </w:p>
    <w:p w:rsidR="003F4184" w:rsidRDefault="003F4184" w:rsidP="003F4184">
      <w:pPr>
        <w:ind w:left="1260"/>
        <w:jc w:val="both"/>
        <w:rPr>
          <w:rFonts w:cs="Arial"/>
        </w:rPr>
      </w:pPr>
      <w:r w:rsidRPr="00773CB6">
        <w:rPr>
          <w:rFonts w:cs="Arial"/>
        </w:rPr>
        <w:t xml:space="preserve"> </w:t>
      </w:r>
      <w:r>
        <w:rPr>
          <w:rFonts w:cs="Arial"/>
        </w:rPr>
        <w:t>(άρθρο 105 παρ.4 &amp;5 του Ν.4412/2016)</w:t>
      </w:r>
    </w:p>
    <w:p w:rsidR="003F4184" w:rsidRPr="00773CB6" w:rsidRDefault="003F4184" w:rsidP="003F4184">
      <w:pPr>
        <w:jc w:val="both"/>
        <w:rPr>
          <w:rFonts w:cs="Arial"/>
        </w:rPr>
      </w:pPr>
      <w:r>
        <w:rPr>
          <w:rFonts w:cs="Arial"/>
        </w:rPr>
        <w:t xml:space="preserve">                   </w:t>
      </w:r>
    </w:p>
    <w:p w:rsidR="003F4184" w:rsidRPr="00773CB6" w:rsidRDefault="003F4184" w:rsidP="003F4184">
      <w:pPr>
        <w:ind w:left="1260"/>
        <w:jc w:val="both"/>
        <w:rPr>
          <w:rFonts w:cs="Arial"/>
        </w:rPr>
      </w:pPr>
    </w:p>
    <w:p w:rsidR="003F4184" w:rsidRPr="00773CB6" w:rsidRDefault="003F4184" w:rsidP="003F4184">
      <w:pPr>
        <w:jc w:val="both"/>
        <w:rPr>
          <w:rFonts w:cs="Arial"/>
        </w:rPr>
      </w:pPr>
      <w:r w:rsidRPr="00EB197A">
        <w:rPr>
          <w:rFonts w:cs="Arial"/>
          <w:b/>
        </w:rPr>
        <w:t>Άρθρο 5</w:t>
      </w:r>
      <w:r>
        <w:rPr>
          <w:rFonts w:cs="Arial"/>
          <w:b/>
        </w:rPr>
        <w:t>ο</w:t>
      </w:r>
      <w:r w:rsidRPr="00EB197A">
        <w:rPr>
          <w:rFonts w:cs="Arial"/>
          <w:b/>
        </w:rPr>
        <w:t xml:space="preserve">.    </w:t>
      </w:r>
      <w:r w:rsidRPr="00773CB6">
        <w:rPr>
          <w:rFonts w:cs="Arial"/>
          <w:b/>
          <w:u w:val="single"/>
        </w:rPr>
        <w:t>Σύμβαση</w:t>
      </w:r>
      <w:r w:rsidRPr="00773CB6">
        <w:rPr>
          <w:rFonts w:cs="Arial"/>
        </w:rPr>
        <w:t>.</w:t>
      </w:r>
    </w:p>
    <w:p w:rsidR="003F4184" w:rsidRPr="00DD0059" w:rsidRDefault="003F4184" w:rsidP="003F4184">
      <w:pPr>
        <w:ind w:left="1260"/>
        <w:jc w:val="both"/>
        <w:rPr>
          <w:rFonts w:cs="Arial"/>
        </w:rPr>
      </w:pPr>
      <w:r w:rsidRPr="00773CB6">
        <w:rPr>
          <w:rFonts w:cs="Arial"/>
        </w:rPr>
        <w:t xml:space="preserve">Ή Σύμβαση </w:t>
      </w:r>
      <w:r>
        <w:rPr>
          <w:rFonts w:cs="Arial"/>
        </w:rPr>
        <w:t>θα αναρτηθεί στο ΚΗΜΔΗΣ σύμφωνα με το άρθρο 38 παρ.1 του Ν.4412/2016</w:t>
      </w:r>
      <w:r w:rsidRPr="00DD0059">
        <w:rPr>
          <w:rFonts w:cs="Arial"/>
        </w:rPr>
        <w:t xml:space="preserve"> </w:t>
      </w:r>
      <w:r>
        <w:rPr>
          <w:rFonts w:cs="Arial"/>
        </w:rPr>
        <w:t xml:space="preserve">και τα οριζόμενα στην αριθμ. 57654/22-5-2017 Υπουργική απόφαση. </w:t>
      </w:r>
    </w:p>
    <w:p w:rsidR="003F4184" w:rsidRPr="00773CB6" w:rsidRDefault="003F4184" w:rsidP="003F4184">
      <w:pPr>
        <w:jc w:val="both"/>
        <w:rPr>
          <w:rFonts w:cs="Arial"/>
        </w:rPr>
      </w:pPr>
    </w:p>
    <w:p w:rsidR="003F4184" w:rsidRPr="00773CB6" w:rsidRDefault="003F4184" w:rsidP="003F4184">
      <w:pPr>
        <w:ind w:left="1260"/>
        <w:jc w:val="both"/>
        <w:rPr>
          <w:rFonts w:cs="Arial"/>
        </w:rPr>
      </w:pPr>
    </w:p>
    <w:p w:rsidR="003F4184" w:rsidRPr="00773CB6" w:rsidRDefault="003F4184" w:rsidP="003F4184">
      <w:pPr>
        <w:jc w:val="both"/>
        <w:rPr>
          <w:rFonts w:cs="Arial"/>
          <w:b/>
          <w:u w:val="single"/>
        </w:rPr>
      </w:pPr>
      <w:r>
        <w:rPr>
          <w:rFonts w:cs="Arial"/>
          <w:b/>
          <w:u w:val="single"/>
        </w:rPr>
        <w:t>Άρθρο 6</w:t>
      </w:r>
      <w:r w:rsidRPr="003317EC">
        <w:rPr>
          <w:rFonts w:cs="Arial"/>
          <w:b/>
          <w:u w:val="single"/>
          <w:vertAlign w:val="superscript"/>
        </w:rPr>
        <w:t>ο</w:t>
      </w:r>
      <w:r w:rsidRPr="003317EC">
        <w:rPr>
          <w:rFonts w:cs="Arial"/>
          <w:b/>
          <w:vertAlign w:val="superscript"/>
        </w:rPr>
        <w:t xml:space="preserve">.   </w:t>
      </w:r>
      <w:r>
        <w:rPr>
          <w:rFonts w:cs="Arial"/>
          <w:b/>
          <w:u w:val="single"/>
        </w:rPr>
        <w:t xml:space="preserve"> </w:t>
      </w:r>
      <w:r w:rsidRPr="00773CB6">
        <w:rPr>
          <w:rFonts w:cs="Arial"/>
          <w:b/>
          <w:u w:val="single"/>
        </w:rPr>
        <w:t>Εγγύηση καλής εκτελέσεως.</w:t>
      </w:r>
    </w:p>
    <w:p w:rsidR="003F4184" w:rsidRDefault="003F4184" w:rsidP="003F4184">
      <w:pPr>
        <w:ind w:left="1260"/>
        <w:jc w:val="both"/>
        <w:rPr>
          <w:rFonts w:cs="Arial"/>
        </w:rPr>
      </w:pPr>
      <w:r w:rsidRPr="00773CB6">
        <w:rPr>
          <w:rFonts w:cs="Arial"/>
        </w:rPr>
        <w:t>Ο προμηθευτής στο</w:t>
      </w:r>
      <w:r>
        <w:rPr>
          <w:rFonts w:cs="Arial"/>
        </w:rPr>
        <w:t>ν</w:t>
      </w:r>
      <w:r w:rsidRPr="00773CB6">
        <w:rPr>
          <w:rFonts w:cs="Arial"/>
        </w:rPr>
        <w:t xml:space="preserve"> οποίο έγινε η κατακύρωση της προμήθειας υποχρεούται να καταθέσει εγγύηση καλής εκτέλεσης των όρων της σύμβασης το ύψος της οποίας είναι </w:t>
      </w:r>
      <w:r>
        <w:rPr>
          <w:rFonts w:cs="Arial"/>
        </w:rPr>
        <w:t>5</w:t>
      </w:r>
      <w:r w:rsidRPr="00773CB6">
        <w:rPr>
          <w:rFonts w:cs="Arial"/>
        </w:rPr>
        <w:t xml:space="preserve">% της συνολικής συμβατικής αξίας χωρίς τον Φ.Π.Α. </w:t>
      </w:r>
      <w:r w:rsidRPr="00121F10">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3F4184" w:rsidRDefault="003F4184" w:rsidP="003F4184">
      <w:pPr>
        <w:ind w:left="1260"/>
        <w:jc w:val="both"/>
      </w:pPr>
      <w:r>
        <w:t>Ο</w:t>
      </w:r>
      <w:r w:rsidRPr="00121F10">
        <w:t xml:space="preserve"> χρόνος ισχύος της εγγύησης καλής εκτέλεσης πρέπει να είναι μεγαλύτερος</w:t>
      </w:r>
      <w:r>
        <w:t xml:space="preserve"> κατά ένα μήνα</w:t>
      </w:r>
      <w:r w:rsidRPr="00121F10">
        <w:t xml:space="preserve"> από το συμβα</w:t>
      </w:r>
      <w:r>
        <w:t>τικό χρόνο παράδοσης.</w:t>
      </w:r>
    </w:p>
    <w:p w:rsidR="003F4184" w:rsidRDefault="003F4184" w:rsidP="003F4184">
      <w:pPr>
        <w:ind w:left="1260"/>
        <w:jc w:val="both"/>
      </w:pPr>
      <w:r>
        <w:t>Οι εγγυήσεις του παρόντος άρθρου περιλαμβάνουν κατ’ ελάχιστον τα ακόλουθα στοιχεία:</w:t>
      </w:r>
    </w:p>
    <w:p w:rsidR="003F4184" w:rsidRDefault="003F4184" w:rsidP="003F4184">
      <w:pPr>
        <w:ind w:left="1260"/>
        <w:jc w:val="both"/>
      </w:pPr>
      <w:r w:rsidRPr="00277F4C">
        <w:t>α) την ημερομηνία έκδοσης,</w:t>
      </w:r>
    </w:p>
    <w:p w:rsidR="003F4184" w:rsidRDefault="003F4184" w:rsidP="003F4184">
      <w:pPr>
        <w:ind w:left="1260"/>
        <w:jc w:val="both"/>
      </w:pPr>
      <w:r w:rsidRPr="00277F4C">
        <w:t xml:space="preserve">β) τον εκδότη, </w:t>
      </w:r>
    </w:p>
    <w:p w:rsidR="003F4184" w:rsidRPr="00E136E2" w:rsidRDefault="003F4184" w:rsidP="003F4184">
      <w:pPr>
        <w:ind w:left="1260"/>
        <w:jc w:val="both"/>
      </w:pPr>
      <w:r w:rsidRPr="00277F4C">
        <w:t xml:space="preserve">γ) την αναθέτουσα αρχή προς την οποία απευθύνονται </w:t>
      </w:r>
      <w:r w:rsidRPr="00E136E2">
        <w:t xml:space="preserve">(ή τον κύριο του έργου ή τον φορέα κατασκευής στις περιπτώσεις Δημοσίων συμβάσεων έργων, μελετών και παροχής τεχνικών και λοιπών συναφών επιστημονικών υπηρεσιών), </w:t>
      </w:r>
    </w:p>
    <w:p w:rsidR="003F4184" w:rsidRDefault="003F4184" w:rsidP="003F4184">
      <w:pPr>
        <w:ind w:left="1260"/>
        <w:jc w:val="both"/>
      </w:pPr>
      <w:r w:rsidRPr="00277F4C">
        <w:t xml:space="preserve">δ) τον αριθμό της εγγύησης, </w:t>
      </w:r>
    </w:p>
    <w:p w:rsidR="003F4184" w:rsidRDefault="003F4184" w:rsidP="003F4184">
      <w:pPr>
        <w:ind w:left="1260"/>
        <w:jc w:val="both"/>
      </w:pPr>
      <w:r w:rsidRPr="00277F4C">
        <w:t xml:space="preserve">ε) το ποσό που καλύπτει η εγγύηση, </w:t>
      </w:r>
    </w:p>
    <w:p w:rsidR="003F4184" w:rsidRDefault="003F4184" w:rsidP="003F4184">
      <w:pPr>
        <w:ind w:left="1260"/>
        <w:jc w:val="both"/>
      </w:pPr>
      <w:r w:rsidRPr="00277F4C">
        <w:t xml:space="preserve">στ) την πλήρη επωνυμία, τον Α.Φ.Μ. και τη διεύθυνση του οικονομικού φορέα υπέρ του οποίου εκδίδεται η εγγύηση, </w:t>
      </w:r>
    </w:p>
    <w:p w:rsidR="003F4184" w:rsidRDefault="003F4184" w:rsidP="003F4184">
      <w:pPr>
        <w:ind w:left="1260"/>
        <w:jc w:val="both"/>
      </w:pPr>
      <w:r w:rsidRPr="00277F4C">
        <w:t xml:space="preserve">ζ) τους όρους ότι: </w:t>
      </w:r>
    </w:p>
    <w:p w:rsidR="003F4184" w:rsidRDefault="003F4184" w:rsidP="003F4184">
      <w:pPr>
        <w:ind w:left="1260"/>
        <w:jc w:val="both"/>
      </w:pPr>
      <w:r w:rsidRPr="00277F4C">
        <w:t xml:space="preserve">αα) η εγγύηση παρέχεται ανέκκλητα και ανεπιφύλακτα, ο δε εκδότης παραιτείται του δικαιώματος της διαιρέσεως και της διζήσεως, και </w:t>
      </w:r>
    </w:p>
    <w:p w:rsidR="003F4184" w:rsidRDefault="003F4184" w:rsidP="003F4184">
      <w:pPr>
        <w:ind w:left="1260"/>
        <w:jc w:val="both"/>
      </w:pPr>
      <w:r w:rsidRPr="00277F4C">
        <w:t xml:space="preserve">ββ) ότι σε περίπτωση κατάπτωσης αυτής, το ποσό της κατάπτωσης υπόκειται στο εκάστοτε ισχύον τέλος χαρτοσήμου, </w:t>
      </w:r>
    </w:p>
    <w:p w:rsidR="003F4184" w:rsidRDefault="003F4184" w:rsidP="003F4184">
      <w:pPr>
        <w:ind w:left="1260"/>
        <w:jc w:val="both"/>
      </w:pPr>
      <w:r w:rsidRPr="00277F4C">
        <w:t xml:space="preserve">η) τα στοιχεία της σχετικής διακήρυξης ή πρόσκλησης εκδήλωσης ενδιαφέροντος και την ημερομηνία διενέργειας του διαγωνισμού, </w:t>
      </w:r>
    </w:p>
    <w:p w:rsidR="003F4184" w:rsidRDefault="003F4184" w:rsidP="003F4184">
      <w:pPr>
        <w:ind w:left="1260"/>
        <w:jc w:val="both"/>
      </w:pPr>
      <w:r w:rsidRPr="00277F4C">
        <w:t xml:space="preserve">θ) την ημερομηνία λήξης ή τον χρόνο ισχύος της εγγύησης, </w:t>
      </w:r>
    </w:p>
    <w:p w:rsidR="003F4184" w:rsidRPr="00277F4C" w:rsidRDefault="003F4184" w:rsidP="003F4184">
      <w:pPr>
        <w:ind w:left="1260"/>
        <w:jc w:val="both"/>
      </w:pPr>
      <w:r w:rsidRPr="00277F4C">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3F4184" w:rsidRDefault="003F4184" w:rsidP="003F4184">
      <w:pPr>
        <w:ind w:left="1260"/>
        <w:jc w:val="both"/>
      </w:pPr>
      <w:r>
        <w:t>Η εγγύηση καλής εκτέλεσης επιστρέφεται στο σύνολό τη</w:t>
      </w:r>
      <w:r w:rsidRPr="00121F10">
        <w:t>ς μετά την οριστική ποσοτική και ποιοτική παραλαβή του συνόλου του αντικειμένου της σύμβασης</w:t>
      </w:r>
    </w:p>
    <w:p w:rsidR="003F4184" w:rsidRPr="00121F10" w:rsidRDefault="003F4184" w:rsidP="003F4184">
      <w:pPr>
        <w:ind w:left="1260"/>
        <w:jc w:val="both"/>
        <w:rPr>
          <w:rFonts w:cs="Arial"/>
        </w:rPr>
      </w:pPr>
      <w:r>
        <w:t>(άρθρο 72 παρ.1β &amp; παρ.4 του Ν.4412/2016).</w:t>
      </w:r>
    </w:p>
    <w:p w:rsidR="003F4184" w:rsidRPr="00121F10" w:rsidRDefault="003F4184" w:rsidP="003F4184">
      <w:pPr>
        <w:tabs>
          <w:tab w:val="num" w:pos="1260"/>
        </w:tabs>
        <w:ind w:left="426"/>
        <w:jc w:val="both"/>
        <w:rPr>
          <w:rFonts w:cs="Arial"/>
        </w:rPr>
      </w:pPr>
    </w:p>
    <w:p w:rsidR="003F4184" w:rsidRPr="00FE6394" w:rsidRDefault="003F4184" w:rsidP="003F4184">
      <w:pPr>
        <w:jc w:val="both"/>
        <w:rPr>
          <w:rFonts w:cs="Arial"/>
        </w:rPr>
      </w:pPr>
      <w:r w:rsidRPr="00FE6394">
        <w:rPr>
          <w:rFonts w:cs="Arial"/>
          <w:b/>
          <w:u w:val="single"/>
        </w:rPr>
        <w:t>Άρθρο 7</w:t>
      </w:r>
      <w:r w:rsidRPr="00FE6394">
        <w:rPr>
          <w:rFonts w:cs="Arial"/>
          <w:b/>
          <w:u w:val="single"/>
          <w:vertAlign w:val="superscript"/>
        </w:rPr>
        <w:t>ο</w:t>
      </w:r>
      <w:r w:rsidRPr="00FE6394">
        <w:rPr>
          <w:rFonts w:cs="Arial"/>
          <w:b/>
        </w:rPr>
        <w:t xml:space="preserve">   </w:t>
      </w:r>
      <w:r w:rsidRPr="00FE6394">
        <w:rPr>
          <w:rFonts w:cs="Arial"/>
          <w:b/>
          <w:u w:val="single"/>
        </w:rPr>
        <w:t>Χρόνος παράδοσης</w:t>
      </w:r>
      <w:r w:rsidRPr="00FE6394">
        <w:rPr>
          <w:rFonts w:cs="Arial"/>
        </w:rPr>
        <w:t>.</w:t>
      </w:r>
    </w:p>
    <w:p w:rsidR="003F4184" w:rsidRPr="00FE6394" w:rsidRDefault="003F4184" w:rsidP="003F4184">
      <w:pPr>
        <w:ind w:left="1260"/>
        <w:jc w:val="both"/>
        <w:rPr>
          <w:rFonts w:cs="Arial"/>
          <w:color w:val="FF0000"/>
        </w:rPr>
      </w:pPr>
    </w:p>
    <w:p w:rsidR="003F4184" w:rsidRDefault="003F4184" w:rsidP="003F4184">
      <w:pPr>
        <w:ind w:left="1276"/>
        <w:jc w:val="both"/>
      </w:pPr>
      <w:r>
        <w:t>Ως</w:t>
      </w:r>
      <w:r w:rsidRPr="00FE6394">
        <w:t xml:space="preserve"> χρόνος παράδοσης της προμήθειας ορίζεται το χρονικό διάστημα από την υπογραφή της σύμβασης μέχρι το τέλος του έτους 2017. Για </w:t>
      </w:r>
      <w:r w:rsidRPr="00FE6394">
        <w:lastRenderedPageBreak/>
        <w:t xml:space="preserve">παράταση του συμβατικού χρόνου ισχύουν τα αναφερόμενα στο άρθρο 206 του Ν.4412/2016. </w:t>
      </w:r>
    </w:p>
    <w:p w:rsidR="003F4184" w:rsidRPr="00FE6394" w:rsidRDefault="003F4184" w:rsidP="003F4184">
      <w:pPr>
        <w:ind w:left="709"/>
        <w:jc w:val="both"/>
      </w:pPr>
    </w:p>
    <w:p w:rsidR="003F4184" w:rsidRPr="00FE6394" w:rsidRDefault="003F4184" w:rsidP="003F4184">
      <w:pPr>
        <w:ind w:right="-58"/>
        <w:jc w:val="both"/>
        <w:rPr>
          <w:b/>
          <w:u w:val="single"/>
        </w:rPr>
      </w:pPr>
      <w:r w:rsidRPr="00FE6394">
        <w:rPr>
          <w:b/>
          <w:u w:val="single"/>
        </w:rPr>
        <w:t>ΑΡΘΡΟ 8° - Γενικ</w:t>
      </w:r>
      <w:r>
        <w:rPr>
          <w:b/>
          <w:u w:val="single"/>
        </w:rPr>
        <w:t xml:space="preserve">ές απαιτήσεις </w:t>
      </w:r>
    </w:p>
    <w:p w:rsidR="003F4184" w:rsidRDefault="003F4184" w:rsidP="003F4184">
      <w:pPr>
        <w:ind w:left="709" w:right="-58" w:firstLine="11"/>
        <w:jc w:val="both"/>
      </w:pPr>
      <w:r w:rsidRPr="00FE6394">
        <w:t xml:space="preserve">Δεκτοί στον διαγωνισμό για την προμήθεια γίνονται όλοι όσοι διαθέτουν πιστοποιητικό του οικείου Επιμελητηρίου, ή του ΓΕΜΗ ή άλλο δικαιολογητικό (έναρξη εφορίας κλπ) το οποίο να αποδεικνύει τη συνάφεια της επαγγελματικής του ιδιότητας και επαγγελματικής-οικονομικής δραστηριότητας με την ανατεθείσα προμήθεια. </w:t>
      </w:r>
    </w:p>
    <w:p w:rsidR="003F4184" w:rsidRPr="00FE6394" w:rsidRDefault="003F4184" w:rsidP="003F4184">
      <w:pPr>
        <w:ind w:left="709" w:right="-58" w:firstLine="11"/>
        <w:jc w:val="both"/>
      </w:pPr>
      <w:r w:rsidRPr="00FE6394">
        <w:t xml:space="preserve">   </w:t>
      </w:r>
    </w:p>
    <w:p w:rsidR="003F4184" w:rsidRPr="00FE6394" w:rsidRDefault="003F4184" w:rsidP="003F4184">
      <w:pPr>
        <w:ind w:right="-58"/>
        <w:jc w:val="both"/>
        <w:rPr>
          <w:b/>
          <w:u w:val="single"/>
        </w:rPr>
      </w:pPr>
      <w:r w:rsidRPr="00FE6394">
        <w:rPr>
          <w:b/>
          <w:u w:val="single"/>
        </w:rPr>
        <w:t xml:space="preserve">Άρθρο </w:t>
      </w:r>
      <w:r>
        <w:rPr>
          <w:b/>
          <w:u w:val="single"/>
        </w:rPr>
        <w:t>9</w:t>
      </w:r>
      <w:r w:rsidRPr="00FE6394">
        <w:rPr>
          <w:b/>
          <w:u w:val="single"/>
          <w:vertAlign w:val="superscript"/>
        </w:rPr>
        <w:t>ο</w:t>
      </w:r>
      <w:r w:rsidRPr="00FE6394">
        <w:rPr>
          <w:b/>
          <w:u w:val="single"/>
        </w:rPr>
        <w:t>- Παραλαβή - πληρωμή προμήθειας</w:t>
      </w:r>
    </w:p>
    <w:p w:rsidR="003F4184" w:rsidRPr="00FE6394" w:rsidRDefault="003F4184" w:rsidP="003F4184">
      <w:pPr>
        <w:ind w:left="709"/>
        <w:jc w:val="both"/>
      </w:pPr>
      <w:r w:rsidRPr="00FE6394">
        <w:t xml:space="preserve">Η παραλαβή των υλικών θα γίνεται τμηματικά  και ανάλογα με τη ζήτηση από το Δήμο. Ο ανάδοχος πρέπει να προμηθεύει τα υλικά που θα του ζητηθούν από το Δήμο το αργότερο μέσα σε 10 ημέρες. Η πληρωμή θα γίνεται  ανά 2μηνο συγκεντρώνοντας τα σχετικά τιμολόγια με τα αντίστοιχα πρωτόκολλα παραλαβής. Η παραλαβή των υλικών θα γίνεται από τις επιτροπές της παραγράφου 5 του άρθρου 221 </w:t>
      </w:r>
    </w:p>
    <w:p w:rsidR="003F4184" w:rsidRPr="00FE6394" w:rsidRDefault="003F4184" w:rsidP="003F4184">
      <w:pPr>
        <w:ind w:left="709"/>
        <w:jc w:val="both"/>
      </w:pPr>
      <w:r w:rsidRPr="00FE6394">
        <w:t xml:space="preserve">Η πληρωμή της αξίας του είδους, θα γίνει μετά την  παραλαβή του.  </w:t>
      </w:r>
      <w:r w:rsidRPr="00FE6394">
        <w:tab/>
        <w:t>(άρθρο 200 παρ.2α του  Ν.4412/2016)</w:t>
      </w:r>
    </w:p>
    <w:p w:rsidR="003F4184" w:rsidRPr="00FE6394" w:rsidRDefault="003F4184" w:rsidP="003F4184">
      <w:pPr>
        <w:ind w:left="709" w:right="-58" w:firstLine="11"/>
        <w:jc w:val="both"/>
      </w:pPr>
      <w:r w:rsidRPr="00FE6394">
        <w:t>Δεν επιτρέπεται χορήγηση προκαταβολής, για οποιοδήποτε ύψος προϋπολογισμού των προμηθειών.</w:t>
      </w:r>
    </w:p>
    <w:p w:rsidR="003F4184" w:rsidRPr="00FE6394" w:rsidRDefault="003F4184" w:rsidP="003F4184">
      <w:pPr>
        <w:ind w:left="709" w:right="-58" w:firstLine="11"/>
        <w:jc w:val="both"/>
      </w:pPr>
    </w:p>
    <w:p w:rsidR="003F4184" w:rsidRPr="00FE6394" w:rsidRDefault="003F4184" w:rsidP="003F4184">
      <w:pPr>
        <w:ind w:left="709" w:right="-58" w:firstLine="11"/>
        <w:jc w:val="both"/>
      </w:pPr>
    </w:p>
    <w:p w:rsidR="003F4184" w:rsidRPr="00FE6394" w:rsidRDefault="003F4184" w:rsidP="003F4184">
      <w:pPr>
        <w:ind w:right="-58"/>
        <w:jc w:val="both"/>
        <w:rPr>
          <w:b/>
          <w:u w:val="single"/>
        </w:rPr>
      </w:pPr>
      <w:r w:rsidRPr="00FE6394">
        <w:rPr>
          <w:b/>
          <w:u w:val="single"/>
        </w:rPr>
        <w:t xml:space="preserve">Άρθρο </w:t>
      </w:r>
      <w:r>
        <w:rPr>
          <w:b/>
          <w:u w:val="single"/>
        </w:rPr>
        <w:t>10</w:t>
      </w:r>
      <w:r w:rsidRPr="00FE6394">
        <w:rPr>
          <w:b/>
          <w:u w:val="single"/>
          <w:vertAlign w:val="superscript"/>
        </w:rPr>
        <w:t>ο</w:t>
      </w:r>
      <w:r w:rsidRPr="00FE6394">
        <w:rPr>
          <w:b/>
          <w:u w:val="single"/>
        </w:rPr>
        <w:t xml:space="preserve"> -Ποινικές Ρήτρες</w:t>
      </w:r>
      <w:r w:rsidRPr="00FE6394">
        <w:rPr>
          <w:rFonts w:cs="Arial"/>
          <w:b/>
          <w:u w:val="single"/>
        </w:rPr>
        <w:t>– Έκπτωση αναδόχου</w:t>
      </w:r>
    </w:p>
    <w:p w:rsidR="003F4184" w:rsidRPr="00FE6394" w:rsidRDefault="003F4184" w:rsidP="003F4184">
      <w:pPr>
        <w:spacing w:before="120"/>
        <w:ind w:left="709" w:right="-58" w:firstLine="11"/>
        <w:jc w:val="both"/>
      </w:pPr>
      <w:r w:rsidRPr="00FE6394">
        <w:t xml:space="preserve">Αν οι προμήθειες δεν παρασχεθούν από υπαιτιότητα του αναδόχου μέσα στη διάρκεια του συμβατικού χρόνου τότε ή αναθέτουσα αρχή επιβάλει στον προμηθευτή πρόστιμο σύμφωνα με το άρθρο 207 του Ν  4412/16. </w:t>
      </w:r>
    </w:p>
    <w:p w:rsidR="003F4184" w:rsidRPr="00FE6394" w:rsidRDefault="003F4184" w:rsidP="003F4184">
      <w:pPr>
        <w:spacing w:before="120"/>
        <w:ind w:left="709" w:right="-58" w:firstLine="11"/>
        <w:jc w:val="both"/>
      </w:pPr>
      <w:r w:rsidRPr="00FE6394">
        <w:t>Σε περίπτωση παράτασης του συμβατικού χρόνου  αν η παράδοση του υλικού δεν έχει ολοκληρωθεί μέσα στο χρόνο της παράτασης ο προμηθευτής κηρύσσεται έκπτωτος σύμφωνα με το άρθρο 206 του Ν  4412/16</w:t>
      </w:r>
    </w:p>
    <w:p w:rsidR="003F4184" w:rsidRPr="00FE6394" w:rsidRDefault="003F4184" w:rsidP="003F4184">
      <w:pPr>
        <w:spacing w:before="120"/>
        <w:ind w:left="709" w:right="-58" w:firstLine="11"/>
        <w:jc w:val="both"/>
      </w:pPr>
    </w:p>
    <w:p w:rsidR="003F4184" w:rsidRPr="00FE6394" w:rsidRDefault="003F4184" w:rsidP="003F4184">
      <w:pPr>
        <w:ind w:right="-58"/>
        <w:jc w:val="both"/>
      </w:pPr>
      <w:r w:rsidRPr="00FE6394">
        <w:rPr>
          <w:b/>
          <w:u w:val="single"/>
        </w:rPr>
        <w:t>Άρθρο 1</w:t>
      </w:r>
      <w:r>
        <w:rPr>
          <w:b/>
          <w:u w:val="single"/>
        </w:rPr>
        <w:t>1</w:t>
      </w:r>
      <w:r w:rsidRPr="00FE6394">
        <w:rPr>
          <w:b/>
          <w:u w:val="single"/>
        </w:rPr>
        <w:t>ο :     Φόροι, τέλη, κρατήσεις</w:t>
      </w:r>
    </w:p>
    <w:p w:rsidR="003F4184" w:rsidRDefault="003F4184" w:rsidP="003F4184">
      <w:pPr>
        <w:ind w:left="709" w:right="-58" w:firstLine="11"/>
        <w:jc w:val="both"/>
      </w:pPr>
      <w:r w:rsidRPr="00FE6394">
        <w:t>Ο ανάδοχος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κατά την ημέρα της δημοπρασίας.</w:t>
      </w:r>
    </w:p>
    <w:p w:rsidR="003F4184" w:rsidRPr="00FE6394" w:rsidRDefault="003F4184" w:rsidP="003F4184">
      <w:pPr>
        <w:ind w:left="709" w:right="-58" w:firstLine="11"/>
        <w:jc w:val="both"/>
      </w:pPr>
    </w:p>
    <w:p w:rsidR="003F4184" w:rsidRPr="00FE6394" w:rsidRDefault="003F4184" w:rsidP="003F4184">
      <w:pPr>
        <w:ind w:right="-58"/>
        <w:jc w:val="both"/>
      </w:pPr>
      <w:r w:rsidRPr="00FE6394">
        <w:rPr>
          <w:b/>
          <w:u w:val="single"/>
        </w:rPr>
        <w:t>Άρθρο 1</w:t>
      </w:r>
      <w:r>
        <w:rPr>
          <w:b/>
          <w:u w:val="single"/>
        </w:rPr>
        <w:t>2</w:t>
      </w:r>
      <w:r w:rsidRPr="00FE6394">
        <w:rPr>
          <w:b/>
          <w:u w:val="single"/>
        </w:rPr>
        <w:t>ο :     Επίλυση διαφορών</w:t>
      </w:r>
    </w:p>
    <w:p w:rsidR="003F4184" w:rsidRPr="00FE6394" w:rsidRDefault="003F4184" w:rsidP="003F4184">
      <w:pPr>
        <w:ind w:left="709" w:right="-58" w:firstLine="11"/>
        <w:jc w:val="both"/>
      </w:pPr>
      <w:r w:rsidRPr="00FE6394">
        <w:t xml:space="preserve">Οι διαφορές που θα εμφανισθούν κατά την εφαρμογή της σύμβασης, επιλύονται σύμφωνα με τις ισχύουσες διατάξεις.     </w:t>
      </w:r>
    </w:p>
    <w:p w:rsidR="003F4184" w:rsidRPr="00FE6394" w:rsidRDefault="003F4184" w:rsidP="003F4184">
      <w:pPr>
        <w:ind w:left="1260"/>
        <w:jc w:val="both"/>
        <w:rPr>
          <w:rFonts w:cs="Arial"/>
        </w:rPr>
      </w:pPr>
    </w:p>
    <w:p w:rsidR="003F4184" w:rsidRPr="00FE6394" w:rsidRDefault="003F4184" w:rsidP="003F4184">
      <w:pPr>
        <w:ind w:left="1260"/>
        <w:jc w:val="both"/>
        <w:rPr>
          <w:rFonts w:cs="Arial"/>
        </w:rPr>
      </w:pPr>
    </w:p>
    <w:p w:rsidR="003F4184" w:rsidRPr="00773CB6" w:rsidRDefault="003F4184" w:rsidP="003F4184">
      <w:pPr>
        <w:jc w:val="both"/>
      </w:pPr>
    </w:p>
    <w:p w:rsidR="003F4184" w:rsidRPr="00CE4604" w:rsidRDefault="003F4184" w:rsidP="003F4184">
      <w:r>
        <w:t xml:space="preserve">      </w:t>
      </w:r>
      <w:r w:rsidRPr="00CE4604">
        <w:t>Άρτα     /</w:t>
      </w:r>
      <w:r w:rsidRPr="00F40392">
        <w:t xml:space="preserve">     </w:t>
      </w:r>
      <w:r w:rsidRPr="00CE4604">
        <w:t>/201</w:t>
      </w:r>
      <w:r w:rsidRPr="00D96CE2">
        <w:t>7</w:t>
      </w:r>
      <w:r w:rsidRPr="00CE4604">
        <w:tab/>
      </w:r>
      <w:r w:rsidRPr="00CE4604">
        <w:tab/>
      </w:r>
      <w:r>
        <w:t xml:space="preserve">                          </w:t>
      </w:r>
      <w:r w:rsidRPr="00CE4604">
        <w:t xml:space="preserve"> </w:t>
      </w:r>
      <w:r>
        <w:t xml:space="preserve">      </w:t>
      </w:r>
      <w:r w:rsidRPr="00CE4604">
        <w:t xml:space="preserve"> Άρτα   </w:t>
      </w:r>
      <w:r>
        <w:t xml:space="preserve">   </w:t>
      </w:r>
      <w:r w:rsidRPr="00CE4604">
        <w:t>/</w:t>
      </w:r>
      <w:r w:rsidRPr="00D96CE2">
        <w:t xml:space="preserve">    </w:t>
      </w:r>
      <w:r>
        <w:t>/201</w:t>
      </w:r>
      <w:r w:rsidRPr="00D96CE2">
        <w:t>7</w:t>
      </w:r>
      <w:r w:rsidRPr="00CE4604">
        <w:tab/>
        <w:t xml:space="preserve">                     </w:t>
      </w:r>
    </w:p>
    <w:p w:rsidR="003F4184" w:rsidRPr="00CE4604" w:rsidRDefault="003F4184" w:rsidP="003F4184"/>
    <w:tbl>
      <w:tblPr>
        <w:tblW w:w="9322" w:type="dxa"/>
        <w:jc w:val="center"/>
        <w:tblLook w:val="01E0"/>
      </w:tblPr>
      <w:tblGrid>
        <w:gridCol w:w="3202"/>
        <w:gridCol w:w="3260"/>
        <w:gridCol w:w="2860"/>
      </w:tblGrid>
      <w:tr w:rsidR="003F4184" w:rsidRPr="00CE4604" w:rsidTr="00F65621">
        <w:trPr>
          <w:jc w:val="center"/>
        </w:trPr>
        <w:tc>
          <w:tcPr>
            <w:tcW w:w="3202" w:type="dxa"/>
          </w:tcPr>
          <w:p w:rsidR="003F4184" w:rsidRPr="00CE4604" w:rsidRDefault="003F4184" w:rsidP="00F65621">
            <w:pPr>
              <w:tabs>
                <w:tab w:val="center" w:pos="2268"/>
                <w:tab w:val="center" w:pos="7938"/>
              </w:tabs>
              <w:jc w:val="center"/>
            </w:pPr>
            <w:r w:rsidRPr="00CE4604">
              <w:t>Θεωρήθηκε</w:t>
            </w:r>
          </w:p>
          <w:p w:rsidR="003F4184" w:rsidRPr="00CE4604" w:rsidRDefault="003F4184" w:rsidP="00F65621">
            <w:pPr>
              <w:tabs>
                <w:tab w:val="center" w:pos="2268"/>
                <w:tab w:val="center" w:pos="7938"/>
              </w:tabs>
              <w:jc w:val="center"/>
            </w:pPr>
            <w:r w:rsidRPr="00CE4604">
              <w:t>Η Διευθύντρια ΤΥΔ</w:t>
            </w:r>
          </w:p>
          <w:p w:rsidR="003F4184" w:rsidRPr="00CE4604" w:rsidRDefault="003F4184" w:rsidP="00F65621">
            <w:pPr>
              <w:tabs>
                <w:tab w:val="center" w:pos="2268"/>
                <w:tab w:val="center" w:pos="7938"/>
              </w:tabs>
              <w:jc w:val="center"/>
            </w:pPr>
          </w:p>
          <w:p w:rsidR="003F4184" w:rsidRPr="00CE4604" w:rsidRDefault="003F4184" w:rsidP="00F65621">
            <w:pPr>
              <w:tabs>
                <w:tab w:val="center" w:pos="2268"/>
                <w:tab w:val="center" w:pos="7938"/>
              </w:tabs>
              <w:jc w:val="center"/>
            </w:pPr>
          </w:p>
          <w:p w:rsidR="003F4184" w:rsidRPr="00CE4604" w:rsidRDefault="003F4184" w:rsidP="00F65621">
            <w:pPr>
              <w:tabs>
                <w:tab w:val="center" w:pos="2268"/>
                <w:tab w:val="center" w:pos="7938"/>
              </w:tabs>
              <w:jc w:val="center"/>
            </w:pPr>
            <w:r w:rsidRPr="00CE4604">
              <w:t>Γρύλλια Σοφία</w:t>
            </w:r>
          </w:p>
          <w:p w:rsidR="003F4184" w:rsidRPr="00CE4604" w:rsidRDefault="003F4184" w:rsidP="00F65621">
            <w:pPr>
              <w:tabs>
                <w:tab w:val="center" w:pos="2268"/>
                <w:tab w:val="center" w:pos="7938"/>
              </w:tabs>
              <w:jc w:val="center"/>
            </w:pPr>
            <w:r w:rsidRPr="00CE4604">
              <w:t xml:space="preserve">Τοπογράφος Μηχανικός </w:t>
            </w:r>
          </w:p>
        </w:tc>
        <w:tc>
          <w:tcPr>
            <w:tcW w:w="3260" w:type="dxa"/>
          </w:tcPr>
          <w:p w:rsidR="003F4184" w:rsidRDefault="003F4184" w:rsidP="00F65621">
            <w:pPr>
              <w:tabs>
                <w:tab w:val="center" w:pos="2268"/>
                <w:tab w:val="center" w:pos="7938"/>
              </w:tabs>
              <w:jc w:val="center"/>
            </w:pPr>
          </w:p>
          <w:p w:rsidR="003F4184" w:rsidRPr="00CE4604" w:rsidRDefault="003F4184" w:rsidP="00F65621">
            <w:pPr>
              <w:tabs>
                <w:tab w:val="center" w:pos="2268"/>
                <w:tab w:val="center" w:pos="7938"/>
              </w:tabs>
              <w:jc w:val="center"/>
            </w:pPr>
            <w:r>
              <w:t xml:space="preserve"> Ο Προιστ. Έργων &amp; Μελετών</w:t>
            </w:r>
          </w:p>
          <w:p w:rsidR="003F4184" w:rsidRPr="00CE4604" w:rsidRDefault="003F4184" w:rsidP="00F65621">
            <w:pPr>
              <w:tabs>
                <w:tab w:val="center" w:pos="2268"/>
                <w:tab w:val="center" w:pos="7938"/>
              </w:tabs>
              <w:jc w:val="center"/>
            </w:pPr>
          </w:p>
          <w:p w:rsidR="003F4184" w:rsidRDefault="003F4184" w:rsidP="00F65621">
            <w:pPr>
              <w:tabs>
                <w:tab w:val="center" w:pos="2268"/>
                <w:tab w:val="center" w:pos="7938"/>
              </w:tabs>
              <w:jc w:val="center"/>
            </w:pPr>
          </w:p>
          <w:p w:rsidR="003F4184" w:rsidRPr="00CE4604" w:rsidRDefault="003F4184" w:rsidP="00F65621">
            <w:pPr>
              <w:tabs>
                <w:tab w:val="center" w:pos="2268"/>
                <w:tab w:val="center" w:pos="7938"/>
              </w:tabs>
              <w:jc w:val="center"/>
            </w:pPr>
          </w:p>
          <w:p w:rsidR="003F4184" w:rsidRDefault="003F4184" w:rsidP="00F65621">
            <w:pPr>
              <w:tabs>
                <w:tab w:val="center" w:pos="2268"/>
                <w:tab w:val="center" w:pos="7938"/>
              </w:tabs>
              <w:jc w:val="center"/>
            </w:pPr>
            <w:r>
              <w:t>Σακκάς Άγγελος</w:t>
            </w:r>
          </w:p>
          <w:p w:rsidR="003F4184" w:rsidRPr="00CE4604" w:rsidRDefault="003F4184" w:rsidP="00F65621">
            <w:pPr>
              <w:tabs>
                <w:tab w:val="center" w:pos="2268"/>
                <w:tab w:val="center" w:pos="7938"/>
              </w:tabs>
              <w:jc w:val="center"/>
            </w:pPr>
            <w:r>
              <w:t>Πολ/κος Μηχ/κος</w:t>
            </w:r>
          </w:p>
        </w:tc>
        <w:tc>
          <w:tcPr>
            <w:tcW w:w="2860" w:type="dxa"/>
          </w:tcPr>
          <w:p w:rsidR="003F4184" w:rsidRDefault="003F4184" w:rsidP="00F65621">
            <w:pPr>
              <w:tabs>
                <w:tab w:val="center" w:pos="2268"/>
                <w:tab w:val="center" w:pos="7938"/>
              </w:tabs>
              <w:jc w:val="center"/>
            </w:pPr>
            <w:r w:rsidRPr="00CE4604">
              <w:t xml:space="preserve"> </w:t>
            </w:r>
          </w:p>
          <w:p w:rsidR="003F4184" w:rsidRPr="00CE4604" w:rsidRDefault="003F4184" w:rsidP="00F65621">
            <w:pPr>
              <w:tabs>
                <w:tab w:val="center" w:pos="2268"/>
                <w:tab w:val="center" w:pos="7938"/>
              </w:tabs>
              <w:jc w:val="center"/>
            </w:pPr>
            <w:r w:rsidRPr="00CE4604">
              <w:t xml:space="preserve">Η </w:t>
            </w:r>
            <w:r>
              <w:t>Συντάξασα</w:t>
            </w:r>
          </w:p>
          <w:p w:rsidR="003F4184" w:rsidRPr="00CE4604" w:rsidRDefault="003F4184" w:rsidP="00F65621">
            <w:pPr>
              <w:tabs>
                <w:tab w:val="center" w:pos="2268"/>
                <w:tab w:val="center" w:pos="7938"/>
              </w:tabs>
              <w:jc w:val="center"/>
            </w:pPr>
          </w:p>
          <w:p w:rsidR="003F4184" w:rsidRPr="00CE4604" w:rsidRDefault="003F4184" w:rsidP="00F65621">
            <w:pPr>
              <w:tabs>
                <w:tab w:val="center" w:pos="2268"/>
                <w:tab w:val="center" w:pos="7938"/>
              </w:tabs>
              <w:jc w:val="center"/>
            </w:pPr>
          </w:p>
          <w:p w:rsidR="003F4184" w:rsidRPr="00CE4604" w:rsidRDefault="003F4184" w:rsidP="00F65621">
            <w:pPr>
              <w:tabs>
                <w:tab w:val="center" w:pos="2268"/>
                <w:tab w:val="center" w:pos="7938"/>
              </w:tabs>
              <w:jc w:val="center"/>
            </w:pPr>
          </w:p>
          <w:p w:rsidR="003F4184" w:rsidRDefault="003F4184" w:rsidP="00F65621">
            <w:pPr>
              <w:tabs>
                <w:tab w:val="center" w:pos="2268"/>
                <w:tab w:val="center" w:pos="7938"/>
              </w:tabs>
              <w:jc w:val="center"/>
            </w:pPr>
            <w:r>
              <w:t>Κακκάβα  Αντωνία</w:t>
            </w:r>
          </w:p>
          <w:p w:rsidR="003F4184" w:rsidRPr="00CE4604" w:rsidRDefault="003F4184" w:rsidP="00F65621">
            <w:pPr>
              <w:tabs>
                <w:tab w:val="center" w:pos="2268"/>
                <w:tab w:val="center" w:pos="7938"/>
              </w:tabs>
              <w:jc w:val="center"/>
            </w:pPr>
            <w:r>
              <w:t>Πολ/κος Μηχ/κος</w:t>
            </w:r>
          </w:p>
        </w:tc>
      </w:tr>
    </w:tbl>
    <w:p w:rsidR="003F4184" w:rsidRDefault="003F4184" w:rsidP="003F4184"/>
    <w:p w:rsidR="003F4184" w:rsidRPr="00640AD7" w:rsidRDefault="003F4184" w:rsidP="000B5EA3">
      <w:pPr>
        <w:jc w:val="both"/>
        <w:rPr>
          <w:rFonts w:ascii="Times New Roman" w:hAnsi="Times New Roman" w:cs="Times New Roman"/>
          <w:b/>
          <w:u w:val="single"/>
        </w:rPr>
      </w:pPr>
    </w:p>
    <w:p w:rsidR="00640AD7" w:rsidRPr="00640AD7" w:rsidRDefault="00640AD7" w:rsidP="000B5EA3">
      <w:pPr>
        <w:jc w:val="both"/>
        <w:rPr>
          <w:rFonts w:ascii="Times New Roman" w:hAnsi="Times New Roman" w:cs="Times New Roman"/>
          <w:b/>
          <w:u w:val="single"/>
        </w:rPr>
      </w:pPr>
    </w:p>
    <w:p w:rsidR="00640AD7" w:rsidRPr="001425F6" w:rsidRDefault="00640AD7" w:rsidP="000B5EA3">
      <w:pPr>
        <w:jc w:val="both"/>
        <w:rPr>
          <w:rFonts w:ascii="Times New Roman" w:hAnsi="Times New Roman" w:cs="Times New Roman"/>
          <w:b/>
          <w:u w:val="single"/>
        </w:rPr>
      </w:pPr>
    </w:p>
    <w:p w:rsidR="00640AD7" w:rsidRPr="00640AD7" w:rsidRDefault="00640AD7" w:rsidP="00640AD7">
      <w:pPr>
        <w:jc w:val="center"/>
        <w:rPr>
          <w:rFonts w:ascii="Times New Roman" w:hAnsi="Times New Roman" w:cs="Times New Roman"/>
          <w:b/>
          <w:sz w:val="24"/>
          <w:szCs w:val="24"/>
          <w:u w:val="single"/>
        </w:rPr>
      </w:pPr>
      <w:r w:rsidRPr="00640AD7">
        <w:rPr>
          <w:rFonts w:ascii="Times New Roman" w:hAnsi="Times New Roman" w:cs="Times New Roman"/>
          <w:b/>
          <w:sz w:val="24"/>
          <w:szCs w:val="24"/>
          <w:highlight w:val="yellow"/>
          <w:u w:val="single"/>
        </w:rPr>
        <w:lastRenderedPageBreak/>
        <w:t>ΥΠΟΔΕΙΓΜΑ ΠΡΟΣΦΟΡΑΣ</w:t>
      </w:r>
    </w:p>
    <w:p w:rsidR="00640AD7" w:rsidRPr="00640AD7" w:rsidRDefault="00640AD7" w:rsidP="00640AD7">
      <w:pPr>
        <w:jc w:val="center"/>
        <w:rPr>
          <w:rFonts w:ascii="Times New Roman" w:hAnsi="Times New Roman" w:cs="Times New Roman"/>
          <w:b/>
          <w:sz w:val="24"/>
          <w:szCs w:val="24"/>
          <w:u w:val="single"/>
        </w:rPr>
      </w:pPr>
    </w:p>
    <w:tbl>
      <w:tblPr>
        <w:tblW w:w="11746" w:type="dxa"/>
        <w:tblInd w:w="-176" w:type="dxa"/>
        <w:tblLook w:val="04A0"/>
      </w:tblPr>
      <w:tblGrid>
        <w:gridCol w:w="1487"/>
        <w:gridCol w:w="3333"/>
        <w:gridCol w:w="1869"/>
        <w:gridCol w:w="1035"/>
        <w:gridCol w:w="537"/>
        <w:gridCol w:w="236"/>
        <w:gridCol w:w="286"/>
        <w:gridCol w:w="222"/>
        <w:gridCol w:w="222"/>
        <w:gridCol w:w="222"/>
        <w:gridCol w:w="203"/>
        <w:gridCol w:w="19"/>
        <w:gridCol w:w="1016"/>
        <w:gridCol w:w="1059"/>
      </w:tblGrid>
      <w:tr w:rsidR="00640AD7" w:rsidRPr="00640AD7" w:rsidTr="00640AD7">
        <w:trPr>
          <w:gridAfter w:val="7"/>
          <w:wAfter w:w="2963" w:type="dxa"/>
          <w:trHeight w:val="315"/>
        </w:trPr>
        <w:tc>
          <w:tcPr>
            <w:tcW w:w="8783" w:type="dxa"/>
            <w:gridSpan w:val="7"/>
            <w:tcBorders>
              <w:top w:val="nil"/>
              <w:left w:val="nil"/>
              <w:bottom w:val="nil"/>
              <w:right w:val="nil"/>
            </w:tcBorders>
            <w:shd w:val="clear" w:color="auto" w:fill="auto"/>
            <w:noWrap/>
            <w:vAlign w:val="bottom"/>
            <w:hideMark/>
          </w:tcPr>
          <w:p w:rsidR="00640AD7" w:rsidRPr="00640AD7" w:rsidRDefault="00343D2E" w:rsidP="00640AD7">
            <w:pPr>
              <w:jc w:val="center"/>
              <w:rPr>
                <w:rFonts w:ascii="Times New Roman" w:eastAsia="Times New Roman" w:hAnsi="Times New Roman" w:cs="Times New Roman"/>
                <w:b/>
                <w:bCs/>
                <w:snapToGrid/>
                <w:sz w:val="24"/>
                <w:szCs w:val="24"/>
                <w:u w:val="single"/>
                <w:lang w:eastAsia="el-GR"/>
              </w:rPr>
            </w:pPr>
            <w:r>
              <w:rPr>
                <w:rFonts w:ascii="Times New Roman" w:eastAsia="Times New Roman" w:hAnsi="Times New Roman" w:cs="Times New Roman"/>
                <w:b/>
                <w:bCs/>
                <w:snapToGrid/>
                <w:sz w:val="24"/>
                <w:szCs w:val="24"/>
                <w:u w:val="single"/>
                <w:lang w:eastAsia="el-GR"/>
              </w:rPr>
              <w:t>ΠΡΟΣΦΟΡΑ</w:t>
            </w:r>
          </w:p>
        </w:tc>
      </w:tr>
      <w:tr w:rsidR="00640AD7" w:rsidRPr="00640AD7" w:rsidTr="00640AD7">
        <w:trPr>
          <w:gridAfter w:val="7"/>
          <w:wAfter w:w="2963" w:type="dxa"/>
          <w:trHeight w:val="315"/>
        </w:trPr>
        <w:tc>
          <w:tcPr>
            <w:tcW w:w="8783" w:type="dxa"/>
            <w:gridSpan w:val="7"/>
            <w:tcBorders>
              <w:top w:val="nil"/>
              <w:left w:val="nil"/>
              <w:bottom w:val="nil"/>
              <w:right w:val="nil"/>
            </w:tcBorders>
            <w:shd w:val="clear" w:color="auto" w:fill="auto"/>
            <w:noWrap/>
            <w:vAlign w:val="bottom"/>
            <w:hideMark/>
          </w:tcPr>
          <w:p w:rsidR="00640AD7" w:rsidRPr="00640AD7" w:rsidRDefault="00640AD7" w:rsidP="00640AD7">
            <w:pPr>
              <w:jc w:val="center"/>
              <w:rPr>
                <w:rFonts w:ascii="Times New Roman" w:eastAsia="Times New Roman" w:hAnsi="Times New Roman" w:cs="Times New Roman"/>
                <w:b/>
                <w:bCs/>
                <w:snapToGrid/>
                <w:sz w:val="24"/>
                <w:szCs w:val="24"/>
                <w:lang w:eastAsia="el-GR"/>
              </w:rPr>
            </w:pPr>
            <w:r w:rsidRPr="00640AD7">
              <w:rPr>
                <w:rFonts w:ascii="Times New Roman" w:eastAsia="Times New Roman" w:hAnsi="Times New Roman" w:cs="Times New Roman"/>
                <w:b/>
                <w:bCs/>
                <w:snapToGrid/>
                <w:sz w:val="24"/>
                <w:szCs w:val="24"/>
                <w:lang w:eastAsia="el-GR"/>
              </w:rPr>
              <w:t xml:space="preserve">για την </w:t>
            </w:r>
          </w:p>
        </w:tc>
      </w:tr>
      <w:tr w:rsidR="00640AD7" w:rsidRPr="00640AD7" w:rsidTr="00640AD7">
        <w:trPr>
          <w:gridAfter w:val="7"/>
          <w:wAfter w:w="2963" w:type="dxa"/>
          <w:trHeight w:val="585"/>
        </w:trPr>
        <w:tc>
          <w:tcPr>
            <w:tcW w:w="8783" w:type="dxa"/>
            <w:gridSpan w:val="7"/>
            <w:tcBorders>
              <w:top w:val="nil"/>
              <w:left w:val="nil"/>
              <w:bottom w:val="nil"/>
              <w:right w:val="nil"/>
            </w:tcBorders>
            <w:shd w:val="clear" w:color="auto" w:fill="auto"/>
            <w:vAlign w:val="bottom"/>
            <w:hideMark/>
          </w:tcPr>
          <w:p w:rsidR="00640AD7" w:rsidRPr="00640AD7" w:rsidRDefault="00640AD7" w:rsidP="00640AD7">
            <w:pPr>
              <w:jc w:val="center"/>
              <w:rPr>
                <w:rFonts w:eastAsia="Times New Roman" w:cs="Arial Greek"/>
                <w:b/>
                <w:bCs/>
                <w:snapToGrid/>
                <w:lang w:eastAsia="el-GR"/>
              </w:rPr>
            </w:pPr>
            <w:r w:rsidRPr="00640AD7">
              <w:rPr>
                <w:rFonts w:eastAsia="Times New Roman" w:cs="Arial Greek"/>
                <w:b/>
                <w:bCs/>
                <w:snapToGrid/>
                <w:lang w:eastAsia="el-GR"/>
              </w:rPr>
              <w:t>«Προμήθεια υλικών για συντήρηση κτιρίων, λοιπών εγκαταστάσεων κ.λ.π. Δ.Ε.Αρταίων</w:t>
            </w:r>
            <w:r w:rsidR="00343D2E">
              <w:rPr>
                <w:rFonts w:eastAsia="Times New Roman" w:cs="Arial Greek"/>
                <w:b/>
                <w:bCs/>
                <w:snapToGrid/>
                <w:lang w:eastAsia="el-GR"/>
              </w:rPr>
              <w:t xml:space="preserve"> (1</w:t>
            </w:r>
            <w:r w:rsidR="00343D2E" w:rsidRPr="00343D2E">
              <w:rPr>
                <w:rFonts w:eastAsia="Times New Roman" w:cs="Arial Greek"/>
                <w:b/>
                <w:bCs/>
                <w:snapToGrid/>
                <w:vertAlign w:val="superscript"/>
                <w:lang w:eastAsia="el-GR"/>
              </w:rPr>
              <w:t>η</w:t>
            </w:r>
            <w:r w:rsidR="00343D2E">
              <w:rPr>
                <w:rFonts w:eastAsia="Times New Roman" w:cs="Arial Greek"/>
                <w:b/>
                <w:bCs/>
                <w:snapToGrid/>
                <w:lang w:eastAsia="el-GR"/>
              </w:rPr>
              <w:t xml:space="preserve"> ομάδα – ξυλεία)</w:t>
            </w:r>
            <w:r w:rsidRPr="00640AD7">
              <w:rPr>
                <w:rFonts w:eastAsia="Times New Roman" w:cs="Arial Greek"/>
                <w:b/>
                <w:bCs/>
                <w:snapToGrid/>
                <w:lang w:eastAsia="el-GR"/>
              </w:rPr>
              <w:t>»</w:t>
            </w:r>
          </w:p>
        </w:tc>
      </w:tr>
      <w:tr w:rsidR="00640AD7" w:rsidRPr="00640AD7" w:rsidTr="00640AD7">
        <w:trPr>
          <w:trHeight w:val="585"/>
        </w:trPr>
        <w:tc>
          <w:tcPr>
            <w:tcW w:w="8261" w:type="dxa"/>
            <w:gridSpan w:val="5"/>
            <w:tcBorders>
              <w:top w:val="nil"/>
              <w:left w:val="nil"/>
              <w:bottom w:val="nil"/>
              <w:right w:val="nil"/>
            </w:tcBorders>
            <w:shd w:val="clear" w:color="auto" w:fill="auto"/>
            <w:vAlign w:val="bottom"/>
            <w:hideMark/>
          </w:tcPr>
          <w:p w:rsidR="00640AD7" w:rsidRPr="00640AD7" w:rsidRDefault="00640AD7" w:rsidP="00640AD7">
            <w:pPr>
              <w:jc w:val="center"/>
              <w:rPr>
                <w:rFonts w:eastAsia="Times New Roman" w:cs="Arial Greek"/>
                <w:b/>
                <w:bCs/>
                <w:snapToGrid/>
                <w:lang w:eastAsia="el-GR"/>
              </w:rPr>
            </w:pPr>
          </w:p>
        </w:tc>
        <w:tc>
          <w:tcPr>
            <w:tcW w:w="236" w:type="dxa"/>
            <w:tcBorders>
              <w:top w:val="nil"/>
              <w:left w:val="nil"/>
              <w:bottom w:val="nil"/>
              <w:right w:val="nil"/>
            </w:tcBorders>
            <w:shd w:val="clear" w:color="auto" w:fill="auto"/>
            <w:vAlign w:val="bottom"/>
            <w:hideMark/>
          </w:tcPr>
          <w:p w:rsidR="00640AD7" w:rsidRPr="00640AD7" w:rsidRDefault="00640AD7" w:rsidP="00640AD7">
            <w:pPr>
              <w:rPr>
                <w:rFonts w:eastAsia="Times New Roman" w:cs="Arial Greek"/>
                <w:b/>
                <w:bCs/>
                <w:snapToGrid/>
                <w:lang w:eastAsia="el-GR"/>
              </w:rPr>
            </w:pPr>
          </w:p>
        </w:tc>
        <w:tc>
          <w:tcPr>
            <w:tcW w:w="1155" w:type="dxa"/>
            <w:gridSpan w:val="5"/>
            <w:tcBorders>
              <w:top w:val="nil"/>
              <w:left w:val="nil"/>
              <w:bottom w:val="nil"/>
              <w:right w:val="nil"/>
            </w:tcBorders>
            <w:shd w:val="clear" w:color="auto" w:fill="auto"/>
            <w:vAlign w:val="bottom"/>
            <w:hideMark/>
          </w:tcPr>
          <w:p w:rsidR="00640AD7" w:rsidRPr="00640AD7" w:rsidRDefault="00640AD7" w:rsidP="00640AD7">
            <w:pPr>
              <w:jc w:val="center"/>
              <w:rPr>
                <w:rFonts w:eastAsia="Times New Roman" w:cs="Arial Greek"/>
                <w:b/>
                <w:bCs/>
                <w:snapToGrid/>
                <w:lang w:eastAsia="el-GR"/>
              </w:rPr>
            </w:pPr>
          </w:p>
        </w:tc>
        <w:tc>
          <w:tcPr>
            <w:tcW w:w="1035" w:type="dxa"/>
            <w:gridSpan w:val="2"/>
            <w:tcBorders>
              <w:top w:val="nil"/>
              <w:left w:val="nil"/>
              <w:bottom w:val="nil"/>
              <w:right w:val="nil"/>
            </w:tcBorders>
            <w:shd w:val="clear" w:color="auto" w:fill="auto"/>
            <w:vAlign w:val="bottom"/>
            <w:hideMark/>
          </w:tcPr>
          <w:p w:rsidR="00640AD7" w:rsidRPr="00640AD7" w:rsidRDefault="00640AD7" w:rsidP="00640AD7">
            <w:pPr>
              <w:jc w:val="center"/>
              <w:rPr>
                <w:rFonts w:eastAsia="Times New Roman" w:cs="Arial Greek"/>
                <w:b/>
                <w:bCs/>
                <w:snapToGrid/>
                <w:lang w:eastAsia="el-GR"/>
              </w:rPr>
            </w:pPr>
          </w:p>
        </w:tc>
        <w:tc>
          <w:tcPr>
            <w:tcW w:w="1059" w:type="dxa"/>
            <w:tcBorders>
              <w:top w:val="nil"/>
              <w:left w:val="nil"/>
              <w:bottom w:val="nil"/>
              <w:right w:val="nil"/>
            </w:tcBorders>
            <w:shd w:val="clear" w:color="auto" w:fill="auto"/>
            <w:vAlign w:val="bottom"/>
            <w:hideMark/>
          </w:tcPr>
          <w:p w:rsidR="00640AD7" w:rsidRPr="00640AD7" w:rsidRDefault="00640AD7" w:rsidP="00640AD7">
            <w:pPr>
              <w:jc w:val="center"/>
              <w:rPr>
                <w:rFonts w:eastAsia="Times New Roman" w:cs="Arial Greek"/>
                <w:b/>
                <w:bCs/>
                <w:snapToGrid/>
                <w:lang w:eastAsia="el-GR"/>
              </w:rPr>
            </w:pPr>
          </w:p>
        </w:tc>
      </w:tr>
      <w:tr w:rsidR="00640AD7" w:rsidRPr="00640AD7" w:rsidTr="00640AD7">
        <w:trPr>
          <w:trHeight w:val="315"/>
        </w:trPr>
        <w:tc>
          <w:tcPr>
            <w:tcW w:w="8261" w:type="dxa"/>
            <w:gridSpan w:val="5"/>
            <w:tcBorders>
              <w:top w:val="nil"/>
              <w:left w:val="nil"/>
              <w:bottom w:val="nil"/>
              <w:right w:val="nil"/>
            </w:tcBorders>
            <w:shd w:val="clear" w:color="auto" w:fill="auto"/>
            <w:noWrap/>
            <w:vAlign w:val="bottom"/>
            <w:hideMark/>
          </w:tcPr>
          <w:p w:rsidR="00640AD7" w:rsidRPr="00640AD7" w:rsidRDefault="00640AD7" w:rsidP="00640AD7">
            <w:pPr>
              <w:rPr>
                <w:rFonts w:ascii="Times New Roman" w:eastAsia="Times New Roman" w:hAnsi="Times New Roman" w:cs="Times New Roman"/>
                <w:snapToGrid/>
                <w:sz w:val="24"/>
                <w:szCs w:val="24"/>
                <w:lang w:eastAsia="el-GR"/>
              </w:rPr>
            </w:pPr>
            <w:r w:rsidRPr="00640AD7">
              <w:rPr>
                <w:rFonts w:ascii="Times New Roman" w:eastAsia="Times New Roman" w:hAnsi="Times New Roman" w:cs="Times New Roman"/>
                <w:snapToGrid/>
                <w:sz w:val="24"/>
                <w:szCs w:val="24"/>
                <w:lang w:eastAsia="el-GR"/>
              </w:rPr>
              <w:t>Του:-----------------------------------------------------------------------------------------------</w:t>
            </w:r>
          </w:p>
        </w:tc>
        <w:tc>
          <w:tcPr>
            <w:tcW w:w="236" w:type="dxa"/>
            <w:noWrap/>
            <w:hideMark/>
          </w:tcPr>
          <w:p w:rsidR="00640AD7" w:rsidRPr="00640AD7" w:rsidRDefault="00640AD7" w:rsidP="00640AD7">
            <w:pPr>
              <w:rPr>
                <w:rFonts w:ascii="Arial Greek" w:eastAsia="Times New Roman" w:hAnsi="Arial Greek" w:cs="Arial Greek"/>
                <w:snapToGrid/>
                <w:lang w:eastAsia="el-GR"/>
              </w:rPr>
            </w:pPr>
          </w:p>
        </w:tc>
        <w:tc>
          <w:tcPr>
            <w:tcW w:w="1155" w:type="dxa"/>
            <w:gridSpan w:val="5"/>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1035" w:type="dxa"/>
            <w:gridSpan w:val="2"/>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1059"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r>
      <w:tr w:rsidR="00640AD7" w:rsidRPr="00640AD7" w:rsidTr="00640AD7">
        <w:trPr>
          <w:trHeight w:val="255"/>
        </w:trPr>
        <w:tc>
          <w:tcPr>
            <w:tcW w:w="8261" w:type="dxa"/>
            <w:gridSpan w:val="5"/>
            <w:tcBorders>
              <w:top w:val="nil"/>
              <w:left w:val="nil"/>
              <w:bottom w:val="nil"/>
              <w:right w:val="nil"/>
            </w:tcBorders>
            <w:shd w:val="clear" w:color="auto" w:fill="auto"/>
            <w:noWrap/>
            <w:vAlign w:val="bottom"/>
            <w:hideMark/>
          </w:tcPr>
          <w:p w:rsidR="00640AD7" w:rsidRPr="00640AD7" w:rsidRDefault="00640AD7" w:rsidP="00640AD7">
            <w:pPr>
              <w:rPr>
                <w:rFonts w:ascii="Times New Roman" w:eastAsia="Times New Roman" w:hAnsi="Times New Roman" w:cs="Times New Roman"/>
                <w:snapToGrid/>
                <w:sz w:val="24"/>
                <w:szCs w:val="24"/>
                <w:lang w:eastAsia="el-GR"/>
              </w:rPr>
            </w:pPr>
            <w:r w:rsidRPr="00640AD7">
              <w:rPr>
                <w:rFonts w:ascii="Times New Roman" w:eastAsia="Times New Roman" w:hAnsi="Times New Roman" w:cs="Times New Roman"/>
                <w:snapToGrid/>
                <w:sz w:val="24"/>
                <w:szCs w:val="24"/>
                <w:lang w:eastAsia="el-GR"/>
              </w:rPr>
              <w:t>ΕΔΡΑ:--------------------------------------------------------------------</w:t>
            </w:r>
          </w:p>
        </w:tc>
        <w:tc>
          <w:tcPr>
            <w:tcW w:w="236" w:type="dxa"/>
            <w:tcBorders>
              <w:top w:val="nil"/>
              <w:left w:val="nil"/>
              <w:bottom w:val="nil"/>
              <w:right w:val="nil"/>
            </w:tcBorders>
            <w:vAlign w:val="center"/>
            <w:hideMark/>
          </w:tcPr>
          <w:p w:rsidR="00640AD7" w:rsidRPr="00640AD7" w:rsidRDefault="00640AD7" w:rsidP="00640AD7">
            <w:pPr>
              <w:rPr>
                <w:rFonts w:ascii="Calibri" w:eastAsia="Times New Roman" w:hAnsi="Calibri" w:cs="Arial Greek"/>
                <w:b/>
                <w:bCs/>
                <w:snapToGrid/>
                <w:sz w:val="22"/>
                <w:szCs w:val="22"/>
                <w:lang w:eastAsia="el-GR"/>
              </w:rPr>
            </w:pPr>
          </w:p>
        </w:tc>
        <w:tc>
          <w:tcPr>
            <w:tcW w:w="1155" w:type="dxa"/>
            <w:gridSpan w:val="5"/>
            <w:noWrap/>
            <w:hideMark/>
          </w:tcPr>
          <w:p w:rsidR="00640AD7" w:rsidRPr="00640AD7" w:rsidRDefault="00640AD7" w:rsidP="00640AD7">
            <w:pPr>
              <w:rPr>
                <w:rFonts w:ascii="Arial Greek" w:eastAsia="Times New Roman" w:hAnsi="Arial Greek" w:cs="Arial Greek"/>
                <w:snapToGrid/>
                <w:lang w:eastAsia="el-GR"/>
              </w:rPr>
            </w:pPr>
          </w:p>
        </w:tc>
        <w:tc>
          <w:tcPr>
            <w:tcW w:w="2094" w:type="dxa"/>
            <w:gridSpan w:val="3"/>
            <w:hideMark/>
          </w:tcPr>
          <w:p w:rsidR="00640AD7" w:rsidRPr="00640AD7" w:rsidRDefault="00640AD7" w:rsidP="00640AD7">
            <w:pPr>
              <w:jc w:val="center"/>
              <w:rPr>
                <w:rFonts w:ascii="Calibri" w:eastAsia="Times New Roman" w:hAnsi="Calibri" w:cs="Arial Greek"/>
                <w:b/>
                <w:bCs/>
                <w:snapToGrid/>
                <w:sz w:val="22"/>
                <w:szCs w:val="22"/>
                <w:lang w:eastAsia="el-GR"/>
              </w:rPr>
            </w:pPr>
          </w:p>
          <w:p w:rsidR="00640AD7" w:rsidRPr="00640AD7" w:rsidRDefault="00640AD7" w:rsidP="00640AD7">
            <w:pPr>
              <w:jc w:val="center"/>
              <w:rPr>
                <w:rFonts w:ascii="Calibri" w:eastAsia="Times New Roman" w:hAnsi="Calibri" w:cs="Arial Greek"/>
                <w:b/>
                <w:bCs/>
                <w:snapToGrid/>
                <w:sz w:val="22"/>
                <w:szCs w:val="22"/>
                <w:lang w:eastAsia="el-GR"/>
              </w:rPr>
            </w:pPr>
          </w:p>
        </w:tc>
      </w:tr>
      <w:tr w:rsidR="00640AD7" w:rsidRPr="00640AD7" w:rsidTr="00640AD7">
        <w:trPr>
          <w:trHeight w:val="255"/>
        </w:trPr>
        <w:tc>
          <w:tcPr>
            <w:tcW w:w="8261" w:type="dxa"/>
            <w:gridSpan w:val="5"/>
            <w:tcBorders>
              <w:top w:val="nil"/>
              <w:left w:val="nil"/>
              <w:bottom w:val="nil"/>
              <w:right w:val="nil"/>
            </w:tcBorders>
            <w:shd w:val="clear" w:color="auto" w:fill="auto"/>
            <w:noWrap/>
            <w:vAlign w:val="bottom"/>
            <w:hideMark/>
          </w:tcPr>
          <w:p w:rsidR="00640AD7" w:rsidRPr="00640AD7" w:rsidRDefault="00640AD7" w:rsidP="00640AD7">
            <w:pPr>
              <w:rPr>
                <w:rFonts w:ascii="Times New Roman" w:eastAsia="Times New Roman" w:hAnsi="Times New Roman" w:cs="Times New Roman"/>
                <w:snapToGrid/>
                <w:sz w:val="24"/>
                <w:szCs w:val="24"/>
                <w:lang w:eastAsia="el-GR"/>
              </w:rPr>
            </w:pPr>
            <w:r w:rsidRPr="00640AD7">
              <w:rPr>
                <w:rFonts w:ascii="Times New Roman" w:eastAsia="Times New Roman" w:hAnsi="Times New Roman" w:cs="Times New Roman"/>
                <w:snapToGrid/>
                <w:sz w:val="24"/>
                <w:szCs w:val="24"/>
                <w:lang w:eastAsia="el-GR"/>
              </w:rPr>
              <w:t>Οδός, Αριθμός ---------------------------------------------------------------------------------</w:t>
            </w:r>
          </w:p>
        </w:tc>
        <w:tc>
          <w:tcPr>
            <w:tcW w:w="236" w:type="dxa"/>
            <w:hideMark/>
          </w:tcPr>
          <w:p w:rsidR="00640AD7" w:rsidRPr="00640AD7" w:rsidRDefault="00640AD7" w:rsidP="00640AD7">
            <w:pPr>
              <w:rPr>
                <w:rFonts w:ascii="Calibri" w:eastAsia="Times New Roman" w:hAnsi="Calibri" w:cs="Arial Greek"/>
                <w:b/>
                <w:bCs/>
                <w:snapToGrid/>
                <w:sz w:val="22"/>
                <w:szCs w:val="22"/>
                <w:lang w:eastAsia="el-GR"/>
              </w:rPr>
            </w:pPr>
          </w:p>
        </w:tc>
        <w:tc>
          <w:tcPr>
            <w:tcW w:w="1155" w:type="dxa"/>
            <w:gridSpan w:val="5"/>
            <w:noWrap/>
            <w:hideMark/>
          </w:tcPr>
          <w:p w:rsidR="00640AD7" w:rsidRPr="00640AD7" w:rsidRDefault="00640AD7" w:rsidP="00640AD7">
            <w:pPr>
              <w:rPr>
                <w:rFonts w:ascii="Arial Greek" w:eastAsia="Times New Roman" w:hAnsi="Arial Greek" w:cs="Arial Greek"/>
                <w:snapToGrid/>
                <w:lang w:eastAsia="el-GR"/>
              </w:rPr>
            </w:pPr>
          </w:p>
        </w:tc>
        <w:tc>
          <w:tcPr>
            <w:tcW w:w="2094" w:type="dxa"/>
            <w:gridSpan w:val="3"/>
            <w:tcBorders>
              <w:top w:val="nil"/>
              <w:left w:val="nil"/>
              <w:bottom w:val="nil"/>
              <w:right w:val="nil"/>
            </w:tcBorders>
            <w:shd w:val="clear" w:color="auto" w:fill="auto"/>
            <w:vAlign w:val="bottom"/>
            <w:hideMark/>
          </w:tcPr>
          <w:p w:rsidR="00640AD7" w:rsidRPr="00640AD7" w:rsidRDefault="00640AD7" w:rsidP="00640AD7">
            <w:pPr>
              <w:rPr>
                <w:rFonts w:ascii="Calibri" w:eastAsia="Times New Roman" w:hAnsi="Calibri" w:cs="Arial Greek"/>
                <w:b/>
                <w:bCs/>
                <w:snapToGrid/>
                <w:sz w:val="22"/>
                <w:szCs w:val="22"/>
                <w:lang w:eastAsia="el-GR"/>
              </w:rPr>
            </w:pPr>
          </w:p>
        </w:tc>
      </w:tr>
      <w:tr w:rsidR="00640AD7" w:rsidRPr="00640AD7" w:rsidTr="00640AD7">
        <w:trPr>
          <w:gridAfter w:val="2"/>
          <w:wAfter w:w="2075" w:type="dxa"/>
          <w:trHeight w:val="167"/>
        </w:trPr>
        <w:tc>
          <w:tcPr>
            <w:tcW w:w="8783" w:type="dxa"/>
            <w:gridSpan w:val="7"/>
            <w:tcBorders>
              <w:top w:val="nil"/>
              <w:left w:val="nil"/>
              <w:bottom w:val="nil"/>
              <w:right w:val="nil"/>
            </w:tcBorders>
            <w:shd w:val="clear" w:color="auto" w:fill="auto"/>
            <w:noWrap/>
            <w:vAlign w:val="bottom"/>
            <w:hideMark/>
          </w:tcPr>
          <w:p w:rsidR="00640AD7" w:rsidRPr="00640AD7" w:rsidRDefault="00640AD7" w:rsidP="00640AD7">
            <w:pPr>
              <w:rPr>
                <w:rFonts w:ascii="Times New Roman" w:eastAsia="Times New Roman" w:hAnsi="Times New Roman" w:cs="Times New Roman"/>
                <w:snapToGrid/>
                <w:sz w:val="24"/>
                <w:szCs w:val="24"/>
                <w:lang w:eastAsia="el-GR"/>
              </w:rPr>
            </w:pPr>
          </w:p>
        </w:tc>
        <w:tc>
          <w:tcPr>
            <w:tcW w:w="222" w:type="dxa"/>
            <w:tcBorders>
              <w:top w:val="nil"/>
              <w:left w:val="nil"/>
              <w:bottom w:val="nil"/>
              <w:right w:val="nil"/>
            </w:tcBorders>
            <w:shd w:val="clear" w:color="auto" w:fill="auto"/>
          </w:tcPr>
          <w:p w:rsidR="00640AD7" w:rsidRPr="00640AD7" w:rsidRDefault="00640AD7" w:rsidP="00640AD7">
            <w:pPr>
              <w:rPr>
                <w:rFonts w:ascii="Calibri" w:eastAsia="Times New Roman" w:hAnsi="Calibri" w:cs="Arial Greek"/>
                <w:b/>
                <w:bCs/>
                <w:snapToGrid/>
                <w:sz w:val="22"/>
                <w:szCs w:val="22"/>
                <w:lang w:eastAsia="el-GR"/>
              </w:rPr>
            </w:pPr>
          </w:p>
        </w:tc>
        <w:tc>
          <w:tcPr>
            <w:tcW w:w="222" w:type="dxa"/>
            <w:tcBorders>
              <w:top w:val="nil"/>
              <w:left w:val="nil"/>
              <w:bottom w:val="nil"/>
              <w:right w:val="nil"/>
            </w:tcBorders>
            <w:shd w:val="clear" w:color="auto" w:fill="auto"/>
            <w:vAlign w:val="bottom"/>
          </w:tcPr>
          <w:p w:rsidR="00640AD7" w:rsidRPr="00640AD7" w:rsidRDefault="00640AD7" w:rsidP="00640AD7">
            <w:pPr>
              <w:rPr>
                <w:rFonts w:ascii="Arial Greek" w:eastAsia="Times New Roman" w:hAnsi="Arial Greek" w:cs="Arial Greek"/>
                <w:snapToGrid/>
                <w:lang w:eastAsia="el-GR"/>
              </w:rPr>
            </w:pPr>
          </w:p>
        </w:tc>
        <w:tc>
          <w:tcPr>
            <w:tcW w:w="222" w:type="dxa"/>
            <w:tcBorders>
              <w:top w:val="nil"/>
              <w:left w:val="nil"/>
              <w:bottom w:val="nil"/>
              <w:right w:val="nil"/>
            </w:tcBorders>
            <w:shd w:val="clear" w:color="auto" w:fill="auto"/>
          </w:tcPr>
          <w:p w:rsidR="00640AD7" w:rsidRPr="00640AD7" w:rsidRDefault="00640AD7" w:rsidP="00640AD7">
            <w:pPr>
              <w:jc w:val="center"/>
              <w:rPr>
                <w:rFonts w:ascii="Calibri" w:eastAsia="Times New Roman" w:hAnsi="Calibri" w:cs="Arial Greek"/>
                <w:b/>
                <w:bCs/>
                <w:snapToGrid/>
                <w:sz w:val="22"/>
                <w:szCs w:val="22"/>
                <w:lang w:eastAsia="el-GR"/>
              </w:rPr>
            </w:pPr>
          </w:p>
        </w:tc>
        <w:tc>
          <w:tcPr>
            <w:tcW w:w="222" w:type="dxa"/>
            <w:gridSpan w:val="2"/>
            <w:tcBorders>
              <w:top w:val="nil"/>
              <w:left w:val="nil"/>
              <w:bottom w:val="nil"/>
              <w:right w:val="nil"/>
            </w:tcBorders>
            <w:shd w:val="clear" w:color="auto" w:fill="auto"/>
          </w:tcPr>
          <w:p w:rsidR="00640AD7" w:rsidRPr="00640AD7" w:rsidRDefault="00640AD7" w:rsidP="00640AD7">
            <w:pPr>
              <w:jc w:val="center"/>
              <w:rPr>
                <w:rFonts w:ascii="Calibri" w:eastAsia="Times New Roman" w:hAnsi="Calibri" w:cs="Arial Greek"/>
                <w:b/>
                <w:bCs/>
                <w:snapToGrid/>
                <w:sz w:val="22"/>
                <w:szCs w:val="22"/>
                <w:lang w:eastAsia="el-GR"/>
              </w:rPr>
            </w:pPr>
          </w:p>
        </w:tc>
      </w:tr>
      <w:tr w:rsidR="00640AD7" w:rsidRPr="00640AD7" w:rsidTr="00640AD7">
        <w:trPr>
          <w:trHeight w:val="255"/>
        </w:trPr>
        <w:tc>
          <w:tcPr>
            <w:tcW w:w="8261" w:type="dxa"/>
            <w:gridSpan w:val="5"/>
            <w:tcBorders>
              <w:top w:val="nil"/>
              <w:left w:val="nil"/>
              <w:bottom w:val="nil"/>
              <w:right w:val="nil"/>
            </w:tcBorders>
            <w:shd w:val="clear" w:color="auto" w:fill="auto"/>
            <w:noWrap/>
            <w:vAlign w:val="bottom"/>
            <w:hideMark/>
          </w:tcPr>
          <w:p w:rsidR="00640AD7" w:rsidRPr="00640AD7" w:rsidRDefault="00640AD7" w:rsidP="00640AD7">
            <w:pPr>
              <w:rPr>
                <w:rFonts w:ascii="Times New Roman" w:eastAsia="Times New Roman" w:hAnsi="Times New Roman" w:cs="Times New Roman"/>
                <w:snapToGrid/>
                <w:sz w:val="24"/>
                <w:szCs w:val="24"/>
                <w:lang w:eastAsia="el-GR"/>
              </w:rPr>
            </w:pPr>
            <w:r w:rsidRPr="00640AD7">
              <w:rPr>
                <w:rFonts w:ascii="Times New Roman" w:eastAsia="Times New Roman" w:hAnsi="Times New Roman" w:cs="Times New Roman"/>
                <w:snapToGrid/>
                <w:sz w:val="24"/>
                <w:szCs w:val="24"/>
                <w:lang w:eastAsia="el-GR"/>
              </w:rPr>
              <w:t>Τηλέφωνο------------------------------------------------FAX---------------------------------</w:t>
            </w:r>
          </w:p>
        </w:tc>
        <w:tc>
          <w:tcPr>
            <w:tcW w:w="236" w:type="dxa"/>
            <w:hideMark/>
          </w:tcPr>
          <w:p w:rsidR="00640AD7" w:rsidRPr="00640AD7" w:rsidRDefault="00640AD7" w:rsidP="00640AD7">
            <w:pPr>
              <w:rPr>
                <w:rFonts w:ascii="Calibri" w:eastAsia="Times New Roman" w:hAnsi="Calibri" w:cs="Arial Greek"/>
                <w:b/>
                <w:bCs/>
                <w:snapToGrid/>
                <w:sz w:val="22"/>
                <w:szCs w:val="22"/>
                <w:lang w:eastAsia="el-GR"/>
              </w:rPr>
            </w:pPr>
          </w:p>
        </w:tc>
        <w:tc>
          <w:tcPr>
            <w:tcW w:w="1155" w:type="dxa"/>
            <w:gridSpan w:val="5"/>
            <w:noWrap/>
            <w:hideMark/>
          </w:tcPr>
          <w:p w:rsidR="00640AD7" w:rsidRPr="00640AD7" w:rsidRDefault="00640AD7" w:rsidP="00640AD7">
            <w:pPr>
              <w:rPr>
                <w:rFonts w:ascii="Arial Greek" w:eastAsia="Times New Roman" w:hAnsi="Arial Greek" w:cs="Arial Greek"/>
                <w:snapToGrid/>
                <w:lang w:eastAsia="el-GR"/>
              </w:rPr>
            </w:pPr>
          </w:p>
        </w:tc>
        <w:tc>
          <w:tcPr>
            <w:tcW w:w="1035" w:type="dxa"/>
            <w:gridSpan w:val="2"/>
            <w:hideMark/>
          </w:tcPr>
          <w:p w:rsidR="00640AD7" w:rsidRPr="00640AD7" w:rsidRDefault="00640AD7" w:rsidP="00640AD7">
            <w:pPr>
              <w:jc w:val="center"/>
              <w:rPr>
                <w:rFonts w:ascii="Calibri" w:eastAsia="Times New Roman" w:hAnsi="Calibri" w:cs="Arial Greek"/>
                <w:b/>
                <w:bCs/>
                <w:snapToGrid/>
                <w:sz w:val="22"/>
                <w:szCs w:val="22"/>
                <w:lang w:eastAsia="el-GR"/>
              </w:rPr>
            </w:pPr>
          </w:p>
        </w:tc>
        <w:tc>
          <w:tcPr>
            <w:tcW w:w="1059" w:type="dxa"/>
            <w:hideMark/>
          </w:tcPr>
          <w:p w:rsidR="00640AD7" w:rsidRPr="00640AD7" w:rsidRDefault="00640AD7" w:rsidP="00640AD7">
            <w:pPr>
              <w:jc w:val="center"/>
              <w:rPr>
                <w:rFonts w:ascii="Calibri" w:eastAsia="Times New Roman" w:hAnsi="Calibri" w:cs="Arial Greek"/>
                <w:b/>
                <w:bCs/>
                <w:snapToGrid/>
                <w:sz w:val="22"/>
                <w:szCs w:val="22"/>
                <w:lang w:eastAsia="el-GR"/>
              </w:rPr>
            </w:pPr>
          </w:p>
        </w:tc>
      </w:tr>
      <w:tr w:rsidR="00640AD7" w:rsidRPr="00640AD7" w:rsidTr="00640AD7">
        <w:trPr>
          <w:gridAfter w:val="2"/>
          <w:wAfter w:w="2075" w:type="dxa"/>
          <w:trHeight w:val="255"/>
        </w:trPr>
        <w:tc>
          <w:tcPr>
            <w:tcW w:w="8783" w:type="dxa"/>
            <w:gridSpan w:val="7"/>
            <w:tcBorders>
              <w:top w:val="nil"/>
              <w:left w:val="nil"/>
              <w:bottom w:val="single" w:sz="4" w:space="0" w:color="auto"/>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222" w:type="dxa"/>
            <w:tcBorders>
              <w:top w:val="nil"/>
              <w:left w:val="nil"/>
              <w:bottom w:val="single" w:sz="4" w:space="0" w:color="auto"/>
              <w:right w:val="nil"/>
            </w:tcBorders>
            <w:shd w:val="clear" w:color="auto" w:fill="auto"/>
            <w:vAlign w:val="center"/>
          </w:tcPr>
          <w:p w:rsidR="00640AD7" w:rsidRPr="00640AD7" w:rsidRDefault="00640AD7" w:rsidP="00640AD7">
            <w:pPr>
              <w:rPr>
                <w:rFonts w:ascii="Arial Greek" w:eastAsia="Times New Roman" w:hAnsi="Arial Greek" w:cs="Arial Greek"/>
                <w:b/>
                <w:bCs/>
                <w:snapToGrid/>
                <w:u w:val="single"/>
                <w:lang w:eastAsia="el-GR"/>
              </w:rPr>
            </w:pPr>
          </w:p>
        </w:tc>
        <w:tc>
          <w:tcPr>
            <w:tcW w:w="222" w:type="dxa"/>
            <w:tcBorders>
              <w:top w:val="nil"/>
              <w:left w:val="nil"/>
              <w:bottom w:val="single" w:sz="4" w:space="0" w:color="auto"/>
              <w:right w:val="nil"/>
            </w:tcBorders>
            <w:shd w:val="clear" w:color="auto" w:fill="auto"/>
            <w:vAlign w:val="center"/>
          </w:tcPr>
          <w:p w:rsidR="00640AD7" w:rsidRPr="00640AD7" w:rsidRDefault="00640AD7" w:rsidP="00640AD7">
            <w:pPr>
              <w:rPr>
                <w:rFonts w:ascii="Arial Greek" w:eastAsia="Times New Roman" w:hAnsi="Arial Greek" w:cs="Arial Greek"/>
                <w:b/>
                <w:bCs/>
                <w:snapToGrid/>
                <w:u w:val="single"/>
                <w:lang w:eastAsia="el-GR"/>
              </w:rPr>
            </w:pPr>
          </w:p>
        </w:tc>
        <w:tc>
          <w:tcPr>
            <w:tcW w:w="222" w:type="dxa"/>
            <w:tcBorders>
              <w:top w:val="nil"/>
              <w:left w:val="nil"/>
              <w:bottom w:val="single" w:sz="4" w:space="0" w:color="auto"/>
              <w:right w:val="nil"/>
            </w:tcBorders>
            <w:shd w:val="clear" w:color="auto" w:fill="auto"/>
            <w:vAlign w:val="center"/>
          </w:tcPr>
          <w:p w:rsidR="00640AD7" w:rsidRPr="00640AD7" w:rsidRDefault="00640AD7" w:rsidP="00640AD7">
            <w:pPr>
              <w:rPr>
                <w:rFonts w:ascii="Arial Greek" w:eastAsia="Times New Roman" w:hAnsi="Arial Greek" w:cs="Arial Greek"/>
                <w:b/>
                <w:bCs/>
                <w:snapToGrid/>
                <w:u w:val="single"/>
                <w:lang w:eastAsia="el-GR"/>
              </w:rPr>
            </w:pPr>
          </w:p>
        </w:tc>
        <w:tc>
          <w:tcPr>
            <w:tcW w:w="222" w:type="dxa"/>
            <w:gridSpan w:val="2"/>
            <w:tcBorders>
              <w:top w:val="nil"/>
              <w:left w:val="nil"/>
              <w:bottom w:val="single" w:sz="4" w:space="0" w:color="auto"/>
              <w:right w:val="nil"/>
            </w:tcBorders>
            <w:shd w:val="clear" w:color="auto" w:fill="auto"/>
            <w:vAlign w:val="center"/>
          </w:tcPr>
          <w:p w:rsidR="00640AD7" w:rsidRPr="00640AD7" w:rsidRDefault="00640AD7" w:rsidP="00640AD7">
            <w:pPr>
              <w:rPr>
                <w:rFonts w:ascii="Arial Greek" w:eastAsia="Times New Roman" w:hAnsi="Arial Greek" w:cs="Arial Greek"/>
                <w:b/>
                <w:bCs/>
                <w:snapToGrid/>
                <w:u w:val="single"/>
                <w:lang w:eastAsia="el-GR"/>
              </w:rPr>
            </w:pPr>
          </w:p>
        </w:tc>
      </w:tr>
      <w:tr w:rsidR="00640AD7" w:rsidRPr="00640AD7" w:rsidTr="00640AD7">
        <w:trPr>
          <w:gridAfter w:val="7"/>
          <w:wAfter w:w="2963" w:type="dxa"/>
          <w:trHeight w:val="33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Α/Α</w:t>
            </w:r>
          </w:p>
        </w:tc>
        <w:tc>
          <w:tcPr>
            <w:tcW w:w="3333"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ΠΕΡΙΓΡΑΦΗ</w:t>
            </w:r>
          </w:p>
        </w:tc>
        <w:tc>
          <w:tcPr>
            <w:tcW w:w="1869"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Ποσότητα</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Τιμή μονάδος σε € χωρίς Φ.Π.Α.</w:t>
            </w:r>
          </w:p>
        </w:tc>
        <w:tc>
          <w:tcPr>
            <w:tcW w:w="1059" w:type="dxa"/>
            <w:gridSpan w:val="3"/>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Δαπάνη σε € χωρίς Φ.Π.Α.</w:t>
            </w:r>
          </w:p>
        </w:tc>
      </w:tr>
      <w:tr w:rsidR="00640AD7" w:rsidRPr="00640AD7" w:rsidTr="00640AD7">
        <w:trPr>
          <w:gridAfter w:val="7"/>
          <w:wAfter w:w="2963" w:type="dxa"/>
          <w:trHeight w:val="510"/>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3333" w:type="dxa"/>
            <w:tcBorders>
              <w:top w:val="nil"/>
              <w:left w:val="nil"/>
              <w:bottom w:val="nil"/>
              <w:right w:val="nil"/>
            </w:tcBorders>
            <w:shd w:val="clear" w:color="auto" w:fill="auto"/>
            <w:vAlign w:val="bottom"/>
            <w:hideMark/>
          </w:tcPr>
          <w:p w:rsidR="00640AD7" w:rsidRPr="00640AD7" w:rsidRDefault="00640AD7" w:rsidP="00640AD7">
            <w:pPr>
              <w:rPr>
                <w:rFonts w:ascii="Arial Greek" w:eastAsia="Times New Roman" w:hAnsi="Arial Greek" w:cs="Arial Greek"/>
                <w:b/>
                <w:bCs/>
                <w:snapToGrid/>
                <w:lang w:eastAsia="el-GR"/>
              </w:rPr>
            </w:pPr>
            <w:r w:rsidRPr="00640AD7">
              <w:rPr>
                <w:rFonts w:ascii="Arial Greek" w:eastAsia="Times New Roman" w:hAnsi="Arial Greek" w:cs="Arial Greek"/>
                <w:b/>
                <w:bCs/>
                <w:snapToGrid/>
                <w:lang w:eastAsia="el-GR"/>
              </w:rPr>
              <w:t>1η ΟΜΑΔΑ  ΞΥΛΟΥΡΓΙΚΑ</w:t>
            </w:r>
          </w:p>
        </w:tc>
        <w:tc>
          <w:tcPr>
            <w:tcW w:w="1869" w:type="dxa"/>
            <w:tcBorders>
              <w:top w:val="nil"/>
              <w:left w:val="single" w:sz="4" w:space="0" w:color="auto"/>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 </w:t>
            </w:r>
          </w:p>
        </w:tc>
        <w:tc>
          <w:tcPr>
            <w:tcW w:w="1035"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 </w:t>
            </w:r>
          </w:p>
        </w:tc>
        <w:tc>
          <w:tcPr>
            <w:tcW w:w="1059" w:type="dxa"/>
            <w:gridSpan w:val="3"/>
            <w:tcBorders>
              <w:top w:val="nil"/>
              <w:left w:val="nil"/>
              <w:bottom w:val="single" w:sz="4" w:space="0" w:color="auto"/>
              <w:right w:val="single" w:sz="4" w:space="0" w:color="auto"/>
            </w:tcBorders>
            <w:shd w:val="clear" w:color="auto" w:fill="auto"/>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300"/>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w:t>
            </w:r>
          </w:p>
        </w:tc>
        <w:tc>
          <w:tcPr>
            <w:tcW w:w="3333" w:type="dxa"/>
            <w:tcBorders>
              <w:top w:val="single" w:sz="4" w:space="0" w:color="auto"/>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Ξυλεία Πεύκης Σουηδίας (5x13)</w:t>
            </w:r>
          </w:p>
        </w:tc>
        <w:tc>
          <w:tcPr>
            <w:tcW w:w="1869"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1</w:t>
            </w:r>
          </w:p>
        </w:tc>
        <w:tc>
          <w:tcPr>
            <w:tcW w:w="1035"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570"/>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2</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Νοβοπανόβιδες</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1600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3</w:t>
            </w:r>
          </w:p>
        </w:tc>
        <w:tc>
          <w:tcPr>
            <w:tcW w:w="3333"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Μπετοφόρμ (Σημύδα)                    (18-20kg)</w:t>
            </w:r>
          </w:p>
        </w:tc>
        <w:tc>
          <w:tcPr>
            <w:tcW w:w="1869"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5</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570"/>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4</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Ξυλεία Ελάτης Αυστρίας</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5</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Αρμοκάλυπτρα</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6</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MDF</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7</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Μελαμίνες έγχρωμες (16 mm)</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10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8</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Ταινίες απομίμησης ξύλου</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9</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Συνδετήρες Ξύλου</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40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10</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Κόντρα πλακέ  21mm</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4</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11</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Καδρόνια  πεύκης (4x5)</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1</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0</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Ξυλεία οξυάς</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13</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Τάβλες</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14</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Κόλλα ξυλείας</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4</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15</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Νοβοπάν</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20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16</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MDF λακαριστό</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2</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17</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Ξύλινες τάβλες 12χ5</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40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18</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Μελαμίνες έγχρωμες (25 mm)</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4</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19</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Μεντεσέδες Φ20  με φτερό</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30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right"/>
              <w:rPr>
                <w:rFonts w:ascii="Arial" w:eastAsia="Times New Roman" w:hAnsi="Arial" w:cs="Arial"/>
                <w:b/>
                <w:bCs/>
                <w:snapToGrid/>
                <w:lang w:eastAsia="el-GR"/>
              </w:rPr>
            </w:pPr>
            <w:r w:rsidRPr="00640AD7">
              <w:rPr>
                <w:rFonts w:ascii="Arial" w:eastAsia="Times New Roman" w:hAnsi="Arial" w:cs="Arial"/>
                <w:b/>
                <w:bCs/>
                <w:snapToGrid/>
                <w:lang w:eastAsia="el-GR"/>
              </w:rPr>
              <w:t xml:space="preserve">                   Άθροισμα  </w:t>
            </w:r>
          </w:p>
        </w:tc>
        <w:tc>
          <w:tcPr>
            <w:tcW w:w="1869"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center"/>
              <w:rPr>
                <w:rFonts w:ascii="Arial" w:eastAsia="Times New Roman" w:hAnsi="Arial" w:cs="Arial"/>
                <w:b/>
                <w:bCs/>
                <w:snapToGrid/>
                <w:lang w:eastAsia="el-GR"/>
              </w:rPr>
            </w:pPr>
            <w:r w:rsidRPr="00640AD7">
              <w:rPr>
                <w:rFonts w:ascii="Arial" w:eastAsia="Times New Roman" w:hAnsi="Arial" w:cs="Arial"/>
                <w:b/>
                <w:bCs/>
                <w:snapToGrid/>
                <w:lang w:eastAsia="el-GR"/>
              </w:rPr>
              <w:t> </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w:eastAsia="Times New Roman" w:hAnsi="Arial" w:cs="Arial"/>
                <w:b/>
                <w:bCs/>
                <w:snapToGrid/>
                <w:lang w:eastAsia="el-GR"/>
              </w:rPr>
            </w:pPr>
            <w:r w:rsidRPr="00640AD7">
              <w:rPr>
                <w:rFonts w:ascii="Arial" w:eastAsia="Times New Roman" w:hAnsi="Arial" w:cs="Arial"/>
                <w:b/>
                <w:bCs/>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b/>
                <w:bCs/>
                <w:snapToGrid/>
                <w:lang w:eastAsia="el-GR"/>
              </w:rPr>
            </w:pPr>
            <w:r w:rsidRPr="00640AD7">
              <w:rPr>
                <w:rFonts w:ascii="Arial" w:eastAsia="Times New Roman" w:hAnsi="Arial" w:cs="Arial"/>
                <w:b/>
                <w:bCs/>
                <w:snapToGrid/>
                <w:lang w:eastAsia="el-GR"/>
              </w:rPr>
              <w:t> </w:t>
            </w:r>
          </w:p>
        </w:tc>
      </w:tr>
      <w:tr w:rsidR="00640AD7" w:rsidRPr="00640AD7" w:rsidTr="00640AD7">
        <w:trPr>
          <w:gridAfter w:val="7"/>
          <w:wAfter w:w="2963" w:type="dxa"/>
          <w:trHeight w:val="300"/>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3333"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869"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Greek" w:eastAsia="Times New Roman" w:hAnsi="Arial Greek" w:cs="Arial Greek"/>
                <w:b/>
                <w:bCs/>
                <w:snapToGrid/>
                <w:lang w:eastAsia="el-GR"/>
              </w:rPr>
            </w:pPr>
            <w:r w:rsidRPr="00640AD7">
              <w:rPr>
                <w:rFonts w:ascii="Arial Greek" w:eastAsia="Times New Roman" w:hAnsi="Arial Greek" w:cs="Arial Greek"/>
                <w:b/>
                <w:bCs/>
                <w:snapToGrid/>
                <w:lang w:eastAsia="el-GR"/>
              </w:rPr>
              <w:t>ΦΠΑ 24%</w:t>
            </w:r>
          </w:p>
        </w:tc>
        <w:tc>
          <w:tcPr>
            <w:tcW w:w="1035"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rPr>
                <w:rFonts w:ascii="Arial Greek" w:eastAsia="Times New Roman" w:hAnsi="Arial Greek" w:cs="Arial Greek"/>
                <w:b/>
                <w:bCs/>
                <w:snapToGrid/>
                <w:lang w:eastAsia="el-GR"/>
              </w:rPr>
            </w:pPr>
            <w:r w:rsidRPr="00640AD7">
              <w:rPr>
                <w:rFonts w:ascii="Arial Greek" w:eastAsia="Times New Roman" w:hAnsi="Arial Greek" w:cs="Arial Greek"/>
                <w:b/>
                <w:bCs/>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r>
      <w:tr w:rsidR="00640AD7" w:rsidRPr="00640AD7" w:rsidTr="00640AD7">
        <w:trPr>
          <w:gridAfter w:val="7"/>
          <w:wAfter w:w="2963" w:type="dxa"/>
          <w:trHeight w:val="25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3333"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869"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b/>
                <w:bCs/>
                <w:snapToGrid/>
                <w:lang w:eastAsia="el-GR"/>
              </w:rPr>
            </w:pPr>
            <w:r w:rsidRPr="00640AD7">
              <w:rPr>
                <w:rFonts w:ascii="Arial Greek" w:eastAsia="Times New Roman" w:hAnsi="Arial Greek" w:cs="Arial Greek"/>
                <w:b/>
                <w:bCs/>
                <w:snapToGrid/>
                <w:lang w:eastAsia="el-GR"/>
              </w:rPr>
              <w:t xml:space="preserve"> ΣΥΝΟΛΟ</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rPr>
                <w:rFonts w:ascii="Arial Greek" w:eastAsia="Times New Roman" w:hAnsi="Arial Greek" w:cs="Arial Greek"/>
                <w:b/>
                <w:bCs/>
                <w:snapToGrid/>
                <w:lang w:eastAsia="el-GR"/>
              </w:rPr>
            </w:pPr>
            <w:r w:rsidRPr="00640AD7">
              <w:rPr>
                <w:rFonts w:ascii="Arial Greek" w:eastAsia="Times New Roman" w:hAnsi="Arial Greek" w:cs="Arial Greek"/>
                <w:b/>
                <w:bCs/>
                <w:snapToGrid/>
                <w:lang w:eastAsia="el-GR"/>
              </w:rPr>
              <w:t> </w:t>
            </w:r>
          </w:p>
        </w:tc>
        <w:tc>
          <w:tcPr>
            <w:tcW w:w="1059" w:type="dxa"/>
            <w:gridSpan w:val="3"/>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r>
      <w:tr w:rsidR="00640AD7" w:rsidRPr="00640AD7" w:rsidTr="00640AD7">
        <w:trPr>
          <w:gridAfter w:val="7"/>
          <w:wAfter w:w="2963" w:type="dxa"/>
          <w:trHeight w:val="255"/>
        </w:trPr>
        <w:tc>
          <w:tcPr>
            <w:tcW w:w="1487"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3333"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1869"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1035"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1059" w:type="dxa"/>
            <w:gridSpan w:val="3"/>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r>
      <w:tr w:rsidR="00640AD7" w:rsidRPr="00640AD7" w:rsidTr="00640AD7">
        <w:trPr>
          <w:gridAfter w:val="7"/>
          <w:wAfter w:w="2963" w:type="dxa"/>
          <w:trHeight w:val="255"/>
        </w:trPr>
        <w:tc>
          <w:tcPr>
            <w:tcW w:w="1487"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3333"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1869" w:type="dxa"/>
            <w:tcBorders>
              <w:top w:val="nil"/>
              <w:left w:val="nil"/>
              <w:bottom w:val="nil"/>
              <w:right w:val="nil"/>
            </w:tcBorders>
            <w:shd w:val="clear" w:color="auto" w:fill="auto"/>
            <w:noWrap/>
            <w:vAlign w:val="bottom"/>
            <w:hideMark/>
          </w:tcPr>
          <w:p w:rsidR="00640AD7" w:rsidRPr="00640AD7" w:rsidRDefault="00640AD7" w:rsidP="00640AD7">
            <w:pPr>
              <w:jc w:val="center"/>
              <w:rPr>
                <w:rFonts w:ascii="Arial Greek" w:eastAsia="Times New Roman" w:hAnsi="Arial Greek" w:cs="Arial Greek"/>
                <w:b/>
                <w:bCs/>
                <w:snapToGrid/>
                <w:lang w:eastAsia="el-GR"/>
              </w:rPr>
            </w:pPr>
            <w:r w:rsidRPr="00640AD7">
              <w:rPr>
                <w:rFonts w:ascii="Arial Greek" w:eastAsia="Times New Roman" w:hAnsi="Arial Greek" w:cs="Arial Greek"/>
                <w:b/>
                <w:bCs/>
                <w:snapToGrid/>
                <w:lang w:eastAsia="el-GR"/>
              </w:rPr>
              <w:t xml:space="preserve">Ο ΠΡΟΣΦΕΡΩΝ </w:t>
            </w:r>
          </w:p>
        </w:tc>
        <w:tc>
          <w:tcPr>
            <w:tcW w:w="1035"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1059" w:type="dxa"/>
            <w:gridSpan w:val="3"/>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r>
    </w:tbl>
    <w:p w:rsidR="00640AD7" w:rsidRPr="00640AD7" w:rsidRDefault="00640AD7" w:rsidP="00640AD7">
      <w:pPr>
        <w:jc w:val="center"/>
        <w:rPr>
          <w:rFonts w:ascii="Times New Roman" w:hAnsi="Times New Roman" w:cs="Times New Roman"/>
          <w:b/>
          <w:u w:val="single"/>
        </w:rPr>
      </w:pPr>
    </w:p>
    <w:sectPr w:rsidR="00640AD7" w:rsidRPr="00640AD7" w:rsidSect="00C94744">
      <w:footerReference w:type="defaul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3F9C" w:rsidRDefault="000D3F9C" w:rsidP="00977CB2">
      <w:r>
        <w:separator/>
      </w:r>
    </w:p>
  </w:endnote>
  <w:endnote w:type="continuationSeparator" w:id="1">
    <w:p w:rsidR="000D3F9C" w:rsidRDefault="000D3F9C" w:rsidP="00977CB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MT">
    <w:altName w:val="Arial"/>
    <w:charset w:val="00"/>
    <w:family w:val="swiss"/>
    <w:pitch w:val="variable"/>
    <w:sig w:usb0="00000000" w:usb1="00000000" w:usb2="00000000" w:usb3="00000000" w:csb0="00000000" w:csb1="00000000"/>
  </w:font>
  <w:font w:name="Arial Greek">
    <w:panose1 w:val="020B0604020202020204"/>
    <w:charset w:val="A1"/>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22389"/>
      <w:docPartObj>
        <w:docPartGallery w:val="Page Numbers (Bottom of Page)"/>
        <w:docPartUnique/>
      </w:docPartObj>
    </w:sdtPr>
    <w:sdtContent>
      <w:p w:rsidR="00F65621" w:rsidRDefault="00235357">
        <w:pPr>
          <w:pStyle w:val="a9"/>
          <w:jc w:val="right"/>
        </w:pPr>
        <w:fldSimple w:instr=" PAGE   \* MERGEFORMAT ">
          <w:r w:rsidR="00997A44">
            <w:rPr>
              <w:noProof/>
            </w:rPr>
            <w:t>2</w:t>
          </w:r>
        </w:fldSimple>
      </w:p>
    </w:sdtContent>
  </w:sdt>
  <w:p w:rsidR="00F65621" w:rsidRDefault="00F6562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3F9C" w:rsidRDefault="000D3F9C" w:rsidP="00977CB2">
      <w:r>
        <w:separator/>
      </w:r>
    </w:p>
  </w:footnote>
  <w:footnote w:type="continuationSeparator" w:id="1">
    <w:p w:rsidR="000D3F9C" w:rsidRDefault="000D3F9C" w:rsidP="00977CB2">
      <w:r>
        <w:continuationSeparator/>
      </w:r>
    </w:p>
  </w:footnote>
  <w:footnote w:id="2">
    <w:p w:rsidR="00F65621" w:rsidRDefault="00F65621" w:rsidP="00977CB2">
      <w:pPr>
        <w:pStyle w:val="a3"/>
        <w:jc w:val="both"/>
      </w:pPr>
      <w:r w:rsidRPr="00977CB2">
        <w:rPr>
          <w:rStyle w:val="a4"/>
          <w:sz w:val="18"/>
          <w:szCs w:val="18"/>
        </w:rPr>
        <w:footnoteRef/>
      </w:r>
      <w:r w:rsidRPr="00977CB2">
        <w:rPr>
          <w:sz w:val="18"/>
          <w:szCs w:val="18"/>
        </w:rPr>
        <w:t xml:space="preserve"> Στοιχεία προσφέροντος οικονομικού φορέα (ιδίως επωνυμία, οδός, αριθμός, Τ.Κ., πόλη, τηλέφωνο, fax και e-mail) και σε περίπτωση ένωσης οικονομικών φορέων τα στοιχεία όλων των μελών αυτής.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868"/>
    <w:multiLevelType w:val="hybridMultilevel"/>
    <w:tmpl w:val="D7CAF95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nsid w:val="214B7C70"/>
    <w:multiLevelType w:val="hybridMultilevel"/>
    <w:tmpl w:val="6ADE3154"/>
    <w:lvl w:ilvl="0" w:tplc="88E8948A">
      <w:start w:val="1"/>
      <w:numFmt w:val="decimal"/>
      <w:lvlText w:val="%1."/>
      <w:lvlJc w:val="left"/>
      <w:pPr>
        <w:tabs>
          <w:tab w:val="num" w:pos="720"/>
        </w:tabs>
        <w:ind w:left="720" w:hanging="360"/>
      </w:pPr>
      <w:rPr>
        <w:rFonts w:ascii="Arial" w:hAnsi="Arial" w:cs="Times New Roman" w:hint="default"/>
        <w:b w:val="0"/>
        <w:i w:val="0"/>
        <w:sz w:val="24"/>
        <w:szCs w:val="24"/>
      </w:rPr>
    </w:lvl>
    <w:lvl w:ilvl="1" w:tplc="D6BED008">
      <w:start w:val="4"/>
      <w:numFmt w:val="none"/>
      <w:lvlText w:val="%2Άρθρο 4."/>
      <w:lvlJc w:val="left"/>
      <w:pPr>
        <w:tabs>
          <w:tab w:val="num" w:pos="1440"/>
        </w:tabs>
        <w:ind w:left="1440" w:hanging="360"/>
      </w:pPr>
      <w:rPr>
        <w:rFonts w:ascii="Verdana" w:hAnsi="Verdana" w:cs="Times New Roman" w:hint="default"/>
        <w:b/>
        <w:i w:val="0"/>
        <w:sz w:val="20"/>
        <w:szCs w:val="20"/>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2">
    <w:nsid w:val="224F6F81"/>
    <w:multiLevelType w:val="hybridMultilevel"/>
    <w:tmpl w:val="3384DCD8"/>
    <w:lvl w:ilvl="0" w:tplc="F01865FA">
      <w:start w:val="1"/>
      <w:numFmt w:val="none"/>
      <w:lvlText w:val="%1Άρθρο 1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3">
    <w:nsid w:val="3AD23778"/>
    <w:multiLevelType w:val="hybridMultilevel"/>
    <w:tmpl w:val="795E9DD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55253AC7"/>
    <w:multiLevelType w:val="hybridMultilevel"/>
    <w:tmpl w:val="2500C87E"/>
    <w:lvl w:ilvl="0" w:tplc="12603478">
      <w:start w:val="1"/>
      <w:numFmt w:val="none"/>
      <w:lvlText w:val="%1Άρθρο 3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GrammaticalErrors/>
  <w:defaultTabStop w:val="720"/>
  <w:characterSpacingControl w:val="doNotCompress"/>
  <w:footnotePr>
    <w:footnote w:id="0"/>
    <w:footnote w:id="1"/>
  </w:footnotePr>
  <w:endnotePr>
    <w:endnote w:id="0"/>
    <w:endnote w:id="1"/>
  </w:endnotePr>
  <w:compat/>
  <w:rsids>
    <w:rsidRoot w:val="0093042D"/>
    <w:rsid w:val="0000156B"/>
    <w:rsid w:val="00004EEA"/>
    <w:rsid w:val="000219B9"/>
    <w:rsid w:val="00033C0F"/>
    <w:rsid w:val="000505A1"/>
    <w:rsid w:val="00050EDE"/>
    <w:rsid w:val="00060098"/>
    <w:rsid w:val="00066A25"/>
    <w:rsid w:val="0006706D"/>
    <w:rsid w:val="00071CF2"/>
    <w:rsid w:val="0009712C"/>
    <w:rsid w:val="000A32F6"/>
    <w:rsid w:val="000B40ED"/>
    <w:rsid w:val="000B5EA3"/>
    <w:rsid w:val="000C00B4"/>
    <w:rsid w:val="000C4E59"/>
    <w:rsid w:val="000D16A9"/>
    <w:rsid w:val="000D3F9C"/>
    <w:rsid w:val="000D6D80"/>
    <w:rsid w:val="00115D09"/>
    <w:rsid w:val="00117464"/>
    <w:rsid w:val="0012108C"/>
    <w:rsid w:val="001229CE"/>
    <w:rsid w:val="00127A1B"/>
    <w:rsid w:val="00141E01"/>
    <w:rsid w:val="001425F6"/>
    <w:rsid w:val="00143FF3"/>
    <w:rsid w:val="00151C59"/>
    <w:rsid w:val="00154E83"/>
    <w:rsid w:val="00176AC6"/>
    <w:rsid w:val="00184C92"/>
    <w:rsid w:val="00191A80"/>
    <w:rsid w:val="001920EF"/>
    <w:rsid w:val="00194E5D"/>
    <w:rsid w:val="0019564D"/>
    <w:rsid w:val="001B15A1"/>
    <w:rsid w:val="001C0BEC"/>
    <w:rsid w:val="001C2629"/>
    <w:rsid w:val="001C4779"/>
    <w:rsid w:val="001E0306"/>
    <w:rsid w:val="001E31E4"/>
    <w:rsid w:val="002116CC"/>
    <w:rsid w:val="00231234"/>
    <w:rsid w:val="00231AC7"/>
    <w:rsid w:val="00235357"/>
    <w:rsid w:val="00236DE9"/>
    <w:rsid w:val="00247A48"/>
    <w:rsid w:val="00257794"/>
    <w:rsid w:val="00266CF5"/>
    <w:rsid w:val="00277A24"/>
    <w:rsid w:val="00283C83"/>
    <w:rsid w:val="00286017"/>
    <w:rsid w:val="00286EC9"/>
    <w:rsid w:val="00292B1E"/>
    <w:rsid w:val="002959B1"/>
    <w:rsid w:val="002B2583"/>
    <w:rsid w:val="002B5071"/>
    <w:rsid w:val="002E5C70"/>
    <w:rsid w:val="002F35DF"/>
    <w:rsid w:val="0032540A"/>
    <w:rsid w:val="003373D2"/>
    <w:rsid w:val="003418FF"/>
    <w:rsid w:val="00343D2E"/>
    <w:rsid w:val="00351412"/>
    <w:rsid w:val="00362634"/>
    <w:rsid w:val="00364A5E"/>
    <w:rsid w:val="003A1DC5"/>
    <w:rsid w:val="003B5E55"/>
    <w:rsid w:val="003B72CF"/>
    <w:rsid w:val="003C4275"/>
    <w:rsid w:val="003C6168"/>
    <w:rsid w:val="003D2614"/>
    <w:rsid w:val="003D4A89"/>
    <w:rsid w:val="003E275C"/>
    <w:rsid w:val="003F2451"/>
    <w:rsid w:val="003F4184"/>
    <w:rsid w:val="00420C03"/>
    <w:rsid w:val="004235ED"/>
    <w:rsid w:val="0042591E"/>
    <w:rsid w:val="00434FC7"/>
    <w:rsid w:val="00451656"/>
    <w:rsid w:val="004560AD"/>
    <w:rsid w:val="00461671"/>
    <w:rsid w:val="00473A6C"/>
    <w:rsid w:val="0049183D"/>
    <w:rsid w:val="004A7075"/>
    <w:rsid w:val="004B4D32"/>
    <w:rsid w:val="004B4E21"/>
    <w:rsid w:val="004B6A73"/>
    <w:rsid w:val="004C080C"/>
    <w:rsid w:val="004C1896"/>
    <w:rsid w:val="004D2F10"/>
    <w:rsid w:val="004E2020"/>
    <w:rsid w:val="004E355E"/>
    <w:rsid w:val="004E5B2B"/>
    <w:rsid w:val="004F1982"/>
    <w:rsid w:val="004F3B3E"/>
    <w:rsid w:val="004F4B24"/>
    <w:rsid w:val="004F5DF1"/>
    <w:rsid w:val="0050308F"/>
    <w:rsid w:val="00511682"/>
    <w:rsid w:val="005122AD"/>
    <w:rsid w:val="00520717"/>
    <w:rsid w:val="005400BF"/>
    <w:rsid w:val="005421E8"/>
    <w:rsid w:val="00545F2A"/>
    <w:rsid w:val="005573B7"/>
    <w:rsid w:val="00577BD7"/>
    <w:rsid w:val="00584993"/>
    <w:rsid w:val="005B716D"/>
    <w:rsid w:val="005B7787"/>
    <w:rsid w:val="005C1D8A"/>
    <w:rsid w:val="005C33CD"/>
    <w:rsid w:val="005D3465"/>
    <w:rsid w:val="005F1C68"/>
    <w:rsid w:val="005F3F35"/>
    <w:rsid w:val="005F45D3"/>
    <w:rsid w:val="00602B25"/>
    <w:rsid w:val="00633A2A"/>
    <w:rsid w:val="00640AD7"/>
    <w:rsid w:val="0064400E"/>
    <w:rsid w:val="006445FD"/>
    <w:rsid w:val="00691A20"/>
    <w:rsid w:val="00696D88"/>
    <w:rsid w:val="006B2C7B"/>
    <w:rsid w:val="006F023F"/>
    <w:rsid w:val="006F4E26"/>
    <w:rsid w:val="00706BC4"/>
    <w:rsid w:val="0072059B"/>
    <w:rsid w:val="00722AE2"/>
    <w:rsid w:val="0074334D"/>
    <w:rsid w:val="00747744"/>
    <w:rsid w:val="007702F5"/>
    <w:rsid w:val="0077636D"/>
    <w:rsid w:val="00776B29"/>
    <w:rsid w:val="007C5692"/>
    <w:rsid w:val="007D241F"/>
    <w:rsid w:val="007E1218"/>
    <w:rsid w:val="007E4FE1"/>
    <w:rsid w:val="007F62D7"/>
    <w:rsid w:val="007F7398"/>
    <w:rsid w:val="00800560"/>
    <w:rsid w:val="00800B39"/>
    <w:rsid w:val="00800CAA"/>
    <w:rsid w:val="00806777"/>
    <w:rsid w:val="00823FF3"/>
    <w:rsid w:val="00824EE7"/>
    <w:rsid w:val="00832B75"/>
    <w:rsid w:val="00840C4F"/>
    <w:rsid w:val="00841057"/>
    <w:rsid w:val="0084146A"/>
    <w:rsid w:val="00842457"/>
    <w:rsid w:val="00842961"/>
    <w:rsid w:val="008441FD"/>
    <w:rsid w:val="00851D9B"/>
    <w:rsid w:val="00897F52"/>
    <w:rsid w:val="008A1766"/>
    <w:rsid w:val="008A203A"/>
    <w:rsid w:val="008B1896"/>
    <w:rsid w:val="008B595F"/>
    <w:rsid w:val="008C16FF"/>
    <w:rsid w:val="008C3504"/>
    <w:rsid w:val="008D5909"/>
    <w:rsid w:val="008F3DA9"/>
    <w:rsid w:val="008F7897"/>
    <w:rsid w:val="00904B6F"/>
    <w:rsid w:val="00905639"/>
    <w:rsid w:val="0092301A"/>
    <w:rsid w:val="0093042D"/>
    <w:rsid w:val="00930B46"/>
    <w:rsid w:val="00931E67"/>
    <w:rsid w:val="00936A93"/>
    <w:rsid w:val="00940183"/>
    <w:rsid w:val="009469A4"/>
    <w:rsid w:val="00970DBB"/>
    <w:rsid w:val="00973326"/>
    <w:rsid w:val="00973BCD"/>
    <w:rsid w:val="00977CB2"/>
    <w:rsid w:val="00982FD6"/>
    <w:rsid w:val="009937D0"/>
    <w:rsid w:val="009959BD"/>
    <w:rsid w:val="009971E8"/>
    <w:rsid w:val="00997A44"/>
    <w:rsid w:val="009A648B"/>
    <w:rsid w:val="009B1ADD"/>
    <w:rsid w:val="009B1FE3"/>
    <w:rsid w:val="009B3CF3"/>
    <w:rsid w:val="009C5CD5"/>
    <w:rsid w:val="009D45CB"/>
    <w:rsid w:val="009D585F"/>
    <w:rsid w:val="00A0167C"/>
    <w:rsid w:val="00A03763"/>
    <w:rsid w:val="00A10328"/>
    <w:rsid w:val="00A117C3"/>
    <w:rsid w:val="00A140B9"/>
    <w:rsid w:val="00A20BDE"/>
    <w:rsid w:val="00A31370"/>
    <w:rsid w:val="00A36D04"/>
    <w:rsid w:val="00A76A46"/>
    <w:rsid w:val="00A800EB"/>
    <w:rsid w:val="00A81DA8"/>
    <w:rsid w:val="00AA4271"/>
    <w:rsid w:val="00AB67AD"/>
    <w:rsid w:val="00AC4787"/>
    <w:rsid w:val="00AD17A7"/>
    <w:rsid w:val="00AD21AE"/>
    <w:rsid w:val="00AE143B"/>
    <w:rsid w:val="00AF0AE7"/>
    <w:rsid w:val="00AF5C71"/>
    <w:rsid w:val="00B01068"/>
    <w:rsid w:val="00B11A3F"/>
    <w:rsid w:val="00B21FEB"/>
    <w:rsid w:val="00B24F0D"/>
    <w:rsid w:val="00B31C3F"/>
    <w:rsid w:val="00B417B0"/>
    <w:rsid w:val="00B45E48"/>
    <w:rsid w:val="00B51B92"/>
    <w:rsid w:val="00B5234A"/>
    <w:rsid w:val="00B63F84"/>
    <w:rsid w:val="00B67787"/>
    <w:rsid w:val="00B806C1"/>
    <w:rsid w:val="00B83EAC"/>
    <w:rsid w:val="00B854DF"/>
    <w:rsid w:val="00B90811"/>
    <w:rsid w:val="00B918D4"/>
    <w:rsid w:val="00BA2805"/>
    <w:rsid w:val="00BB3360"/>
    <w:rsid w:val="00BC7047"/>
    <w:rsid w:val="00BC77AA"/>
    <w:rsid w:val="00BD1A79"/>
    <w:rsid w:val="00BD21B2"/>
    <w:rsid w:val="00BF3F97"/>
    <w:rsid w:val="00BF53D4"/>
    <w:rsid w:val="00C00526"/>
    <w:rsid w:val="00C04940"/>
    <w:rsid w:val="00C05528"/>
    <w:rsid w:val="00C25F40"/>
    <w:rsid w:val="00C50A55"/>
    <w:rsid w:val="00C5113D"/>
    <w:rsid w:val="00C5440F"/>
    <w:rsid w:val="00C60B85"/>
    <w:rsid w:val="00C6608E"/>
    <w:rsid w:val="00C723D6"/>
    <w:rsid w:val="00C7278A"/>
    <w:rsid w:val="00C81461"/>
    <w:rsid w:val="00C94744"/>
    <w:rsid w:val="00CA1217"/>
    <w:rsid w:val="00CD6112"/>
    <w:rsid w:val="00CE3396"/>
    <w:rsid w:val="00CE4881"/>
    <w:rsid w:val="00CF4F53"/>
    <w:rsid w:val="00D039AA"/>
    <w:rsid w:val="00D13F74"/>
    <w:rsid w:val="00D25EAC"/>
    <w:rsid w:val="00D4109D"/>
    <w:rsid w:val="00D544EF"/>
    <w:rsid w:val="00D565CD"/>
    <w:rsid w:val="00D67C4E"/>
    <w:rsid w:val="00D67D07"/>
    <w:rsid w:val="00D74CE7"/>
    <w:rsid w:val="00D76C8B"/>
    <w:rsid w:val="00D80EAA"/>
    <w:rsid w:val="00D96B80"/>
    <w:rsid w:val="00DA41DE"/>
    <w:rsid w:val="00DC109E"/>
    <w:rsid w:val="00DC2DEA"/>
    <w:rsid w:val="00DC2EA1"/>
    <w:rsid w:val="00DC3B5D"/>
    <w:rsid w:val="00DD02BF"/>
    <w:rsid w:val="00DD1AE8"/>
    <w:rsid w:val="00DE2F47"/>
    <w:rsid w:val="00DE54BC"/>
    <w:rsid w:val="00DF1757"/>
    <w:rsid w:val="00DF3EF1"/>
    <w:rsid w:val="00E06B11"/>
    <w:rsid w:val="00E37430"/>
    <w:rsid w:val="00E43BC1"/>
    <w:rsid w:val="00E43FAC"/>
    <w:rsid w:val="00E50096"/>
    <w:rsid w:val="00E545CC"/>
    <w:rsid w:val="00E662D0"/>
    <w:rsid w:val="00E801B5"/>
    <w:rsid w:val="00E8143C"/>
    <w:rsid w:val="00EC539F"/>
    <w:rsid w:val="00ED4943"/>
    <w:rsid w:val="00EF18D9"/>
    <w:rsid w:val="00EF5E61"/>
    <w:rsid w:val="00F33672"/>
    <w:rsid w:val="00F37055"/>
    <w:rsid w:val="00F44AA8"/>
    <w:rsid w:val="00F63DD9"/>
    <w:rsid w:val="00F65621"/>
    <w:rsid w:val="00F81F65"/>
    <w:rsid w:val="00F844D0"/>
    <w:rsid w:val="00F91BBC"/>
    <w:rsid w:val="00FA3924"/>
    <w:rsid w:val="00FA6069"/>
    <w:rsid w:val="00FA7031"/>
    <w:rsid w:val="00FC3E6E"/>
    <w:rsid w:val="00FC7259"/>
    <w:rsid w:val="00FD38E6"/>
    <w:rsid w:val="00FE6220"/>
    <w:rsid w:val="00FF4832"/>
    <w:rsid w:val="00FF6BD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42D"/>
    <w:pPr>
      <w:spacing w:after="0" w:line="240" w:lineRule="auto"/>
    </w:pPr>
    <w:rPr>
      <w:rFonts w:ascii="Verdana" w:eastAsia="SimSun" w:hAnsi="Verdana" w:cs="Verdana"/>
      <w:snapToGrid w:val="0"/>
      <w:sz w:val="20"/>
      <w:szCs w:val="20"/>
      <w:lang w:eastAsia="zh-CN"/>
    </w:rPr>
  </w:style>
  <w:style w:type="paragraph" w:styleId="1">
    <w:name w:val="heading 1"/>
    <w:basedOn w:val="a"/>
    <w:next w:val="a"/>
    <w:link w:val="1Char"/>
    <w:uiPriority w:val="99"/>
    <w:qFormat/>
    <w:rsid w:val="003F4184"/>
    <w:pPr>
      <w:keepNext/>
      <w:jc w:val="center"/>
      <w:outlineLvl w:val="0"/>
    </w:pPr>
    <w:rPr>
      <w:rFonts w:ascii="Arial" w:eastAsia="Times New Roman" w:hAnsi="Arial" w:cs="Times New Roman"/>
      <w:b/>
      <w:snapToGrid/>
      <w:sz w:val="28"/>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3042D"/>
    <w:pPr>
      <w:autoSpaceDE w:val="0"/>
      <w:autoSpaceDN w:val="0"/>
      <w:adjustRightInd w:val="0"/>
      <w:spacing w:after="0" w:line="240" w:lineRule="auto"/>
    </w:pPr>
    <w:rPr>
      <w:rFonts w:ascii="Cambria" w:hAnsi="Cambria" w:cs="Cambria"/>
      <w:color w:val="000000"/>
      <w:sz w:val="24"/>
      <w:szCs w:val="24"/>
    </w:rPr>
  </w:style>
  <w:style w:type="paragraph" w:styleId="a3">
    <w:name w:val="footnote text"/>
    <w:basedOn w:val="a"/>
    <w:link w:val="Char"/>
    <w:uiPriority w:val="99"/>
    <w:semiHidden/>
    <w:unhideWhenUsed/>
    <w:rsid w:val="00977CB2"/>
  </w:style>
  <w:style w:type="character" w:customStyle="1" w:styleId="Char">
    <w:name w:val="Κείμενο υποσημείωσης Char"/>
    <w:basedOn w:val="a0"/>
    <w:link w:val="a3"/>
    <w:uiPriority w:val="99"/>
    <w:semiHidden/>
    <w:rsid w:val="00977CB2"/>
    <w:rPr>
      <w:rFonts w:ascii="Verdana" w:eastAsia="SimSun" w:hAnsi="Verdana" w:cs="Verdana"/>
      <w:snapToGrid w:val="0"/>
      <w:sz w:val="20"/>
      <w:szCs w:val="20"/>
      <w:lang w:eastAsia="zh-CN"/>
    </w:rPr>
  </w:style>
  <w:style w:type="character" w:styleId="a4">
    <w:name w:val="footnote reference"/>
    <w:basedOn w:val="a0"/>
    <w:uiPriority w:val="99"/>
    <w:semiHidden/>
    <w:unhideWhenUsed/>
    <w:rsid w:val="00977CB2"/>
    <w:rPr>
      <w:vertAlign w:val="superscript"/>
    </w:rPr>
  </w:style>
  <w:style w:type="character" w:customStyle="1" w:styleId="apple-converted-space">
    <w:name w:val="apple-converted-space"/>
    <w:basedOn w:val="a0"/>
    <w:rsid w:val="00191A80"/>
  </w:style>
  <w:style w:type="paragraph" w:styleId="Web">
    <w:name w:val="Normal (Web)"/>
    <w:basedOn w:val="a"/>
    <w:link w:val="WebChar"/>
    <w:rsid w:val="008441FD"/>
    <w:pPr>
      <w:suppressAutoHyphens/>
      <w:spacing w:before="280" w:after="280"/>
    </w:pPr>
    <w:rPr>
      <w:rFonts w:ascii="Times New Roman" w:eastAsia="Times New Roman" w:hAnsi="Times New Roman" w:cs="Times New Roman"/>
      <w:snapToGrid/>
      <w:sz w:val="24"/>
      <w:szCs w:val="24"/>
      <w:lang w:eastAsia="ar-SA"/>
    </w:rPr>
  </w:style>
  <w:style w:type="character" w:customStyle="1" w:styleId="WebChar">
    <w:name w:val="Κανονικό (Web) Char"/>
    <w:link w:val="Web"/>
    <w:rsid w:val="008441FD"/>
    <w:rPr>
      <w:rFonts w:ascii="Times New Roman" w:eastAsia="Times New Roman" w:hAnsi="Times New Roman" w:cs="Times New Roman"/>
      <w:sz w:val="24"/>
      <w:szCs w:val="24"/>
      <w:lang w:eastAsia="ar-SA"/>
    </w:rPr>
  </w:style>
  <w:style w:type="paragraph" w:styleId="a5">
    <w:name w:val="Balloon Text"/>
    <w:basedOn w:val="a"/>
    <w:link w:val="Char0"/>
    <w:uiPriority w:val="99"/>
    <w:semiHidden/>
    <w:unhideWhenUsed/>
    <w:rsid w:val="008441FD"/>
    <w:rPr>
      <w:rFonts w:ascii="Tahoma" w:hAnsi="Tahoma" w:cs="Tahoma"/>
      <w:sz w:val="16"/>
      <w:szCs w:val="16"/>
    </w:rPr>
  </w:style>
  <w:style w:type="character" w:customStyle="1" w:styleId="Char0">
    <w:name w:val="Κείμενο πλαισίου Char"/>
    <w:basedOn w:val="a0"/>
    <w:link w:val="a5"/>
    <w:uiPriority w:val="99"/>
    <w:semiHidden/>
    <w:rsid w:val="008441FD"/>
    <w:rPr>
      <w:rFonts w:ascii="Tahoma" w:eastAsia="SimSun" w:hAnsi="Tahoma" w:cs="Tahoma"/>
      <w:snapToGrid w:val="0"/>
      <w:sz w:val="16"/>
      <w:szCs w:val="16"/>
      <w:lang w:eastAsia="zh-CN"/>
    </w:rPr>
  </w:style>
  <w:style w:type="paragraph" w:customStyle="1" w:styleId="normalwithoutspacing">
    <w:name w:val="normal_without_spacing"/>
    <w:basedOn w:val="a"/>
    <w:rsid w:val="004B4E21"/>
    <w:pPr>
      <w:suppressAutoHyphens/>
      <w:spacing w:after="60"/>
      <w:jc w:val="both"/>
    </w:pPr>
    <w:rPr>
      <w:rFonts w:ascii="Calibri" w:eastAsia="Times New Roman" w:hAnsi="Calibri" w:cs="Calibri"/>
      <w:snapToGrid/>
      <w:sz w:val="22"/>
      <w:szCs w:val="24"/>
    </w:rPr>
  </w:style>
  <w:style w:type="character" w:styleId="-">
    <w:name w:val="Hyperlink"/>
    <w:uiPriority w:val="99"/>
    <w:unhideWhenUsed/>
    <w:rsid w:val="005B7787"/>
    <w:rPr>
      <w:color w:val="0000FF"/>
      <w:u w:val="single"/>
    </w:rPr>
  </w:style>
  <w:style w:type="paragraph" w:customStyle="1" w:styleId="foothanging">
    <w:name w:val="foot_hanging"/>
    <w:basedOn w:val="a3"/>
    <w:rsid w:val="00C6608E"/>
    <w:pPr>
      <w:suppressAutoHyphens/>
      <w:ind w:left="426" w:hanging="426"/>
      <w:jc w:val="both"/>
    </w:pPr>
    <w:rPr>
      <w:rFonts w:ascii="Calibri" w:eastAsia="Times New Roman" w:hAnsi="Calibri" w:cs="Calibri"/>
      <w:snapToGrid/>
      <w:sz w:val="18"/>
      <w:szCs w:val="18"/>
      <w:lang w:val="en-IE"/>
    </w:rPr>
  </w:style>
  <w:style w:type="paragraph" w:styleId="a6">
    <w:name w:val="List Paragraph"/>
    <w:basedOn w:val="a"/>
    <w:uiPriority w:val="34"/>
    <w:qFormat/>
    <w:rsid w:val="00C6608E"/>
    <w:pPr>
      <w:ind w:left="720"/>
      <w:contextualSpacing/>
    </w:pPr>
  </w:style>
  <w:style w:type="character" w:styleId="a7">
    <w:name w:val="Strong"/>
    <w:basedOn w:val="a0"/>
    <w:qFormat/>
    <w:rsid w:val="00C25F40"/>
    <w:rPr>
      <w:b/>
      <w:bCs/>
    </w:rPr>
  </w:style>
  <w:style w:type="paragraph" w:styleId="a8">
    <w:name w:val="header"/>
    <w:basedOn w:val="a"/>
    <w:link w:val="Char1"/>
    <w:uiPriority w:val="99"/>
    <w:semiHidden/>
    <w:unhideWhenUsed/>
    <w:rsid w:val="00F44AA8"/>
    <w:pPr>
      <w:tabs>
        <w:tab w:val="center" w:pos="4153"/>
        <w:tab w:val="right" w:pos="8306"/>
      </w:tabs>
    </w:pPr>
  </w:style>
  <w:style w:type="character" w:customStyle="1" w:styleId="Char1">
    <w:name w:val="Κεφαλίδα Char"/>
    <w:basedOn w:val="a0"/>
    <w:link w:val="a8"/>
    <w:uiPriority w:val="99"/>
    <w:semiHidden/>
    <w:rsid w:val="00F44AA8"/>
    <w:rPr>
      <w:rFonts w:ascii="Verdana" w:eastAsia="SimSun" w:hAnsi="Verdana" w:cs="Verdana"/>
      <w:snapToGrid w:val="0"/>
      <w:sz w:val="20"/>
      <w:szCs w:val="20"/>
      <w:lang w:eastAsia="zh-CN"/>
    </w:rPr>
  </w:style>
  <w:style w:type="paragraph" w:styleId="a9">
    <w:name w:val="footer"/>
    <w:basedOn w:val="a"/>
    <w:link w:val="Char2"/>
    <w:uiPriority w:val="99"/>
    <w:unhideWhenUsed/>
    <w:rsid w:val="00F44AA8"/>
    <w:pPr>
      <w:tabs>
        <w:tab w:val="center" w:pos="4153"/>
        <w:tab w:val="right" w:pos="8306"/>
      </w:tabs>
    </w:pPr>
  </w:style>
  <w:style w:type="character" w:customStyle="1" w:styleId="Char2">
    <w:name w:val="Υποσέλιδο Char"/>
    <w:basedOn w:val="a0"/>
    <w:link w:val="a9"/>
    <w:uiPriority w:val="99"/>
    <w:rsid w:val="00F44AA8"/>
    <w:rPr>
      <w:rFonts w:ascii="Verdana" w:eastAsia="SimSun" w:hAnsi="Verdana" w:cs="Verdana"/>
      <w:snapToGrid w:val="0"/>
      <w:sz w:val="20"/>
      <w:szCs w:val="20"/>
      <w:lang w:eastAsia="zh-CN"/>
    </w:rPr>
  </w:style>
  <w:style w:type="character" w:customStyle="1" w:styleId="1Char">
    <w:name w:val="Επικεφαλίδα 1 Char"/>
    <w:basedOn w:val="a0"/>
    <w:link w:val="1"/>
    <w:uiPriority w:val="99"/>
    <w:rsid w:val="003F4184"/>
    <w:rPr>
      <w:rFonts w:ascii="Arial" w:eastAsia="Times New Roman" w:hAnsi="Arial" w:cs="Times New Roman"/>
      <w:b/>
      <w:sz w:val="28"/>
      <w:szCs w:val="20"/>
      <w:u w:val="single"/>
      <w:lang w:eastAsia="el-GR"/>
    </w:rPr>
  </w:style>
  <w:style w:type="paragraph" w:styleId="2">
    <w:name w:val="Body Text 2"/>
    <w:basedOn w:val="a"/>
    <w:link w:val="2Char"/>
    <w:uiPriority w:val="99"/>
    <w:rsid w:val="003F4184"/>
    <w:pPr>
      <w:jc w:val="both"/>
    </w:pPr>
    <w:rPr>
      <w:rFonts w:ascii="Times New Roman" w:eastAsia="Times New Roman" w:hAnsi="Times New Roman" w:cs="Times New Roman"/>
      <w:snapToGrid/>
      <w:sz w:val="24"/>
      <w:szCs w:val="24"/>
      <w:lang w:eastAsia="el-GR"/>
    </w:rPr>
  </w:style>
  <w:style w:type="character" w:customStyle="1" w:styleId="2Char">
    <w:name w:val="Σώμα κείμενου 2 Char"/>
    <w:basedOn w:val="a0"/>
    <w:link w:val="2"/>
    <w:uiPriority w:val="99"/>
    <w:rsid w:val="003F4184"/>
    <w:rPr>
      <w:rFonts w:ascii="Times New Roman" w:eastAsia="Times New Roman" w:hAnsi="Times New Roman" w:cs="Times New Roman"/>
      <w:sz w:val="24"/>
      <w:szCs w:val="24"/>
      <w:lang w:eastAsia="el-GR"/>
    </w:rPr>
  </w:style>
  <w:style w:type="character" w:customStyle="1" w:styleId="pagesheaderall">
    <w:name w:val="pages_header_all"/>
    <w:basedOn w:val="a0"/>
    <w:uiPriority w:val="99"/>
    <w:rsid w:val="003F4184"/>
    <w:rPr>
      <w:rFonts w:cs="Times New Roman"/>
    </w:rPr>
  </w:style>
</w:styles>
</file>

<file path=word/webSettings.xml><?xml version="1.0" encoding="utf-8"?>
<w:webSettings xmlns:r="http://schemas.openxmlformats.org/officeDocument/2006/relationships" xmlns:w="http://schemas.openxmlformats.org/wordprocessingml/2006/main">
  <w:divs>
    <w:div w:id="47922860">
      <w:bodyDiv w:val="1"/>
      <w:marLeft w:val="0"/>
      <w:marRight w:val="0"/>
      <w:marTop w:val="0"/>
      <w:marBottom w:val="0"/>
      <w:divBdr>
        <w:top w:val="none" w:sz="0" w:space="0" w:color="auto"/>
        <w:left w:val="none" w:sz="0" w:space="0" w:color="auto"/>
        <w:bottom w:val="none" w:sz="0" w:space="0" w:color="auto"/>
        <w:right w:val="none" w:sz="0" w:space="0" w:color="auto"/>
      </w:divBdr>
    </w:div>
    <w:div w:id="72509105">
      <w:bodyDiv w:val="1"/>
      <w:marLeft w:val="0"/>
      <w:marRight w:val="0"/>
      <w:marTop w:val="0"/>
      <w:marBottom w:val="0"/>
      <w:divBdr>
        <w:top w:val="none" w:sz="0" w:space="0" w:color="auto"/>
        <w:left w:val="none" w:sz="0" w:space="0" w:color="auto"/>
        <w:bottom w:val="none" w:sz="0" w:space="0" w:color="auto"/>
        <w:right w:val="none" w:sz="0" w:space="0" w:color="auto"/>
      </w:divBdr>
    </w:div>
    <w:div w:id="129254648">
      <w:bodyDiv w:val="1"/>
      <w:marLeft w:val="0"/>
      <w:marRight w:val="0"/>
      <w:marTop w:val="0"/>
      <w:marBottom w:val="0"/>
      <w:divBdr>
        <w:top w:val="none" w:sz="0" w:space="0" w:color="auto"/>
        <w:left w:val="none" w:sz="0" w:space="0" w:color="auto"/>
        <w:bottom w:val="none" w:sz="0" w:space="0" w:color="auto"/>
        <w:right w:val="none" w:sz="0" w:space="0" w:color="auto"/>
      </w:divBdr>
    </w:div>
    <w:div w:id="203831612">
      <w:bodyDiv w:val="1"/>
      <w:marLeft w:val="0"/>
      <w:marRight w:val="0"/>
      <w:marTop w:val="0"/>
      <w:marBottom w:val="0"/>
      <w:divBdr>
        <w:top w:val="none" w:sz="0" w:space="0" w:color="auto"/>
        <w:left w:val="none" w:sz="0" w:space="0" w:color="auto"/>
        <w:bottom w:val="none" w:sz="0" w:space="0" w:color="auto"/>
        <w:right w:val="none" w:sz="0" w:space="0" w:color="auto"/>
      </w:divBdr>
    </w:div>
    <w:div w:id="301272057">
      <w:bodyDiv w:val="1"/>
      <w:marLeft w:val="0"/>
      <w:marRight w:val="0"/>
      <w:marTop w:val="0"/>
      <w:marBottom w:val="0"/>
      <w:divBdr>
        <w:top w:val="none" w:sz="0" w:space="0" w:color="auto"/>
        <w:left w:val="none" w:sz="0" w:space="0" w:color="auto"/>
        <w:bottom w:val="none" w:sz="0" w:space="0" w:color="auto"/>
        <w:right w:val="none" w:sz="0" w:space="0" w:color="auto"/>
      </w:divBdr>
    </w:div>
    <w:div w:id="302079289">
      <w:bodyDiv w:val="1"/>
      <w:marLeft w:val="0"/>
      <w:marRight w:val="0"/>
      <w:marTop w:val="0"/>
      <w:marBottom w:val="0"/>
      <w:divBdr>
        <w:top w:val="none" w:sz="0" w:space="0" w:color="auto"/>
        <w:left w:val="none" w:sz="0" w:space="0" w:color="auto"/>
        <w:bottom w:val="none" w:sz="0" w:space="0" w:color="auto"/>
        <w:right w:val="none" w:sz="0" w:space="0" w:color="auto"/>
      </w:divBdr>
    </w:div>
    <w:div w:id="327751163">
      <w:bodyDiv w:val="1"/>
      <w:marLeft w:val="0"/>
      <w:marRight w:val="0"/>
      <w:marTop w:val="0"/>
      <w:marBottom w:val="0"/>
      <w:divBdr>
        <w:top w:val="none" w:sz="0" w:space="0" w:color="auto"/>
        <w:left w:val="none" w:sz="0" w:space="0" w:color="auto"/>
        <w:bottom w:val="none" w:sz="0" w:space="0" w:color="auto"/>
        <w:right w:val="none" w:sz="0" w:space="0" w:color="auto"/>
      </w:divBdr>
    </w:div>
    <w:div w:id="368649339">
      <w:bodyDiv w:val="1"/>
      <w:marLeft w:val="0"/>
      <w:marRight w:val="0"/>
      <w:marTop w:val="0"/>
      <w:marBottom w:val="0"/>
      <w:divBdr>
        <w:top w:val="none" w:sz="0" w:space="0" w:color="auto"/>
        <w:left w:val="none" w:sz="0" w:space="0" w:color="auto"/>
        <w:bottom w:val="none" w:sz="0" w:space="0" w:color="auto"/>
        <w:right w:val="none" w:sz="0" w:space="0" w:color="auto"/>
      </w:divBdr>
    </w:div>
    <w:div w:id="459810150">
      <w:bodyDiv w:val="1"/>
      <w:marLeft w:val="0"/>
      <w:marRight w:val="0"/>
      <w:marTop w:val="0"/>
      <w:marBottom w:val="0"/>
      <w:divBdr>
        <w:top w:val="none" w:sz="0" w:space="0" w:color="auto"/>
        <w:left w:val="none" w:sz="0" w:space="0" w:color="auto"/>
        <w:bottom w:val="none" w:sz="0" w:space="0" w:color="auto"/>
        <w:right w:val="none" w:sz="0" w:space="0" w:color="auto"/>
      </w:divBdr>
    </w:div>
    <w:div w:id="670524044">
      <w:bodyDiv w:val="1"/>
      <w:marLeft w:val="0"/>
      <w:marRight w:val="0"/>
      <w:marTop w:val="0"/>
      <w:marBottom w:val="0"/>
      <w:divBdr>
        <w:top w:val="none" w:sz="0" w:space="0" w:color="auto"/>
        <w:left w:val="none" w:sz="0" w:space="0" w:color="auto"/>
        <w:bottom w:val="none" w:sz="0" w:space="0" w:color="auto"/>
        <w:right w:val="none" w:sz="0" w:space="0" w:color="auto"/>
      </w:divBdr>
    </w:div>
    <w:div w:id="688723402">
      <w:bodyDiv w:val="1"/>
      <w:marLeft w:val="0"/>
      <w:marRight w:val="0"/>
      <w:marTop w:val="0"/>
      <w:marBottom w:val="0"/>
      <w:divBdr>
        <w:top w:val="none" w:sz="0" w:space="0" w:color="auto"/>
        <w:left w:val="none" w:sz="0" w:space="0" w:color="auto"/>
        <w:bottom w:val="none" w:sz="0" w:space="0" w:color="auto"/>
        <w:right w:val="none" w:sz="0" w:space="0" w:color="auto"/>
      </w:divBdr>
    </w:div>
    <w:div w:id="692925134">
      <w:bodyDiv w:val="1"/>
      <w:marLeft w:val="0"/>
      <w:marRight w:val="0"/>
      <w:marTop w:val="0"/>
      <w:marBottom w:val="0"/>
      <w:divBdr>
        <w:top w:val="none" w:sz="0" w:space="0" w:color="auto"/>
        <w:left w:val="none" w:sz="0" w:space="0" w:color="auto"/>
        <w:bottom w:val="none" w:sz="0" w:space="0" w:color="auto"/>
        <w:right w:val="none" w:sz="0" w:space="0" w:color="auto"/>
      </w:divBdr>
    </w:div>
    <w:div w:id="728462233">
      <w:bodyDiv w:val="1"/>
      <w:marLeft w:val="0"/>
      <w:marRight w:val="0"/>
      <w:marTop w:val="0"/>
      <w:marBottom w:val="0"/>
      <w:divBdr>
        <w:top w:val="none" w:sz="0" w:space="0" w:color="auto"/>
        <w:left w:val="none" w:sz="0" w:space="0" w:color="auto"/>
        <w:bottom w:val="none" w:sz="0" w:space="0" w:color="auto"/>
        <w:right w:val="none" w:sz="0" w:space="0" w:color="auto"/>
      </w:divBdr>
    </w:div>
    <w:div w:id="750735239">
      <w:bodyDiv w:val="1"/>
      <w:marLeft w:val="0"/>
      <w:marRight w:val="0"/>
      <w:marTop w:val="0"/>
      <w:marBottom w:val="0"/>
      <w:divBdr>
        <w:top w:val="none" w:sz="0" w:space="0" w:color="auto"/>
        <w:left w:val="none" w:sz="0" w:space="0" w:color="auto"/>
        <w:bottom w:val="none" w:sz="0" w:space="0" w:color="auto"/>
        <w:right w:val="none" w:sz="0" w:space="0" w:color="auto"/>
      </w:divBdr>
    </w:div>
    <w:div w:id="752512303">
      <w:bodyDiv w:val="1"/>
      <w:marLeft w:val="0"/>
      <w:marRight w:val="0"/>
      <w:marTop w:val="0"/>
      <w:marBottom w:val="0"/>
      <w:divBdr>
        <w:top w:val="none" w:sz="0" w:space="0" w:color="auto"/>
        <w:left w:val="none" w:sz="0" w:space="0" w:color="auto"/>
        <w:bottom w:val="none" w:sz="0" w:space="0" w:color="auto"/>
        <w:right w:val="none" w:sz="0" w:space="0" w:color="auto"/>
      </w:divBdr>
    </w:div>
    <w:div w:id="876966790">
      <w:bodyDiv w:val="1"/>
      <w:marLeft w:val="0"/>
      <w:marRight w:val="0"/>
      <w:marTop w:val="0"/>
      <w:marBottom w:val="0"/>
      <w:divBdr>
        <w:top w:val="none" w:sz="0" w:space="0" w:color="auto"/>
        <w:left w:val="none" w:sz="0" w:space="0" w:color="auto"/>
        <w:bottom w:val="none" w:sz="0" w:space="0" w:color="auto"/>
        <w:right w:val="none" w:sz="0" w:space="0" w:color="auto"/>
      </w:divBdr>
    </w:div>
    <w:div w:id="942151697">
      <w:bodyDiv w:val="1"/>
      <w:marLeft w:val="0"/>
      <w:marRight w:val="0"/>
      <w:marTop w:val="0"/>
      <w:marBottom w:val="0"/>
      <w:divBdr>
        <w:top w:val="none" w:sz="0" w:space="0" w:color="auto"/>
        <w:left w:val="none" w:sz="0" w:space="0" w:color="auto"/>
        <w:bottom w:val="none" w:sz="0" w:space="0" w:color="auto"/>
        <w:right w:val="none" w:sz="0" w:space="0" w:color="auto"/>
      </w:divBdr>
    </w:div>
    <w:div w:id="1054625285">
      <w:bodyDiv w:val="1"/>
      <w:marLeft w:val="0"/>
      <w:marRight w:val="0"/>
      <w:marTop w:val="0"/>
      <w:marBottom w:val="0"/>
      <w:divBdr>
        <w:top w:val="none" w:sz="0" w:space="0" w:color="auto"/>
        <w:left w:val="none" w:sz="0" w:space="0" w:color="auto"/>
        <w:bottom w:val="none" w:sz="0" w:space="0" w:color="auto"/>
        <w:right w:val="none" w:sz="0" w:space="0" w:color="auto"/>
      </w:divBdr>
    </w:div>
    <w:div w:id="1077359880">
      <w:bodyDiv w:val="1"/>
      <w:marLeft w:val="0"/>
      <w:marRight w:val="0"/>
      <w:marTop w:val="0"/>
      <w:marBottom w:val="0"/>
      <w:divBdr>
        <w:top w:val="none" w:sz="0" w:space="0" w:color="auto"/>
        <w:left w:val="none" w:sz="0" w:space="0" w:color="auto"/>
        <w:bottom w:val="none" w:sz="0" w:space="0" w:color="auto"/>
        <w:right w:val="none" w:sz="0" w:space="0" w:color="auto"/>
      </w:divBdr>
    </w:div>
    <w:div w:id="1131289122">
      <w:bodyDiv w:val="1"/>
      <w:marLeft w:val="0"/>
      <w:marRight w:val="0"/>
      <w:marTop w:val="0"/>
      <w:marBottom w:val="0"/>
      <w:divBdr>
        <w:top w:val="none" w:sz="0" w:space="0" w:color="auto"/>
        <w:left w:val="none" w:sz="0" w:space="0" w:color="auto"/>
        <w:bottom w:val="none" w:sz="0" w:space="0" w:color="auto"/>
        <w:right w:val="none" w:sz="0" w:space="0" w:color="auto"/>
      </w:divBdr>
    </w:div>
    <w:div w:id="1161312060">
      <w:bodyDiv w:val="1"/>
      <w:marLeft w:val="0"/>
      <w:marRight w:val="0"/>
      <w:marTop w:val="0"/>
      <w:marBottom w:val="0"/>
      <w:divBdr>
        <w:top w:val="none" w:sz="0" w:space="0" w:color="auto"/>
        <w:left w:val="none" w:sz="0" w:space="0" w:color="auto"/>
        <w:bottom w:val="none" w:sz="0" w:space="0" w:color="auto"/>
        <w:right w:val="none" w:sz="0" w:space="0" w:color="auto"/>
      </w:divBdr>
    </w:div>
    <w:div w:id="1181578899">
      <w:bodyDiv w:val="1"/>
      <w:marLeft w:val="0"/>
      <w:marRight w:val="0"/>
      <w:marTop w:val="0"/>
      <w:marBottom w:val="0"/>
      <w:divBdr>
        <w:top w:val="none" w:sz="0" w:space="0" w:color="auto"/>
        <w:left w:val="none" w:sz="0" w:space="0" w:color="auto"/>
        <w:bottom w:val="none" w:sz="0" w:space="0" w:color="auto"/>
        <w:right w:val="none" w:sz="0" w:space="0" w:color="auto"/>
      </w:divBdr>
    </w:div>
    <w:div w:id="1186480770">
      <w:bodyDiv w:val="1"/>
      <w:marLeft w:val="0"/>
      <w:marRight w:val="0"/>
      <w:marTop w:val="0"/>
      <w:marBottom w:val="0"/>
      <w:divBdr>
        <w:top w:val="none" w:sz="0" w:space="0" w:color="auto"/>
        <w:left w:val="none" w:sz="0" w:space="0" w:color="auto"/>
        <w:bottom w:val="none" w:sz="0" w:space="0" w:color="auto"/>
        <w:right w:val="none" w:sz="0" w:space="0" w:color="auto"/>
      </w:divBdr>
    </w:div>
    <w:div w:id="1217207988">
      <w:bodyDiv w:val="1"/>
      <w:marLeft w:val="0"/>
      <w:marRight w:val="0"/>
      <w:marTop w:val="0"/>
      <w:marBottom w:val="0"/>
      <w:divBdr>
        <w:top w:val="none" w:sz="0" w:space="0" w:color="auto"/>
        <w:left w:val="none" w:sz="0" w:space="0" w:color="auto"/>
        <w:bottom w:val="none" w:sz="0" w:space="0" w:color="auto"/>
        <w:right w:val="none" w:sz="0" w:space="0" w:color="auto"/>
      </w:divBdr>
    </w:div>
    <w:div w:id="1229809020">
      <w:bodyDiv w:val="1"/>
      <w:marLeft w:val="0"/>
      <w:marRight w:val="0"/>
      <w:marTop w:val="0"/>
      <w:marBottom w:val="0"/>
      <w:divBdr>
        <w:top w:val="none" w:sz="0" w:space="0" w:color="auto"/>
        <w:left w:val="none" w:sz="0" w:space="0" w:color="auto"/>
        <w:bottom w:val="none" w:sz="0" w:space="0" w:color="auto"/>
        <w:right w:val="none" w:sz="0" w:space="0" w:color="auto"/>
      </w:divBdr>
    </w:div>
    <w:div w:id="1520311108">
      <w:bodyDiv w:val="1"/>
      <w:marLeft w:val="0"/>
      <w:marRight w:val="0"/>
      <w:marTop w:val="0"/>
      <w:marBottom w:val="0"/>
      <w:divBdr>
        <w:top w:val="none" w:sz="0" w:space="0" w:color="auto"/>
        <w:left w:val="none" w:sz="0" w:space="0" w:color="auto"/>
        <w:bottom w:val="none" w:sz="0" w:space="0" w:color="auto"/>
        <w:right w:val="none" w:sz="0" w:space="0" w:color="auto"/>
      </w:divBdr>
    </w:div>
    <w:div w:id="1540432519">
      <w:bodyDiv w:val="1"/>
      <w:marLeft w:val="0"/>
      <w:marRight w:val="0"/>
      <w:marTop w:val="0"/>
      <w:marBottom w:val="0"/>
      <w:divBdr>
        <w:top w:val="none" w:sz="0" w:space="0" w:color="auto"/>
        <w:left w:val="none" w:sz="0" w:space="0" w:color="auto"/>
        <w:bottom w:val="none" w:sz="0" w:space="0" w:color="auto"/>
        <w:right w:val="none" w:sz="0" w:space="0" w:color="auto"/>
      </w:divBdr>
    </w:div>
    <w:div w:id="1573538437">
      <w:bodyDiv w:val="1"/>
      <w:marLeft w:val="0"/>
      <w:marRight w:val="0"/>
      <w:marTop w:val="0"/>
      <w:marBottom w:val="0"/>
      <w:divBdr>
        <w:top w:val="none" w:sz="0" w:space="0" w:color="auto"/>
        <w:left w:val="none" w:sz="0" w:space="0" w:color="auto"/>
        <w:bottom w:val="none" w:sz="0" w:space="0" w:color="auto"/>
        <w:right w:val="none" w:sz="0" w:space="0" w:color="auto"/>
      </w:divBdr>
    </w:div>
    <w:div w:id="1582449527">
      <w:bodyDiv w:val="1"/>
      <w:marLeft w:val="0"/>
      <w:marRight w:val="0"/>
      <w:marTop w:val="0"/>
      <w:marBottom w:val="0"/>
      <w:divBdr>
        <w:top w:val="none" w:sz="0" w:space="0" w:color="auto"/>
        <w:left w:val="none" w:sz="0" w:space="0" w:color="auto"/>
        <w:bottom w:val="none" w:sz="0" w:space="0" w:color="auto"/>
        <w:right w:val="none" w:sz="0" w:space="0" w:color="auto"/>
      </w:divBdr>
    </w:div>
    <w:div w:id="1678843781">
      <w:bodyDiv w:val="1"/>
      <w:marLeft w:val="0"/>
      <w:marRight w:val="0"/>
      <w:marTop w:val="0"/>
      <w:marBottom w:val="0"/>
      <w:divBdr>
        <w:top w:val="none" w:sz="0" w:space="0" w:color="auto"/>
        <w:left w:val="none" w:sz="0" w:space="0" w:color="auto"/>
        <w:bottom w:val="none" w:sz="0" w:space="0" w:color="auto"/>
        <w:right w:val="none" w:sz="0" w:space="0" w:color="auto"/>
      </w:divBdr>
    </w:div>
    <w:div w:id="1763720810">
      <w:bodyDiv w:val="1"/>
      <w:marLeft w:val="0"/>
      <w:marRight w:val="0"/>
      <w:marTop w:val="0"/>
      <w:marBottom w:val="0"/>
      <w:divBdr>
        <w:top w:val="none" w:sz="0" w:space="0" w:color="auto"/>
        <w:left w:val="none" w:sz="0" w:space="0" w:color="auto"/>
        <w:bottom w:val="none" w:sz="0" w:space="0" w:color="auto"/>
        <w:right w:val="none" w:sz="0" w:space="0" w:color="auto"/>
      </w:divBdr>
    </w:div>
    <w:div w:id="1798330767">
      <w:bodyDiv w:val="1"/>
      <w:marLeft w:val="0"/>
      <w:marRight w:val="0"/>
      <w:marTop w:val="0"/>
      <w:marBottom w:val="0"/>
      <w:divBdr>
        <w:top w:val="none" w:sz="0" w:space="0" w:color="auto"/>
        <w:left w:val="none" w:sz="0" w:space="0" w:color="auto"/>
        <w:bottom w:val="none" w:sz="0" w:space="0" w:color="auto"/>
        <w:right w:val="none" w:sz="0" w:space="0" w:color="auto"/>
      </w:divBdr>
    </w:div>
    <w:div w:id="1806387296">
      <w:bodyDiv w:val="1"/>
      <w:marLeft w:val="0"/>
      <w:marRight w:val="0"/>
      <w:marTop w:val="0"/>
      <w:marBottom w:val="0"/>
      <w:divBdr>
        <w:top w:val="none" w:sz="0" w:space="0" w:color="auto"/>
        <w:left w:val="none" w:sz="0" w:space="0" w:color="auto"/>
        <w:bottom w:val="none" w:sz="0" w:space="0" w:color="auto"/>
        <w:right w:val="none" w:sz="0" w:space="0" w:color="auto"/>
      </w:divBdr>
    </w:div>
    <w:div w:id="1919632818">
      <w:bodyDiv w:val="1"/>
      <w:marLeft w:val="0"/>
      <w:marRight w:val="0"/>
      <w:marTop w:val="0"/>
      <w:marBottom w:val="0"/>
      <w:divBdr>
        <w:top w:val="none" w:sz="0" w:space="0" w:color="auto"/>
        <w:left w:val="none" w:sz="0" w:space="0" w:color="auto"/>
        <w:bottom w:val="none" w:sz="0" w:space="0" w:color="auto"/>
        <w:right w:val="none" w:sz="0" w:space="0" w:color="auto"/>
      </w:divBdr>
    </w:div>
    <w:div w:id="2021157697">
      <w:bodyDiv w:val="1"/>
      <w:marLeft w:val="0"/>
      <w:marRight w:val="0"/>
      <w:marTop w:val="0"/>
      <w:marBottom w:val="0"/>
      <w:divBdr>
        <w:top w:val="none" w:sz="0" w:space="0" w:color="auto"/>
        <w:left w:val="none" w:sz="0" w:space="0" w:color="auto"/>
        <w:bottom w:val="none" w:sz="0" w:space="0" w:color="auto"/>
        <w:right w:val="none" w:sz="0" w:space="0" w:color="auto"/>
      </w:divBdr>
    </w:div>
    <w:div w:id="2074043898">
      <w:bodyDiv w:val="1"/>
      <w:marLeft w:val="0"/>
      <w:marRight w:val="0"/>
      <w:marTop w:val="0"/>
      <w:marBottom w:val="0"/>
      <w:divBdr>
        <w:top w:val="none" w:sz="0" w:space="0" w:color="auto"/>
        <w:left w:val="none" w:sz="0" w:space="0" w:color="auto"/>
        <w:bottom w:val="none" w:sz="0" w:space="0" w:color="auto"/>
        <w:right w:val="none" w:sz="0" w:space="0" w:color="auto"/>
      </w:divBdr>
    </w:div>
    <w:div w:id="213316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ta.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ta.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349B5-EE68-4482-9F17-9AA1B7A08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26</Pages>
  <Words>9945</Words>
  <Characters>53706</Characters>
  <Application>Microsoft Office Word</Application>
  <DocSecurity>0</DocSecurity>
  <Lines>447</Lines>
  <Paragraphs>127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petsimeris</cp:lastModifiedBy>
  <cp:revision>7</cp:revision>
  <cp:lastPrinted>2017-11-10T07:25:00Z</cp:lastPrinted>
  <dcterms:created xsi:type="dcterms:W3CDTF">2017-11-06T05:32:00Z</dcterms:created>
  <dcterms:modified xsi:type="dcterms:W3CDTF">2017-11-10T07:33:00Z</dcterms:modified>
</cp:coreProperties>
</file>