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68" w:type="dxa"/>
        <w:tblLook w:val="01E0"/>
      </w:tblPr>
      <w:tblGrid>
        <w:gridCol w:w="3168"/>
        <w:gridCol w:w="2184"/>
        <w:gridCol w:w="3216"/>
      </w:tblGrid>
      <w:tr w:rsidR="000163CF" w:rsidRPr="008E7A35" w:rsidTr="000C2D44">
        <w:tc>
          <w:tcPr>
            <w:tcW w:w="3168" w:type="dxa"/>
          </w:tcPr>
          <w:p w:rsidR="000163CF" w:rsidRPr="00B317B2" w:rsidRDefault="000163CF" w:rsidP="000C2D44">
            <w:pPr>
              <w:rPr>
                <w:rFonts w:ascii="Arial" w:hAnsi="Arial" w:cs="Arial"/>
              </w:rPr>
            </w:pPr>
            <w:r w:rsidRPr="00CE0408">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41.25pt" fillcolor="window">
                  <v:imagedata r:id="rId7" o:title=""/>
                </v:shape>
              </w:pict>
            </w:r>
          </w:p>
          <w:p w:rsidR="000163CF" w:rsidRPr="0038227F" w:rsidRDefault="000163CF" w:rsidP="000C2D44">
            <w:pPr>
              <w:overflowPunct w:val="0"/>
              <w:autoSpaceDE w:val="0"/>
              <w:autoSpaceDN w:val="0"/>
              <w:adjustRightInd w:val="0"/>
              <w:textAlignment w:val="baseline"/>
              <w:rPr>
                <w:rFonts w:ascii="Arial Narrow" w:hAnsi="Arial Narrow"/>
                <w:b/>
                <w:lang w:val="el-GR"/>
              </w:rPr>
            </w:pPr>
            <w:r w:rsidRPr="0038227F">
              <w:rPr>
                <w:rFonts w:ascii="Arial Narrow" w:hAnsi="Arial Narrow"/>
                <w:b/>
                <w:sz w:val="22"/>
                <w:szCs w:val="22"/>
                <w:lang w:val="el-GR"/>
              </w:rPr>
              <w:t>ΕΛΛΗΝΙΚΗ ΔΗΜΟΚΡΑΤΙΑ</w:t>
            </w:r>
          </w:p>
          <w:p w:rsidR="000163CF" w:rsidRPr="0038227F" w:rsidRDefault="000163CF" w:rsidP="000C2D44">
            <w:pPr>
              <w:overflowPunct w:val="0"/>
              <w:autoSpaceDE w:val="0"/>
              <w:autoSpaceDN w:val="0"/>
              <w:adjustRightInd w:val="0"/>
              <w:textAlignment w:val="baseline"/>
              <w:rPr>
                <w:rFonts w:ascii="Arial Narrow" w:hAnsi="Arial Narrow"/>
                <w:b/>
                <w:lang w:val="el-GR"/>
              </w:rPr>
            </w:pPr>
            <w:r w:rsidRPr="0038227F">
              <w:rPr>
                <w:rFonts w:ascii="Arial Narrow" w:hAnsi="Arial Narrow"/>
                <w:b/>
                <w:sz w:val="22"/>
                <w:szCs w:val="22"/>
                <w:lang w:val="el-GR"/>
              </w:rPr>
              <w:t>ΠΕΡΙΦΕΡΕΙΑ ΗΠΕΙΡΟΥ</w:t>
            </w:r>
          </w:p>
          <w:p w:rsidR="000163CF" w:rsidRPr="0038227F" w:rsidRDefault="000163CF" w:rsidP="000C2D44">
            <w:pPr>
              <w:overflowPunct w:val="0"/>
              <w:autoSpaceDE w:val="0"/>
              <w:autoSpaceDN w:val="0"/>
              <w:adjustRightInd w:val="0"/>
              <w:textAlignment w:val="baseline"/>
              <w:rPr>
                <w:rFonts w:ascii="Arial Narrow" w:hAnsi="Arial Narrow"/>
                <w:b/>
                <w:lang w:val="el-GR"/>
              </w:rPr>
            </w:pPr>
            <w:r w:rsidRPr="0038227F">
              <w:rPr>
                <w:rFonts w:ascii="Arial Narrow" w:hAnsi="Arial Narrow"/>
                <w:b/>
                <w:sz w:val="22"/>
                <w:szCs w:val="22"/>
                <w:lang w:val="el-GR"/>
              </w:rPr>
              <w:t>ΠΕΡΙΦΕΡΕΙΑΚΗ ΕΝΟΤΗΤΑ ΑΡΤΑΣ</w:t>
            </w:r>
          </w:p>
          <w:p w:rsidR="000163CF" w:rsidRPr="0038227F" w:rsidRDefault="000163CF" w:rsidP="000C2D44">
            <w:pPr>
              <w:overflowPunct w:val="0"/>
              <w:autoSpaceDE w:val="0"/>
              <w:autoSpaceDN w:val="0"/>
              <w:adjustRightInd w:val="0"/>
              <w:textAlignment w:val="baseline"/>
              <w:rPr>
                <w:rFonts w:ascii="Arial Narrow" w:hAnsi="Arial Narrow"/>
                <w:b/>
                <w:lang w:val="el-GR"/>
              </w:rPr>
            </w:pPr>
            <w:r w:rsidRPr="0038227F">
              <w:rPr>
                <w:rFonts w:ascii="Arial Narrow" w:hAnsi="Arial Narrow"/>
                <w:b/>
                <w:sz w:val="22"/>
                <w:szCs w:val="22"/>
                <w:lang w:val="el-GR"/>
              </w:rPr>
              <w:t>ΔΗΜΟΣ ΑΡΤΑΙΩΝ</w:t>
            </w:r>
          </w:p>
          <w:p w:rsidR="000163CF" w:rsidRPr="0038227F" w:rsidRDefault="000163CF" w:rsidP="000C2D44">
            <w:pPr>
              <w:rPr>
                <w:rFonts w:ascii="Arial" w:hAnsi="Arial" w:cs="Arial"/>
                <w:b/>
                <w:sz w:val="20"/>
                <w:highlight w:val="yellow"/>
                <w:lang w:val="el-GR"/>
              </w:rPr>
            </w:pPr>
            <w:r w:rsidRPr="0038227F">
              <w:rPr>
                <w:rFonts w:ascii="Arial Narrow" w:hAnsi="Arial Narrow"/>
                <w:b/>
                <w:sz w:val="22"/>
                <w:szCs w:val="22"/>
                <w:lang w:val="el-GR"/>
              </w:rPr>
              <w:t>ΔΝΣΗ  ΤΕΧΝΙΚΩΝ ΥΠΗΡΕΣΙΩΝ</w:t>
            </w:r>
          </w:p>
        </w:tc>
        <w:tc>
          <w:tcPr>
            <w:tcW w:w="2184" w:type="dxa"/>
          </w:tcPr>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r w:rsidRPr="0038227F">
              <w:rPr>
                <w:rFonts w:ascii="Arial Narrow" w:hAnsi="Arial Narrow" w:cs="Arial"/>
                <w:sz w:val="22"/>
                <w:szCs w:val="22"/>
                <w:lang w:val="el-GR"/>
              </w:rPr>
              <w:t>ΑΝΤΙΚΕΙΜΕΝΟ:</w:t>
            </w: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r w:rsidRPr="0038227F">
              <w:rPr>
                <w:rFonts w:ascii="Arial Narrow" w:hAnsi="Arial Narrow" w:cs="Arial"/>
                <w:sz w:val="22"/>
                <w:szCs w:val="22"/>
                <w:lang w:val="el-GR"/>
              </w:rPr>
              <w:t>ΧΡΗΜ/ΣΗ:</w:t>
            </w: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p>
          <w:p w:rsidR="000163CF" w:rsidRPr="0038227F" w:rsidRDefault="000163CF" w:rsidP="000C2D44">
            <w:pPr>
              <w:overflowPunct w:val="0"/>
              <w:autoSpaceDE w:val="0"/>
              <w:autoSpaceDN w:val="0"/>
              <w:adjustRightInd w:val="0"/>
              <w:jc w:val="right"/>
              <w:textAlignment w:val="baseline"/>
              <w:rPr>
                <w:rFonts w:ascii="Arial Narrow" w:hAnsi="Arial Narrow" w:cs="Arial"/>
                <w:lang w:val="el-GR"/>
              </w:rPr>
            </w:pPr>
            <w:r w:rsidRPr="0038227F">
              <w:rPr>
                <w:rFonts w:ascii="Arial Narrow" w:hAnsi="Arial Narrow" w:cs="Arial"/>
                <w:sz w:val="22"/>
                <w:szCs w:val="22"/>
                <w:lang w:val="el-GR"/>
              </w:rPr>
              <w:t xml:space="preserve">ΕΚΤΙΜΩΜΕΝΗ ΑΜΟΙΒΗ: </w:t>
            </w:r>
          </w:p>
        </w:tc>
        <w:tc>
          <w:tcPr>
            <w:tcW w:w="3216" w:type="dxa"/>
          </w:tcPr>
          <w:p w:rsidR="000163CF" w:rsidRPr="0038227F" w:rsidRDefault="000163CF" w:rsidP="000C2D44">
            <w:pPr>
              <w:overflowPunct w:val="0"/>
              <w:autoSpaceDE w:val="0"/>
              <w:autoSpaceDN w:val="0"/>
              <w:adjustRightInd w:val="0"/>
              <w:textAlignment w:val="baseline"/>
              <w:rPr>
                <w:rFonts w:ascii="Arial Narrow" w:hAnsi="Arial Narrow"/>
                <w:b/>
                <w:lang w:val="el-GR"/>
              </w:rPr>
            </w:pPr>
          </w:p>
          <w:p w:rsidR="000163CF" w:rsidRPr="0038227F" w:rsidRDefault="000163CF" w:rsidP="000C2D44">
            <w:pPr>
              <w:overflowPunct w:val="0"/>
              <w:autoSpaceDE w:val="0"/>
              <w:autoSpaceDN w:val="0"/>
              <w:adjustRightInd w:val="0"/>
              <w:textAlignment w:val="baseline"/>
              <w:rPr>
                <w:rFonts w:ascii="Arial Narrow" w:hAnsi="Arial Narrow"/>
                <w:b/>
                <w:lang w:val="el-GR"/>
              </w:rPr>
            </w:pPr>
          </w:p>
          <w:p w:rsidR="000163CF" w:rsidRPr="0038227F" w:rsidRDefault="000163CF" w:rsidP="000C2D44">
            <w:pPr>
              <w:overflowPunct w:val="0"/>
              <w:autoSpaceDE w:val="0"/>
              <w:autoSpaceDN w:val="0"/>
              <w:adjustRightInd w:val="0"/>
              <w:textAlignment w:val="baseline"/>
              <w:rPr>
                <w:rFonts w:ascii="Arial Narrow" w:hAnsi="Arial Narrow"/>
                <w:b/>
                <w:lang w:val="el-GR"/>
              </w:rPr>
            </w:pPr>
          </w:p>
          <w:p w:rsidR="000163CF" w:rsidRPr="0038227F" w:rsidRDefault="000163CF" w:rsidP="000C2D44">
            <w:pPr>
              <w:overflowPunct w:val="0"/>
              <w:autoSpaceDE w:val="0"/>
              <w:autoSpaceDN w:val="0"/>
              <w:adjustRightInd w:val="0"/>
              <w:textAlignment w:val="baseline"/>
              <w:rPr>
                <w:rFonts w:ascii="Arial Narrow" w:hAnsi="Arial Narrow"/>
                <w:b/>
                <w:lang w:val="el-GR"/>
              </w:rPr>
            </w:pPr>
            <w:r w:rsidRPr="0038227F">
              <w:rPr>
                <w:rFonts w:ascii="Arial Narrow" w:hAnsi="Arial Narrow"/>
                <w:b/>
                <w:sz w:val="22"/>
                <w:szCs w:val="22"/>
                <w:lang w:val="el-GR"/>
              </w:rPr>
              <w:t>«ΜΕΛΕΤΗ ΚΑΤΑΣΚΕΥΗΣ ΜΟΝΙΜΟΥ ΣΤΕΓΑΣΜΕΝΟΥ ΕΚΘΕΣΙΑΚΟΥ ΚΕΝΤΡΟΥ»</w:t>
            </w:r>
          </w:p>
          <w:p w:rsidR="000163CF" w:rsidRPr="00B317B2" w:rsidRDefault="000163CF" w:rsidP="000C2D44">
            <w:pPr>
              <w:pStyle w:val="Heading2"/>
              <w:overflowPunct w:val="0"/>
              <w:autoSpaceDE w:val="0"/>
              <w:autoSpaceDN w:val="0"/>
              <w:adjustRightInd w:val="0"/>
              <w:textAlignment w:val="baseline"/>
              <w:rPr>
                <w:rFonts w:ascii="Arial Narrow" w:hAnsi="Arial Narrow"/>
              </w:rPr>
            </w:pPr>
          </w:p>
          <w:p w:rsidR="000163CF" w:rsidRPr="0038227F" w:rsidRDefault="000163CF" w:rsidP="000C2D44">
            <w:pPr>
              <w:overflowPunct w:val="0"/>
              <w:autoSpaceDE w:val="0"/>
              <w:autoSpaceDN w:val="0"/>
              <w:adjustRightInd w:val="0"/>
              <w:textAlignment w:val="baseline"/>
              <w:rPr>
                <w:rFonts w:ascii="Arial Narrow" w:hAnsi="Arial Narrow" w:cs="Arial"/>
                <w:b/>
                <w:lang w:val="el-GR"/>
              </w:rPr>
            </w:pPr>
          </w:p>
          <w:p w:rsidR="000163CF" w:rsidRPr="0038227F" w:rsidRDefault="000163CF" w:rsidP="000C2D44">
            <w:pPr>
              <w:overflowPunct w:val="0"/>
              <w:autoSpaceDE w:val="0"/>
              <w:autoSpaceDN w:val="0"/>
              <w:adjustRightInd w:val="0"/>
              <w:textAlignment w:val="baseline"/>
              <w:rPr>
                <w:rFonts w:ascii="Arial Narrow" w:hAnsi="Arial Narrow" w:cs="Arial"/>
                <w:b/>
                <w:bCs/>
                <w:lang w:val="el-GR"/>
              </w:rPr>
            </w:pPr>
          </w:p>
          <w:p w:rsidR="000163CF" w:rsidRPr="0038227F" w:rsidRDefault="000163CF" w:rsidP="000C2D44">
            <w:pPr>
              <w:overflowPunct w:val="0"/>
              <w:autoSpaceDE w:val="0"/>
              <w:autoSpaceDN w:val="0"/>
              <w:adjustRightInd w:val="0"/>
              <w:textAlignment w:val="baseline"/>
              <w:rPr>
                <w:rFonts w:ascii="Arial Narrow" w:hAnsi="Arial Narrow" w:cs="Arial"/>
                <w:b/>
                <w:bCs/>
                <w:lang w:val="el-GR"/>
              </w:rPr>
            </w:pPr>
            <w:r w:rsidRPr="0038227F">
              <w:rPr>
                <w:rFonts w:ascii="Arial Narrow" w:hAnsi="Arial Narrow" w:cs="Arial"/>
                <w:b/>
                <w:bCs/>
                <w:sz w:val="22"/>
                <w:szCs w:val="22"/>
                <w:lang w:val="el-GR"/>
              </w:rPr>
              <w:t xml:space="preserve">ΣΑΤΑ </w:t>
            </w:r>
          </w:p>
          <w:p w:rsidR="000163CF" w:rsidRPr="0038227F" w:rsidRDefault="000163CF" w:rsidP="000C2D44">
            <w:pPr>
              <w:tabs>
                <w:tab w:val="left" w:pos="645"/>
                <w:tab w:val="right" w:pos="11266"/>
              </w:tabs>
              <w:overflowPunct w:val="0"/>
              <w:autoSpaceDE w:val="0"/>
              <w:autoSpaceDN w:val="0"/>
              <w:adjustRightInd w:val="0"/>
              <w:textAlignment w:val="baseline"/>
              <w:rPr>
                <w:rFonts w:ascii="Arial Narrow" w:hAnsi="Arial Narrow" w:cs="Arial"/>
                <w:b/>
                <w:lang w:val="el-GR"/>
              </w:rPr>
            </w:pPr>
            <w:r w:rsidRPr="0038227F">
              <w:rPr>
                <w:rFonts w:ascii="Arial Narrow" w:hAnsi="Arial Narrow" w:cs="Arial"/>
                <w:b/>
                <w:sz w:val="22"/>
                <w:szCs w:val="22"/>
                <w:lang w:val="el-GR"/>
              </w:rPr>
              <w:t xml:space="preserve">  </w:t>
            </w:r>
          </w:p>
          <w:p w:rsidR="000163CF" w:rsidRPr="0038227F" w:rsidRDefault="000163CF" w:rsidP="000C2D44">
            <w:pPr>
              <w:tabs>
                <w:tab w:val="left" w:pos="645"/>
                <w:tab w:val="right" w:pos="11266"/>
              </w:tabs>
              <w:overflowPunct w:val="0"/>
              <w:autoSpaceDE w:val="0"/>
              <w:autoSpaceDN w:val="0"/>
              <w:adjustRightInd w:val="0"/>
              <w:textAlignment w:val="baseline"/>
              <w:rPr>
                <w:rFonts w:ascii="Arial Narrow" w:hAnsi="Arial Narrow" w:cs="Arial"/>
                <w:b/>
                <w:lang w:val="el-GR"/>
              </w:rPr>
            </w:pPr>
          </w:p>
          <w:p w:rsidR="000163CF" w:rsidRPr="0038227F" w:rsidRDefault="000163CF" w:rsidP="000C2D44">
            <w:pPr>
              <w:overflowPunct w:val="0"/>
              <w:autoSpaceDE w:val="0"/>
              <w:autoSpaceDN w:val="0"/>
              <w:adjustRightInd w:val="0"/>
              <w:textAlignment w:val="baseline"/>
              <w:rPr>
                <w:rFonts w:ascii="Arial" w:hAnsi="Arial" w:cs="Arial"/>
                <w:b/>
                <w:bCs/>
                <w:sz w:val="20"/>
                <w:szCs w:val="20"/>
                <w:lang w:val="el-GR"/>
              </w:rPr>
            </w:pPr>
          </w:p>
          <w:p w:rsidR="000163CF" w:rsidRPr="0038227F" w:rsidRDefault="000163CF" w:rsidP="000C2D44">
            <w:pPr>
              <w:overflowPunct w:val="0"/>
              <w:autoSpaceDE w:val="0"/>
              <w:autoSpaceDN w:val="0"/>
              <w:adjustRightInd w:val="0"/>
              <w:textAlignment w:val="baseline"/>
              <w:rPr>
                <w:rFonts w:ascii="Arial" w:hAnsi="Arial" w:cs="Arial"/>
                <w:b/>
                <w:bCs/>
                <w:sz w:val="20"/>
                <w:szCs w:val="20"/>
                <w:lang w:val="el-GR"/>
              </w:rPr>
            </w:pPr>
            <w:r w:rsidRPr="0038227F">
              <w:rPr>
                <w:rFonts w:ascii="Arial" w:hAnsi="Arial" w:cs="Arial"/>
                <w:b/>
                <w:bCs/>
                <w:sz w:val="20"/>
                <w:szCs w:val="20"/>
                <w:lang w:val="el-GR"/>
              </w:rPr>
              <w:t xml:space="preserve">775.826,97 € </w:t>
            </w:r>
          </w:p>
          <w:p w:rsidR="000163CF" w:rsidRPr="0038227F" w:rsidRDefault="000163CF" w:rsidP="000C2D44">
            <w:pPr>
              <w:tabs>
                <w:tab w:val="left" w:pos="645"/>
                <w:tab w:val="right" w:pos="11266"/>
              </w:tabs>
              <w:overflowPunct w:val="0"/>
              <w:autoSpaceDE w:val="0"/>
              <w:autoSpaceDN w:val="0"/>
              <w:adjustRightInd w:val="0"/>
              <w:textAlignment w:val="baseline"/>
              <w:rPr>
                <w:rFonts w:ascii="Arial Narrow" w:hAnsi="Arial Narrow" w:cs="Arial"/>
                <w:b/>
                <w:lang w:val="el-GR"/>
              </w:rPr>
            </w:pPr>
            <w:r w:rsidRPr="0038227F">
              <w:rPr>
                <w:rFonts w:ascii="Arial" w:hAnsi="Arial" w:cs="Arial"/>
                <w:b/>
                <w:bCs/>
                <w:sz w:val="20"/>
                <w:szCs w:val="20"/>
                <w:lang w:val="el-GR"/>
              </w:rPr>
              <w:t>(με απρόβλεπτα και Φ.Π.Α.)</w:t>
            </w:r>
          </w:p>
        </w:tc>
      </w:tr>
    </w:tbl>
    <w:p w:rsidR="000163CF" w:rsidRDefault="000163CF">
      <w:pPr>
        <w:rPr>
          <w:lang w:val="el-GR"/>
        </w:rPr>
      </w:pPr>
    </w:p>
    <w:p w:rsidR="000163CF" w:rsidRDefault="000163CF">
      <w:pPr>
        <w:rPr>
          <w:lang w:val="el-GR"/>
        </w:rPr>
      </w:pPr>
    </w:p>
    <w:p w:rsidR="000163CF" w:rsidRDefault="000163CF">
      <w:pPr>
        <w:rPr>
          <w:lang w:val="el-GR"/>
        </w:rPr>
      </w:pPr>
    </w:p>
    <w:p w:rsidR="000163CF" w:rsidRDefault="000163CF">
      <w:pPr>
        <w:rPr>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38227F" w:rsidRDefault="000163CF" w:rsidP="0038227F">
      <w:pPr>
        <w:widowControl w:val="0"/>
        <w:autoSpaceDE w:val="0"/>
        <w:autoSpaceDN w:val="0"/>
        <w:adjustRightInd w:val="0"/>
        <w:spacing w:after="120"/>
        <w:jc w:val="center"/>
        <w:rPr>
          <w:rFonts w:ascii="Arial Black" w:hAnsi="Arial Black" w:cs="Arial"/>
          <w:sz w:val="36"/>
          <w:szCs w:val="36"/>
          <w:lang w:val="el-GR" w:eastAsia="el-GR"/>
        </w:rPr>
      </w:pPr>
      <w:r w:rsidRPr="0038227F">
        <w:rPr>
          <w:rFonts w:ascii="Arial Black" w:hAnsi="Arial Black" w:cs="Arial"/>
          <w:sz w:val="36"/>
          <w:szCs w:val="36"/>
          <w:lang w:val="el-GR" w:eastAsia="el-GR"/>
        </w:rPr>
        <w:t>ΣΥΓΓΡΑΦΗ ΥΠΟΧΡΕΩΣΕΩΝ</w:t>
      </w:r>
    </w:p>
    <w:p w:rsidR="000163CF" w:rsidRPr="0038227F" w:rsidRDefault="000163CF" w:rsidP="0038227F">
      <w:pPr>
        <w:widowControl w:val="0"/>
        <w:autoSpaceDE w:val="0"/>
        <w:autoSpaceDN w:val="0"/>
        <w:adjustRightInd w:val="0"/>
        <w:spacing w:after="120"/>
        <w:jc w:val="center"/>
        <w:rPr>
          <w:rFonts w:ascii="Arial Black" w:hAnsi="Arial Black" w:cs="Arial"/>
          <w:sz w:val="36"/>
          <w:szCs w:val="36"/>
          <w:lang w:val="el-GR" w:eastAsia="el-GR"/>
        </w:rPr>
      </w:pPr>
    </w:p>
    <w:p w:rsidR="000163CF" w:rsidRPr="0038227F" w:rsidRDefault="000163CF" w:rsidP="0038227F">
      <w:pPr>
        <w:widowControl w:val="0"/>
        <w:autoSpaceDE w:val="0"/>
        <w:autoSpaceDN w:val="0"/>
        <w:adjustRightInd w:val="0"/>
        <w:spacing w:after="120"/>
        <w:jc w:val="center"/>
        <w:rPr>
          <w:rFonts w:ascii="Arial Black" w:hAnsi="Arial Black" w:cs="Arial"/>
          <w:lang w:val="el-GR" w:eastAsia="el-GR"/>
        </w:rPr>
      </w:pPr>
      <w:r w:rsidRPr="0038227F">
        <w:rPr>
          <w:rFonts w:ascii="Arial Black" w:hAnsi="Arial Black" w:cs="Arial"/>
          <w:lang w:val="el-GR" w:eastAsia="el-GR"/>
        </w:rPr>
        <w:t xml:space="preserve">ΓΙΑ ΤΗΝ ΕΚΠΟΝΗΣΗ ΜΕΛΕΤΩΝ </w:t>
      </w:r>
    </w:p>
    <w:p w:rsidR="000163CF" w:rsidRPr="0038227F" w:rsidRDefault="000163CF" w:rsidP="0038227F">
      <w:pPr>
        <w:widowControl w:val="0"/>
        <w:autoSpaceDE w:val="0"/>
        <w:autoSpaceDN w:val="0"/>
        <w:adjustRightInd w:val="0"/>
        <w:spacing w:after="120"/>
        <w:jc w:val="center"/>
        <w:rPr>
          <w:rFonts w:ascii="Arial Black" w:hAnsi="Arial Black" w:cs="Arial"/>
          <w:lang w:val="el-GR" w:eastAsia="el-GR"/>
        </w:rPr>
      </w:pPr>
      <w:r w:rsidRPr="0038227F">
        <w:rPr>
          <w:rFonts w:ascii="Arial Black" w:hAnsi="Arial Black" w:cs="Arial"/>
          <w:lang w:val="el-GR" w:eastAsia="el-GR"/>
        </w:rPr>
        <w:t xml:space="preserve"> ΚΑΤΑ  ΤΟ Ν. 4412/2016</w:t>
      </w:r>
    </w:p>
    <w:p w:rsidR="000163CF" w:rsidRPr="0038227F" w:rsidRDefault="000163CF" w:rsidP="0038227F">
      <w:pPr>
        <w:widowControl w:val="0"/>
        <w:autoSpaceDE w:val="0"/>
        <w:autoSpaceDN w:val="0"/>
        <w:adjustRightInd w:val="0"/>
        <w:spacing w:after="120"/>
        <w:jc w:val="center"/>
        <w:rPr>
          <w:rFonts w:ascii="Arial Black" w:hAnsi="Arial Black" w:cs="Arial"/>
          <w:sz w:val="36"/>
          <w:szCs w:val="36"/>
          <w:lang w:val="el-GR" w:eastAsia="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C55D7E" w:rsidRDefault="000163CF" w:rsidP="00C57AA7">
      <w:pPr>
        <w:rPr>
          <w:rFonts w:ascii="Verdana" w:hAnsi="Verdana" w:cs="Calibri"/>
          <w:sz w:val="20"/>
          <w:szCs w:val="20"/>
          <w:lang w:val="el-GR"/>
        </w:rPr>
      </w:pPr>
    </w:p>
    <w:p w:rsidR="000163CF" w:rsidRPr="0038227F" w:rsidRDefault="000163CF" w:rsidP="00C57AA7">
      <w:pPr>
        <w:spacing w:line="360" w:lineRule="auto"/>
        <w:jc w:val="center"/>
        <w:rPr>
          <w:rFonts w:ascii="Arial" w:hAnsi="Arial" w:cs="Arial"/>
          <w:b/>
          <w:sz w:val="22"/>
          <w:szCs w:val="22"/>
          <w:lang w:val="el-GR"/>
        </w:rPr>
      </w:pPr>
      <w:r w:rsidRPr="0038227F">
        <w:rPr>
          <w:rFonts w:ascii="Arial" w:hAnsi="Arial" w:cs="Arial"/>
          <w:b/>
          <w:sz w:val="22"/>
          <w:szCs w:val="22"/>
          <w:lang w:val="el-GR"/>
        </w:rPr>
        <w:t>Άρτα</w:t>
      </w:r>
    </w:p>
    <w:p w:rsidR="000163CF" w:rsidRPr="0038227F" w:rsidRDefault="000163CF" w:rsidP="00C57AA7">
      <w:pPr>
        <w:spacing w:line="360" w:lineRule="auto"/>
        <w:jc w:val="center"/>
        <w:rPr>
          <w:rFonts w:ascii="Arial Narrow" w:hAnsi="Arial Narrow" w:cs="Arial"/>
          <w:b/>
          <w:sz w:val="28"/>
          <w:szCs w:val="28"/>
          <w:lang w:val="el-GR"/>
        </w:rPr>
      </w:pPr>
      <w:r w:rsidRPr="0038227F">
        <w:rPr>
          <w:rFonts w:ascii="Arial" w:hAnsi="Arial" w:cs="Arial"/>
          <w:b/>
          <w:sz w:val="22"/>
          <w:szCs w:val="22"/>
          <w:lang w:val="el-GR"/>
        </w:rPr>
        <w:t>Σεπτέμβριος 2017</w:t>
      </w:r>
      <w:r w:rsidRPr="0038227F">
        <w:rPr>
          <w:rFonts w:ascii="Arial" w:hAnsi="Arial" w:cs="Arial"/>
          <w:b/>
          <w:sz w:val="22"/>
          <w:szCs w:val="22"/>
          <w:lang w:val="el-GR"/>
        </w:rPr>
        <w:br w:type="page"/>
      </w:r>
      <w:r w:rsidRPr="0038227F">
        <w:rPr>
          <w:rFonts w:ascii="Arial Narrow" w:hAnsi="Arial Narrow" w:cs="Arial"/>
          <w:b/>
          <w:sz w:val="28"/>
          <w:szCs w:val="28"/>
          <w:lang w:val="el-GR"/>
        </w:rPr>
        <w:t>ΣΥΓΓΡΑΦΗ ΥΠΟΧΡΕΩΣΕΩΝ</w:t>
      </w:r>
    </w:p>
    <w:p w:rsidR="000163CF" w:rsidRPr="0038227F" w:rsidRDefault="000163CF" w:rsidP="005D0BF7">
      <w:pPr>
        <w:tabs>
          <w:tab w:val="left" w:pos="1134"/>
          <w:tab w:val="left" w:pos="1702"/>
        </w:tabs>
        <w:spacing w:line="360" w:lineRule="auto"/>
        <w:jc w:val="center"/>
        <w:rPr>
          <w:rFonts w:ascii="Arial Narrow" w:hAnsi="Arial Narrow" w:cs="Arial"/>
          <w:b/>
          <w:lang w:val="el-GR"/>
        </w:rPr>
      </w:pPr>
      <w:r w:rsidRPr="0038227F">
        <w:rPr>
          <w:rFonts w:ascii="Arial Narrow" w:hAnsi="Arial Narrow" w:cs="Arial"/>
          <w:b/>
          <w:lang w:val="el-GR"/>
        </w:rPr>
        <w:t xml:space="preserve">ΓΙΑ ΤΗΝ ΕΚΠΟΝΗΣΗ ΜΕΛΕΤΩΝ  ΚΑΤΑ ΤΟ Ν. 4412/2016 </w:t>
      </w:r>
    </w:p>
    <w:p w:rsidR="000163CF" w:rsidRPr="0038227F" w:rsidRDefault="000163CF" w:rsidP="005D0BF7">
      <w:pPr>
        <w:tabs>
          <w:tab w:val="left" w:pos="1134"/>
          <w:tab w:val="left" w:pos="1702"/>
        </w:tabs>
        <w:jc w:val="center"/>
        <w:rPr>
          <w:rFonts w:ascii="Arial Narrow" w:hAnsi="Arial Narrow" w:cs="Arial"/>
          <w:b/>
          <w:lang w:val="el-GR"/>
        </w:rPr>
      </w:pPr>
    </w:p>
    <w:p w:rsidR="000163CF" w:rsidRPr="0038227F" w:rsidRDefault="000163CF" w:rsidP="005D0BF7">
      <w:pPr>
        <w:tabs>
          <w:tab w:val="left" w:pos="1134"/>
          <w:tab w:val="left" w:pos="1702"/>
        </w:tabs>
        <w:jc w:val="center"/>
        <w:rPr>
          <w:rFonts w:ascii="Arial Narrow" w:hAnsi="Arial Narrow" w:cs="Arial"/>
          <w:b/>
          <w:lang w:val="el-GR"/>
        </w:rPr>
      </w:pPr>
    </w:p>
    <w:p w:rsidR="000163CF" w:rsidRPr="0038227F" w:rsidRDefault="000163CF" w:rsidP="005D0BF7">
      <w:pPr>
        <w:tabs>
          <w:tab w:val="left" w:pos="1134"/>
          <w:tab w:val="left" w:pos="1702"/>
        </w:tabs>
        <w:jc w:val="center"/>
        <w:rPr>
          <w:rFonts w:ascii="Arial Narrow" w:hAnsi="Arial Narrow" w:cs="Arial"/>
          <w:lang w:val="el-GR"/>
        </w:rPr>
      </w:pPr>
      <w:r w:rsidRPr="0038227F">
        <w:rPr>
          <w:rFonts w:ascii="Arial Narrow" w:hAnsi="Arial Narrow" w:cs="Arial"/>
          <w:b/>
          <w:lang w:val="el-GR"/>
        </w:rPr>
        <w:t>Πίνακας Περιεχομένων Συγγραφής Υποχρεώσεων (ΣΥ)</w:t>
      </w:r>
    </w:p>
    <w:p w:rsidR="000163CF" w:rsidRPr="0038227F" w:rsidRDefault="000163CF" w:rsidP="005D0BF7">
      <w:pPr>
        <w:tabs>
          <w:tab w:val="left" w:pos="1134"/>
          <w:tab w:val="left" w:pos="1702"/>
        </w:tabs>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1:</w:t>
      </w:r>
      <w:r w:rsidRPr="0038227F">
        <w:rPr>
          <w:rFonts w:ascii="Arial Narrow" w:hAnsi="Arial Narrow" w:cs="Arial"/>
          <w:lang w:val="el-GR"/>
        </w:rPr>
        <w:tab/>
        <w:t>Εισαγωγή</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2:</w:t>
      </w:r>
      <w:r w:rsidRPr="0038227F">
        <w:rPr>
          <w:rFonts w:ascii="Arial Narrow" w:hAnsi="Arial Narrow" w:cs="Arial"/>
          <w:lang w:val="el-GR"/>
        </w:rPr>
        <w:tab/>
        <w:t>Εκτέλεση της Σύμβασης</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3:</w:t>
      </w:r>
      <w:r w:rsidRPr="0038227F">
        <w:rPr>
          <w:rFonts w:ascii="Arial Narrow" w:hAnsi="Arial Narrow" w:cs="Arial"/>
          <w:lang w:val="el-GR"/>
        </w:rPr>
        <w:tab/>
        <w:t>Προσωπικό του Αναδόχου</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4:</w:t>
      </w:r>
      <w:r w:rsidRPr="0038227F">
        <w:rPr>
          <w:rFonts w:ascii="Arial Narrow" w:hAnsi="Arial Narrow" w:cs="Arial"/>
          <w:lang w:val="el-GR"/>
        </w:rPr>
        <w:tab/>
        <w:t>Αμοιβή - Κρατήσεις</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5:</w:t>
      </w:r>
      <w:r w:rsidRPr="0038227F">
        <w:rPr>
          <w:rFonts w:ascii="Arial Narrow" w:hAnsi="Arial Narrow" w:cs="Arial"/>
          <w:lang w:val="el-GR"/>
        </w:rPr>
        <w:tab/>
        <w:t>Εγγυήσεις</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6:</w:t>
      </w:r>
      <w:r w:rsidRPr="0038227F">
        <w:rPr>
          <w:rFonts w:ascii="Arial Narrow" w:hAnsi="Arial Narrow" w:cs="Arial"/>
          <w:lang w:val="el-GR"/>
        </w:rPr>
        <w:tab/>
        <w:t xml:space="preserve">Ποινικές ρήτρες </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7:</w:t>
      </w:r>
      <w:r w:rsidRPr="0038227F">
        <w:rPr>
          <w:rFonts w:ascii="Arial Narrow" w:hAnsi="Arial Narrow" w:cs="Arial"/>
          <w:lang w:val="el-GR"/>
        </w:rPr>
        <w:tab/>
        <w:t xml:space="preserve">Ευθύνη </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8:</w:t>
      </w:r>
      <w:r w:rsidRPr="0038227F">
        <w:rPr>
          <w:rFonts w:ascii="Arial Narrow" w:hAnsi="Arial Narrow" w:cs="Arial"/>
          <w:lang w:val="el-GR"/>
        </w:rPr>
        <w:tab/>
        <w:t>Γενικά καθήκοντα, Ευθύνες και Υποχρεώσεις του Αναδόχου</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9:</w:t>
      </w:r>
      <w:r w:rsidRPr="0038227F">
        <w:rPr>
          <w:rFonts w:ascii="Arial Narrow" w:hAnsi="Arial Narrow" w:cs="Arial"/>
          <w:lang w:val="el-GR"/>
        </w:rPr>
        <w:tab/>
        <w:t>Υποχρεώσεις του Εργοδότη</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10:</w:t>
      </w:r>
      <w:r w:rsidRPr="0038227F">
        <w:rPr>
          <w:rFonts w:ascii="Arial Narrow" w:hAnsi="Arial Narrow" w:cs="Arial"/>
          <w:lang w:val="el-GR"/>
        </w:rPr>
        <w:tab/>
        <w:t>Διαφορές - Διαφωνίες - Ανωτέρα βία</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11:</w:t>
      </w:r>
      <w:r w:rsidRPr="0038227F">
        <w:rPr>
          <w:rFonts w:ascii="Arial Narrow" w:hAnsi="Arial Narrow" w:cs="Arial"/>
          <w:lang w:val="el-GR"/>
        </w:rPr>
        <w:tab/>
        <w:t>Λύση - Αναστολή - Λήξη Σύμβασης</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12:</w:t>
      </w:r>
      <w:r w:rsidRPr="0038227F">
        <w:rPr>
          <w:rFonts w:ascii="Arial Narrow" w:hAnsi="Arial Narrow" w:cs="Arial"/>
          <w:lang w:val="el-GR"/>
        </w:rPr>
        <w:tab/>
        <w:t>Δικαστική Επίλυση Διαφορών</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tabs>
          <w:tab w:val="left" w:pos="1134"/>
          <w:tab w:val="left" w:pos="1702"/>
        </w:tabs>
        <w:jc w:val="both"/>
        <w:rPr>
          <w:rFonts w:ascii="Arial Narrow" w:hAnsi="Arial Narrow" w:cs="Arial"/>
          <w:lang w:val="el-GR"/>
        </w:rPr>
      </w:pPr>
      <w:r w:rsidRPr="0038227F">
        <w:rPr>
          <w:rFonts w:ascii="Arial Narrow" w:hAnsi="Arial Narrow" w:cs="Arial"/>
          <w:lang w:val="el-GR"/>
        </w:rPr>
        <w:t>Άρθρο 13:</w:t>
      </w:r>
      <w:r w:rsidRPr="0038227F">
        <w:rPr>
          <w:rFonts w:ascii="Arial Narrow" w:hAnsi="Arial Narrow" w:cs="Arial"/>
          <w:lang w:val="el-GR"/>
        </w:rPr>
        <w:tab/>
        <w:t>Ισχύουσα Νομοθεσία και Γλώσσα Επικοινωνίας</w:t>
      </w:r>
    </w:p>
    <w:p w:rsidR="000163CF" w:rsidRPr="0038227F" w:rsidRDefault="000163CF" w:rsidP="005D0BF7">
      <w:pPr>
        <w:tabs>
          <w:tab w:val="left" w:pos="1134"/>
          <w:tab w:val="left" w:pos="1702"/>
        </w:tabs>
        <w:jc w:val="both"/>
        <w:rPr>
          <w:rFonts w:ascii="Arial Narrow" w:hAnsi="Arial Narrow" w:cs="Arial"/>
          <w:lang w:val="el-GR"/>
        </w:rPr>
      </w:pPr>
    </w:p>
    <w:p w:rsidR="000163CF" w:rsidRPr="0038227F" w:rsidRDefault="000163CF" w:rsidP="005D0BF7">
      <w:pPr>
        <w:spacing w:line="360" w:lineRule="auto"/>
        <w:jc w:val="center"/>
        <w:rPr>
          <w:rFonts w:ascii="Arial Narrow" w:hAnsi="Arial Narrow" w:cs="Arial"/>
          <w:sz w:val="20"/>
          <w:szCs w:val="20"/>
          <w:lang w:val="el-GR"/>
        </w:rPr>
      </w:pPr>
    </w:p>
    <w:p w:rsidR="000163CF" w:rsidRPr="0038227F" w:rsidRDefault="000163CF">
      <w:pPr>
        <w:tabs>
          <w:tab w:val="left" w:pos="1134"/>
          <w:tab w:val="left" w:pos="1702"/>
        </w:tabs>
        <w:jc w:val="both"/>
        <w:rPr>
          <w:rFonts w:ascii="Arial Narrow" w:hAnsi="Arial Narrow" w:cs="Arial"/>
          <w:sz w:val="20"/>
          <w:szCs w:val="20"/>
          <w:lang w:val="el-GR"/>
        </w:rPr>
      </w:pPr>
    </w:p>
    <w:p w:rsidR="000163CF" w:rsidRPr="0038227F" w:rsidRDefault="000163CF">
      <w:pPr>
        <w:tabs>
          <w:tab w:val="left" w:pos="1134"/>
          <w:tab w:val="left" w:pos="1702"/>
        </w:tabs>
        <w:jc w:val="both"/>
        <w:rPr>
          <w:rFonts w:ascii="Arial Narrow" w:hAnsi="Arial Narrow" w:cs="Arial"/>
          <w:sz w:val="20"/>
          <w:szCs w:val="20"/>
          <w:lang w:val="el-GR"/>
        </w:rPr>
      </w:pPr>
      <w:r w:rsidRPr="0038227F">
        <w:rPr>
          <w:rFonts w:ascii="Arial Narrow" w:hAnsi="Arial Narrow" w:cs="Arial"/>
          <w:sz w:val="20"/>
          <w:szCs w:val="20"/>
          <w:lang w:val="el-GR"/>
        </w:rPr>
        <w:br w:type="page"/>
      </w:r>
    </w:p>
    <w:p w:rsidR="000163CF" w:rsidRPr="0038227F" w:rsidRDefault="000163CF">
      <w:pPr>
        <w:tabs>
          <w:tab w:val="left" w:pos="1134"/>
          <w:tab w:val="left" w:pos="1702"/>
        </w:tabs>
        <w:jc w:val="center"/>
        <w:rPr>
          <w:rFonts w:ascii="Arial Narrow" w:hAnsi="Arial Narrow" w:cs="Arial"/>
          <w:b/>
          <w:sz w:val="28"/>
          <w:szCs w:val="28"/>
          <w:u w:val="single"/>
          <w:lang w:val="el-GR"/>
        </w:rPr>
      </w:pPr>
      <w:r w:rsidRPr="0038227F">
        <w:rPr>
          <w:rFonts w:ascii="Arial Narrow" w:hAnsi="Arial Narrow" w:cs="Arial"/>
          <w:b/>
          <w:sz w:val="28"/>
          <w:szCs w:val="28"/>
          <w:u w:val="single"/>
          <w:lang w:val="el-GR"/>
        </w:rPr>
        <w:t>ΣΥΓΓΡΑΦΗ ΥΠΟΧΡΕΩΣΕΩΝ ( Σ.Υ.)</w:t>
      </w:r>
    </w:p>
    <w:p w:rsidR="000163CF" w:rsidRPr="0038227F" w:rsidRDefault="000163CF">
      <w:pPr>
        <w:tabs>
          <w:tab w:val="left" w:pos="1134"/>
          <w:tab w:val="left" w:pos="1702"/>
        </w:tabs>
        <w:jc w:val="both"/>
        <w:rPr>
          <w:rFonts w:ascii="Arial Narrow" w:hAnsi="Arial Narrow" w:cs="Arial"/>
          <w:b/>
          <w:sz w:val="20"/>
          <w:szCs w:val="20"/>
          <w:u w:val="single"/>
          <w:lang w:val="el-GR"/>
        </w:rPr>
      </w:pP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r w:rsidRPr="0038227F">
        <w:rPr>
          <w:rFonts w:ascii="Arial Narrow" w:hAnsi="Arial Narrow" w:cs="Arial"/>
          <w:b/>
          <w:sz w:val="22"/>
          <w:szCs w:val="22"/>
          <w:lang w:val="el-GR"/>
        </w:rPr>
        <w:t>Άρθρο 1</w:t>
      </w:r>
      <w:r w:rsidRPr="0038227F">
        <w:rPr>
          <w:rFonts w:ascii="Arial Narrow" w:hAnsi="Arial Narrow" w:cs="Arial"/>
          <w:b/>
          <w:sz w:val="22"/>
          <w:szCs w:val="22"/>
          <w:lang w:val="el-GR"/>
        </w:rPr>
        <w:tab/>
        <w:t>ΕΙΣΑΓΩΓΗ</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ind w:left="600" w:hanging="600"/>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1.1</w:t>
      </w:r>
      <w:r w:rsidRPr="0038227F">
        <w:rPr>
          <w:rFonts w:ascii="Arial Narrow" w:hAnsi="Arial Narrow" w:cs="Arial"/>
          <w:b/>
          <w:sz w:val="22"/>
          <w:szCs w:val="22"/>
          <w:u w:val="single"/>
          <w:lang w:val="el-GR"/>
        </w:rPr>
        <w:tab/>
        <w:t>Ορισμοί, Συντομογραφίες και Αρχικά (όπως εμφανίζονται στις παρενθέσεις)</w:t>
      </w:r>
    </w:p>
    <w:p w:rsidR="000163CF" w:rsidRPr="0038227F" w:rsidRDefault="000163CF">
      <w:pPr>
        <w:tabs>
          <w:tab w:val="left" w:pos="1134"/>
          <w:tab w:val="left" w:pos="1702"/>
        </w:tabs>
        <w:ind w:left="600" w:hanging="600"/>
        <w:jc w:val="both"/>
        <w:rPr>
          <w:rFonts w:ascii="Arial Narrow" w:hAnsi="Arial Narrow" w:cs="Arial"/>
          <w:b/>
          <w:sz w:val="22"/>
          <w:szCs w:val="22"/>
          <w:u w:val="single"/>
          <w:lang w:val="el-GR"/>
        </w:rPr>
      </w:pPr>
    </w:p>
    <w:p w:rsidR="000163CF" w:rsidRPr="0038227F" w:rsidRDefault="000163CF">
      <w:pPr>
        <w:tabs>
          <w:tab w:val="left" w:pos="1134"/>
          <w:tab w:val="left" w:pos="1702"/>
        </w:tabs>
        <w:ind w:left="1134" w:hanging="1134"/>
        <w:jc w:val="both"/>
        <w:rPr>
          <w:rFonts w:ascii="Arial Narrow" w:hAnsi="Arial Narrow" w:cs="Arial"/>
          <w:sz w:val="22"/>
          <w:szCs w:val="22"/>
          <w:u w:val="single"/>
          <w:lang w:val="el-GR"/>
        </w:rPr>
      </w:pPr>
      <w:r w:rsidRPr="0038227F">
        <w:rPr>
          <w:rFonts w:ascii="Arial Narrow" w:hAnsi="Arial Narrow" w:cs="Arial"/>
          <w:sz w:val="22"/>
          <w:szCs w:val="22"/>
          <w:lang w:val="el-GR"/>
        </w:rPr>
        <w:tab/>
      </w:r>
    </w:p>
    <w:p w:rsidR="000163CF" w:rsidRPr="0038227F" w:rsidRDefault="000163CF">
      <w:pPr>
        <w:tabs>
          <w:tab w:val="left" w:pos="0"/>
          <w:tab w:val="left" w:pos="1702"/>
        </w:tabs>
        <w:jc w:val="both"/>
        <w:rPr>
          <w:rFonts w:ascii="Arial Narrow" w:hAnsi="Arial Narrow" w:cs="Arial"/>
          <w:sz w:val="22"/>
          <w:szCs w:val="22"/>
          <w:lang w:val="el-GR"/>
        </w:rPr>
      </w:pPr>
      <w:r w:rsidRPr="0038227F">
        <w:rPr>
          <w:rFonts w:ascii="Arial Narrow" w:hAnsi="Arial Narrow" w:cs="Arial"/>
          <w:sz w:val="22"/>
          <w:szCs w:val="22"/>
          <w:u w:val="single"/>
          <w:lang w:val="el-GR"/>
        </w:rPr>
        <w:t>Αναθέτουσα αρχή</w:t>
      </w:r>
      <w:r w:rsidRPr="0038227F">
        <w:rPr>
          <w:rFonts w:ascii="Arial Narrow" w:hAnsi="Arial Narrow" w:cs="Arial"/>
          <w:sz w:val="22"/>
          <w:szCs w:val="22"/>
          <w:lang w:val="el-GR"/>
        </w:rPr>
        <w:t xml:space="preserve"> της παρούσας σύμβασης είναι ο Δήμος Αρταίων.</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r w:rsidRPr="0038227F">
        <w:rPr>
          <w:rFonts w:ascii="Arial Narrow" w:hAnsi="Arial Narrow" w:cs="Arial"/>
          <w:sz w:val="22"/>
          <w:szCs w:val="22"/>
          <w:u w:val="single"/>
          <w:lang w:val="el-GR"/>
        </w:rPr>
        <w:t>Κύριος του έργου</w:t>
      </w:r>
      <w:r w:rsidRPr="0038227F">
        <w:rPr>
          <w:rFonts w:ascii="Arial Narrow" w:hAnsi="Arial Narrow" w:cs="Arial"/>
          <w:sz w:val="22"/>
          <w:szCs w:val="22"/>
          <w:lang w:val="el-GR"/>
        </w:rPr>
        <w:t xml:space="preserve"> (ΚτΕ) είναι ο Δήμος Αρταίων.</w:t>
      </w: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r w:rsidRPr="0038227F">
        <w:rPr>
          <w:rFonts w:ascii="Arial Narrow" w:hAnsi="Arial Narrow" w:cs="Arial"/>
          <w:sz w:val="22"/>
          <w:szCs w:val="22"/>
          <w:u w:val="single"/>
          <w:lang w:val="el-GR"/>
        </w:rPr>
        <w:t>Εργοδότης</w:t>
      </w:r>
      <w:r w:rsidRPr="0038227F">
        <w:rPr>
          <w:rFonts w:ascii="Arial Narrow" w:hAnsi="Arial Narrow" w:cs="Arial"/>
          <w:sz w:val="22"/>
          <w:szCs w:val="22"/>
          <w:lang w:val="el-GR"/>
        </w:rPr>
        <w:t xml:space="preserve"> είναι ο Δήμος Αρταίων.</w:t>
      </w:r>
    </w:p>
    <w:p w:rsidR="000163CF" w:rsidRPr="0038227F" w:rsidRDefault="000163CF">
      <w:pPr>
        <w:pStyle w:val="BodyTextIndent"/>
        <w:ind w:left="0"/>
        <w:rPr>
          <w:rFonts w:ascii="Arial Narrow" w:hAnsi="Arial Narrow" w:cs="Arial"/>
          <w:sz w:val="22"/>
          <w:szCs w:val="22"/>
        </w:rPr>
      </w:pPr>
      <w:r w:rsidRPr="0038227F">
        <w:rPr>
          <w:rFonts w:ascii="Arial Narrow" w:hAnsi="Arial Narrow" w:cs="Arial"/>
          <w:sz w:val="22"/>
          <w:szCs w:val="22"/>
          <w:u w:val="single"/>
        </w:rPr>
        <w:t>Ανάδοχος</w:t>
      </w:r>
      <w:r w:rsidRPr="0038227F">
        <w:rPr>
          <w:rFonts w:ascii="Arial Narrow" w:hAnsi="Arial Narrow" w:cs="Arial"/>
          <w:sz w:val="22"/>
          <w:szCs w:val="22"/>
        </w:rPr>
        <w:t>: Το φυσικό ή νομικό πρόσωπο ή κοινοπραξία ή σύμπραξη που συνάπτει με τον εργοδότη σύμβαση του Ν.4412/2016.</w:t>
      </w:r>
    </w:p>
    <w:p w:rsidR="000163CF" w:rsidRPr="0038227F" w:rsidRDefault="000163CF">
      <w:pPr>
        <w:pStyle w:val="BodyTextIndent"/>
        <w:ind w:left="567" w:hanging="567"/>
        <w:rPr>
          <w:rFonts w:ascii="Arial Narrow" w:hAnsi="Arial Narrow" w:cs="Arial"/>
          <w:sz w:val="22"/>
          <w:szCs w:val="22"/>
        </w:rPr>
      </w:pPr>
      <w:r w:rsidRPr="0038227F">
        <w:rPr>
          <w:rFonts w:ascii="Arial Narrow" w:hAnsi="Arial Narrow" w:cs="Arial"/>
          <w:sz w:val="22"/>
          <w:szCs w:val="22"/>
          <w:u w:val="single"/>
        </w:rPr>
        <w:t>Προϊσταμένη Αρχή (Π.Α.)</w:t>
      </w:r>
      <w:r w:rsidRPr="0038227F">
        <w:rPr>
          <w:rFonts w:ascii="Arial Narrow" w:hAnsi="Arial Narrow" w:cs="Arial"/>
          <w:sz w:val="22"/>
          <w:szCs w:val="22"/>
        </w:rPr>
        <w:t>: η Οικονομική Επιτροπή του Δήμου Αρταίων.</w:t>
      </w:r>
    </w:p>
    <w:p w:rsidR="000163CF" w:rsidRPr="0038227F" w:rsidRDefault="000163CF">
      <w:pPr>
        <w:pStyle w:val="BodyTextIndent"/>
        <w:ind w:left="567" w:hanging="567"/>
        <w:rPr>
          <w:rFonts w:ascii="Arial Narrow" w:hAnsi="Arial Narrow" w:cs="Arial"/>
          <w:sz w:val="22"/>
          <w:szCs w:val="22"/>
        </w:rPr>
      </w:pPr>
      <w:r w:rsidRPr="0038227F">
        <w:rPr>
          <w:rFonts w:ascii="Arial Narrow" w:hAnsi="Arial Narrow" w:cs="Arial"/>
          <w:sz w:val="22"/>
          <w:szCs w:val="22"/>
          <w:u w:val="single"/>
        </w:rPr>
        <w:t>Διευθύνουσα Υπηρεσία (Δ.Υ.)</w:t>
      </w:r>
      <w:r w:rsidRPr="0038227F">
        <w:rPr>
          <w:rFonts w:ascii="Arial Narrow" w:hAnsi="Arial Narrow" w:cs="Arial"/>
          <w:sz w:val="22"/>
          <w:szCs w:val="22"/>
        </w:rPr>
        <w:t xml:space="preserve">: η Τεχνική Υπηρεσία του Δήμου Αρταίων.  </w:t>
      </w:r>
    </w:p>
    <w:p w:rsidR="000163CF" w:rsidRPr="0038227F" w:rsidRDefault="000163CF">
      <w:pPr>
        <w:tabs>
          <w:tab w:val="left" w:pos="-142"/>
        </w:tabs>
        <w:jc w:val="both"/>
        <w:rPr>
          <w:rFonts w:ascii="Arial Narrow" w:hAnsi="Arial Narrow" w:cs="Arial"/>
          <w:sz w:val="22"/>
          <w:szCs w:val="22"/>
          <w:lang w:val="el-GR"/>
        </w:rPr>
      </w:pPr>
      <w:r w:rsidRPr="0038227F">
        <w:rPr>
          <w:rFonts w:ascii="Arial Narrow" w:hAnsi="Arial Narrow" w:cs="Arial"/>
          <w:sz w:val="22"/>
          <w:szCs w:val="22"/>
          <w:u w:val="single"/>
          <w:lang w:val="el-GR"/>
        </w:rPr>
        <w:t>Οικονομικό Αντικείμενο της Σύμβασης ή αξία της Σύμβασης</w:t>
      </w:r>
      <w:r w:rsidRPr="0038227F">
        <w:rPr>
          <w:rFonts w:ascii="Arial Narrow" w:hAnsi="Arial Narrow" w:cs="Arial"/>
          <w:sz w:val="22"/>
          <w:szCs w:val="22"/>
          <w:lang w:val="el-GR"/>
        </w:rPr>
        <w:t xml:space="preserve">: Η προβλεπόμενη από τη Σύμβαση Αμοιβή του αναδόχου. </w:t>
      </w:r>
    </w:p>
    <w:p w:rsidR="000163CF" w:rsidRPr="0038227F" w:rsidRDefault="000163CF">
      <w:pPr>
        <w:tabs>
          <w:tab w:val="left" w:pos="-142"/>
        </w:tabs>
        <w:jc w:val="both"/>
        <w:rPr>
          <w:rFonts w:ascii="Arial Narrow" w:hAnsi="Arial Narrow" w:cs="Arial"/>
          <w:sz w:val="22"/>
          <w:szCs w:val="22"/>
          <w:lang w:val="el-GR"/>
        </w:rPr>
      </w:pPr>
      <w:r w:rsidRPr="0038227F">
        <w:rPr>
          <w:rFonts w:ascii="Arial Narrow" w:hAnsi="Arial Narrow" w:cs="Arial"/>
          <w:sz w:val="22"/>
          <w:szCs w:val="22"/>
          <w:u w:val="single"/>
          <w:lang w:val="el-GR"/>
        </w:rPr>
        <w:t>Σύμβαση</w:t>
      </w:r>
      <w:r w:rsidRPr="0038227F">
        <w:rPr>
          <w:rFonts w:ascii="Arial Narrow" w:hAnsi="Arial Narrow" w:cs="Arial"/>
          <w:sz w:val="22"/>
          <w:szCs w:val="22"/>
          <w:lang w:val="el-GR"/>
        </w:rPr>
        <w:t>: Το σύνολο των όρων που προσδιορίζουν τα δικαιώματα και τις υποχρεώσεις των αντισυμβαλλομένων, δηλαδή του Εργοδότη και του αναδόχου, και περιλαμβάνονται στα τεύχη του διαγωνισμού, στην απόφαση έγκρισης του αποτελέσματος και το σχετικό ιδιωτικό συμφωνητικό που θα υπογραφεί μεταξύ των δύο συμβαλλομένων μερών.</w:t>
      </w:r>
    </w:p>
    <w:p w:rsidR="000163CF" w:rsidRPr="0038227F" w:rsidRDefault="000163CF">
      <w:pPr>
        <w:tabs>
          <w:tab w:val="left" w:pos="-142"/>
        </w:tabs>
        <w:jc w:val="both"/>
        <w:rPr>
          <w:rFonts w:ascii="Arial Narrow" w:hAnsi="Arial Narrow" w:cs="Arial"/>
          <w:sz w:val="22"/>
          <w:szCs w:val="22"/>
          <w:lang w:val="el-GR"/>
        </w:rPr>
      </w:pPr>
      <w:r w:rsidRPr="0038227F">
        <w:rPr>
          <w:rFonts w:ascii="Arial Narrow" w:hAnsi="Arial Narrow" w:cs="Arial"/>
          <w:sz w:val="22"/>
          <w:szCs w:val="22"/>
          <w:u w:val="single"/>
          <w:lang w:val="el-GR"/>
        </w:rPr>
        <w:t>Συμβατικά Τεύχη</w:t>
      </w:r>
      <w:r w:rsidRPr="0038227F">
        <w:rPr>
          <w:rFonts w:ascii="Arial Narrow" w:hAnsi="Arial Narrow" w:cs="Arial"/>
          <w:sz w:val="22"/>
          <w:szCs w:val="22"/>
          <w:lang w:val="el-GR"/>
        </w:rPr>
        <w:t>: Το ιδιωτικό συμφωνητικό που θα υπογραφεί μεταξύ του Εργοδότη και του αναδόχου μαζί με τα τεύχη τα οποία το συνοδεύουν και το συμπληρώνουν, όπως αναγράφον</w:t>
      </w:r>
      <w:r>
        <w:rPr>
          <w:rFonts w:ascii="Arial Narrow" w:hAnsi="Arial Narrow" w:cs="Arial"/>
          <w:sz w:val="22"/>
          <w:szCs w:val="22"/>
          <w:lang w:val="el-GR"/>
        </w:rPr>
        <w:t>ται στην παράγραφο 1.3 της Σ.Υ.</w:t>
      </w:r>
    </w:p>
    <w:p w:rsidR="000163CF" w:rsidRPr="0038227F" w:rsidRDefault="000163CF">
      <w:pPr>
        <w:tabs>
          <w:tab w:val="left" w:pos="-142"/>
        </w:tabs>
        <w:jc w:val="both"/>
        <w:rPr>
          <w:rFonts w:ascii="Arial Narrow" w:hAnsi="Arial Narrow" w:cs="Arial"/>
          <w:strike/>
          <w:sz w:val="22"/>
          <w:szCs w:val="22"/>
          <w:lang w:val="el-GR"/>
        </w:rPr>
      </w:pPr>
      <w:r w:rsidRPr="0038227F">
        <w:rPr>
          <w:rFonts w:ascii="Arial Narrow" w:hAnsi="Arial Narrow" w:cs="Arial"/>
          <w:sz w:val="22"/>
          <w:szCs w:val="22"/>
          <w:u w:val="single"/>
          <w:lang w:val="el-GR"/>
        </w:rPr>
        <w:t>Τεύχη Διαδικασίας</w:t>
      </w:r>
      <w:r w:rsidRPr="0038227F">
        <w:rPr>
          <w:rFonts w:ascii="Arial Narrow" w:hAnsi="Arial Narrow" w:cs="Arial"/>
          <w:sz w:val="22"/>
          <w:szCs w:val="22"/>
          <w:lang w:val="el-GR"/>
        </w:rPr>
        <w:t xml:space="preserve">: Κάθε τεύχος που εκδίδεται από τον Εργοδότη και αποστέλλεται στους συμμετέχοντες κατά τη διάρκεια της Διαδικασίας: </w:t>
      </w:r>
    </w:p>
    <w:p w:rsidR="000163CF" w:rsidRPr="0038227F" w:rsidRDefault="000163CF" w:rsidP="0020636A">
      <w:pPr>
        <w:numPr>
          <w:ilvl w:val="0"/>
          <w:numId w:val="1"/>
        </w:numPr>
        <w:tabs>
          <w:tab w:val="left" w:pos="-142"/>
        </w:tabs>
        <w:jc w:val="both"/>
        <w:rPr>
          <w:rFonts w:ascii="Arial Narrow" w:hAnsi="Arial Narrow" w:cs="Arial"/>
          <w:sz w:val="22"/>
          <w:szCs w:val="22"/>
          <w:lang w:val="el-GR"/>
        </w:rPr>
      </w:pPr>
      <w:r w:rsidRPr="0038227F">
        <w:rPr>
          <w:rFonts w:ascii="Arial Narrow" w:hAnsi="Arial Narrow" w:cs="Arial"/>
          <w:sz w:val="22"/>
          <w:szCs w:val="22"/>
          <w:lang w:val="el-GR"/>
        </w:rPr>
        <w:t>Προκήρυξη μαζί με τα Προσαρτήματα της</w:t>
      </w:r>
    </w:p>
    <w:p w:rsidR="000163CF" w:rsidRPr="0038227F" w:rsidRDefault="000163CF" w:rsidP="009B56D7">
      <w:pPr>
        <w:numPr>
          <w:ilvl w:val="0"/>
          <w:numId w:val="1"/>
        </w:numPr>
        <w:tabs>
          <w:tab w:val="left" w:pos="-142"/>
        </w:tabs>
        <w:jc w:val="both"/>
        <w:rPr>
          <w:rFonts w:ascii="Arial Narrow" w:hAnsi="Arial Narrow" w:cs="Arial"/>
          <w:sz w:val="22"/>
          <w:szCs w:val="22"/>
          <w:lang w:val="el-GR"/>
        </w:rPr>
      </w:pPr>
      <w:r w:rsidRPr="0038227F">
        <w:rPr>
          <w:rFonts w:ascii="Arial Narrow" w:hAnsi="Arial Narrow" w:cs="Arial"/>
          <w:sz w:val="22"/>
          <w:szCs w:val="22"/>
          <w:lang w:val="el-GR"/>
        </w:rPr>
        <w:t>Συγγραφή Υποχρεώσεων (Σ.Υ.) μαζί με το παράρτημά της</w:t>
      </w:r>
    </w:p>
    <w:p w:rsidR="000163CF" w:rsidRPr="0038227F" w:rsidRDefault="000163CF" w:rsidP="0020636A">
      <w:pPr>
        <w:numPr>
          <w:ilvl w:val="0"/>
          <w:numId w:val="1"/>
        </w:numPr>
        <w:tabs>
          <w:tab w:val="left" w:pos="-142"/>
        </w:tabs>
        <w:jc w:val="both"/>
        <w:rPr>
          <w:rFonts w:ascii="Arial Narrow" w:hAnsi="Arial Narrow" w:cs="Arial"/>
          <w:sz w:val="22"/>
          <w:szCs w:val="22"/>
          <w:lang w:val="el-GR"/>
        </w:rPr>
      </w:pPr>
      <w:r w:rsidRPr="0038227F">
        <w:rPr>
          <w:rFonts w:ascii="Arial Narrow" w:hAnsi="Arial Narrow" w:cs="Arial"/>
          <w:sz w:val="22"/>
          <w:szCs w:val="22"/>
          <w:lang w:val="el-GR"/>
        </w:rPr>
        <w:t>Τεύχος Τεχνικών Δεδομένων μαζί με τα παραρτήματά του</w:t>
      </w:r>
    </w:p>
    <w:p w:rsidR="000163CF" w:rsidRPr="0038227F" w:rsidRDefault="000163CF" w:rsidP="0020636A">
      <w:pPr>
        <w:numPr>
          <w:ilvl w:val="0"/>
          <w:numId w:val="1"/>
        </w:numPr>
        <w:tabs>
          <w:tab w:val="left" w:pos="-142"/>
        </w:tabs>
        <w:jc w:val="both"/>
        <w:rPr>
          <w:rFonts w:ascii="Arial Narrow" w:hAnsi="Arial Narrow" w:cs="Arial"/>
          <w:sz w:val="22"/>
          <w:szCs w:val="22"/>
          <w:lang w:val="el-GR"/>
        </w:rPr>
      </w:pPr>
      <w:r w:rsidRPr="0038227F">
        <w:rPr>
          <w:rFonts w:ascii="Arial Narrow" w:hAnsi="Arial Narrow" w:cs="Arial"/>
          <w:sz w:val="22"/>
          <w:szCs w:val="22"/>
          <w:lang w:val="el-GR"/>
        </w:rPr>
        <w:t>Τεύχος Προεκτίμησης Αμοιβής</w:t>
      </w:r>
    </w:p>
    <w:p w:rsidR="000163CF" w:rsidRPr="0038227F" w:rsidRDefault="000163CF">
      <w:pPr>
        <w:tabs>
          <w:tab w:val="left" w:pos="-142"/>
        </w:tabs>
        <w:jc w:val="both"/>
        <w:rPr>
          <w:rFonts w:ascii="Arial Narrow" w:hAnsi="Arial Narrow" w:cs="Arial"/>
          <w:sz w:val="22"/>
          <w:szCs w:val="22"/>
          <w:lang w:val="el-GR"/>
        </w:rPr>
      </w:pPr>
      <w:r w:rsidRPr="0038227F">
        <w:rPr>
          <w:rFonts w:ascii="Arial Narrow" w:hAnsi="Arial Narrow" w:cs="Arial"/>
          <w:sz w:val="22"/>
          <w:szCs w:val="22"/>
          <w:u w:val="single"/>
          <w:lang w:val="el-GR"/>
        </w:rPr>
        <w:t>Τεύχη Προσφορών</w:t>
      </w:r>
      <w:r w:rsidRPr="0038227F">
        <w:rPr>
          <w:rFonts w:ascii="Arial Narrow" w:hAnsi="Arial Narrow" w:cs="Arial"/>
          <w:sz w:val="22"/>
          <w:szCs w:val="22"/>
          <w:lang w:val="el-GR"/>
        </w:rPr>
        <w:t>: Τα τεύχη που παραλαμβάνει ο Εργοδότης συμπληρωμένα από τους Διαγωνιζόμενους κατά το Διαγωνισμό :</w:t>
      </w:r>
    </w:p>
    <w:p w:rsidR="000163CF" w:rsidRPr="0038227F" w:rsidRDefault="000163CF" w:rsidP="009B56D7">
      <w:pPr>
        <w:numPr>
          <w:ilvl w:val="0"/>
          <w:numId w:val="14"/>
        </w:numPr>
        <w:tabs>
          <w:tab w:val="clear" w:pos="1571"/>
          <w:tab w:val="left" w:pos="-142"/>
          <w:tab w:val="num" w:pos="1200"/>
        </w:tabs>
        <w:ind w:left="1200"/>
        <w:jc w:val="both"/>
        <w:rPr>
          <w:rFonts w:ascii="Arial Narrow" w:hAnsi="Arial Narrow" w:cs="Arial"/>
          <w:sz w:val="22"/>
          <w:szCs w:val="22"/>
          <w:lang w:val="el-GR"/>
        </w:rPr>
      </w:pPr>
      <w:r w:rsidRPr="0038227F">
        <w:rPr>
          <w:rFonts w:ascii="Arial Narrow" w:hAnsi="Arial Narrow" w:cs="Arial"/>
          <w:sz w:val="22"/>
          <w:szCs w:val="22"/>
          <w:lang w:val="el-GR"/>
        </w:rPr>
        <w:t xml:space="preserve">Φάκελος Δικαιολογητικών Συμμετοχής και Επαγγελματικής Επάρκειας </w:t>
      </w:r>
    </w:p>
    <w:p w:rsidR="000163CF" w:rsidRPr="0038227F" w:rsidRDefault="000163CF" w:rsidP="009B56D7">
      <w:pPr>
        <w:numPr>
          <w:ilvl w:val="0"/>
          <w:numId w:val="14"/>
        </w:numPr>
        <w:tabs>
          <w:tab w:val="clear" w:pos="1571"/>
          <w:tab w:val="left" w:pos="-142"/>
          <w:tab w:val="num" w:pos="1200"/>
        </w:tabs>
        <w:ind w:left="1200"/>
        <w:jc w:val="both"/>
        <w:rPr>
          <w:rFonts w:ascii="Arial Narrow" w:hAnsi="Arial Narrow" w:cs="Arial"/>
          <w:sz w:val="22"/>
          <w:szCs w:val="22"/>
          <w:lang w:val="el-GR"/>
        </w:rPr>
      </w:pPr>
      <w:r w:rsidRPr="0038227F">
        <w:rPr>
          <w:rFonts w:ascii="Arial Narrow" w:hAnsi="Arial Narrow" w:cs="Arial"/>
          <w:sz w:val="22"/>
          <w:szCs w:val="22"/>
          <w:lang w:val="el-GR"/>
        </w:rPr>
        <w:t xml:space="preserve">Φάκελος Τεχνικής Προσφοράς </w:t>
      </w:r>
    </w:p>
    <w:p w:rsidR="000163CF" w:rsidRPr="0038227F" w:rsidRDefault="000163CF" w:rsidP="009B56D7">
      <w:pPr>
        <w:numPr>
          <w:ilvl w:val="0"/>
          <w:numId w:val="14"/>
        </w:numPr>
        <w:tabs>
          <w:tab w:val="clear" w:pos="1571"/>
          <w:tab w:val="left" w:pos="-142"/>
          <w:tab w:val="num" w:pos="1200"/>
        </w:tabs>
        <w:ind w:left="1200"/>
        <w:jc w:val="both"/>
        <w:rPr>
          <w:rFonts w:ascii="Arial Narrow" w:hAnsi="Arial Narrow" w:cs="Arial"/>
          <w:sz w:val="22"/>
          <w:szCs w:val="22"/>
          <w:lang w:val="el-GR"/>
        </w:rPr>
      </w:pPr>
      <w:r w:rsidRPr="0038227F">
        <w:rPr>
          <w:rFonts w:ascii="Arial Narrow" w:hAnsi="Arial Narrow" w:cs="Arial"/>
          <w:sz w:val="22"/>
          <w:szCs w:val="22"/>
          <w:lang w:val="el-GR"/>
        </w:rPr>
        <w:t>Φάκελος Οικονομικής Προσφοράς</w:t>
      </w:r>
    </w:p>
    <w:p w:rsidR="000163CF" w:rsidRPr="0038227F" w:rsidRDefault="000163CF">
      <w:pPr>
        <w:tabs>
          <w:tab w:val="left" w:pos="-142"/>
        </w:tabs>
        <w:jc w:val="both"/>
        <w:rPr>
          <w:rFonts w:ascii="Arial Narrow" w:hAnsi="Arial Narrow" w:cs="Arial"/>
          <w:sz w:val="22"/>
          <w:szCs w:val="22"/>
          <w:lang w:val="el-GR"/>
        </w:rPr>
      </w:pPr>
      <w:r w:rsidRPr="0038227F">
        <w:rPr>
          <w:rFonts w:ascii="Arial Narrow" w:hAnsi="Arial Narrow" w:cs="Arial"/>
          <w:sz w:val="22"/>
          <w:szCs w:val="22"/>
          <w:u w:val="single"/>
          <w:lang w:val="el-GR"/>
        </w:rPr>
        <w:t>ΤΣΜΕΔΕ/ΕΤΑΑ</w:t>
      </w:r>
      <w:r w:rsidRPr="0038227F">
        <w:rPr>
          <w:rFonts w:ascii="Arial Narrow" w:hAnsi="Arial Narrow" w:cs="Arial"/>
          <w:sz w:val="22"/>
          <w:szCs w:val="22"/>
          <w:lang w:val="el-GR"/>
        </w:rPr>
        <w:t>: Ταμείο Συντάξεων Μηχανικών &amp; Εργοληπτών Δημοσίων Έργων/Ενιαίο Ταμείο Ανεξάρτητα Απασχολούμενων</w:t>
      </w:r>
    </w:p>
    <w:p w:rsidR="000163CF" w:rsidRPr="0038227F" w:rsidRDefault="000163CF">
      <w:pPr>
        <w:tabs>
          <w:tab w:val="left" w:pos="-142"/>
        </w:tabs>
        <w:jc w:val="both"/>
        <w:rPr>
          <w:rFonts w:ascii="Arial Narrow" w:hAnsi="Arial Narrow" w:cs="Arial"/>
          <w:sz w:val="22"/>
          <w:szCs w:val="22"/>
          <w:u w:val="single"/>
          <w:lang w:val="el-GR"/>
        </w:rPr>
      </w:pPr>
    </w:p>
    <w:p w:rsidR="000163CF" w:rsidRPr="0038227F" w:rsidRDefault="000163CF">
      <w:pPr>
        <w:tabs>
          <w:tab w:val="left" w:pos="-142"/>
        </w:tabs>
        <w:jc w:val="both"/>
        <w:rPr>
          <w:rFonts w:ascii="Arial Narrow" w:hAnsi="Arial Narrow" w:cs="Arial"/>
          <w:b/>
          <w:sz w:val="22"/>
          <w:szCs w:val="22"/>
          <w:u w:val="single"/>
          <w:lang w:val="el-GR"/>
        </w:rPr>
      </w:pPr>
    </w:p>
    <w:p w:rsidR="000163CF" w:rsidRPr="0038227F" w:rsidRDefault="000163CF">
      <w:pPr>
        <w:tabs>
          <w:tab w:val="left" w:pos="-142"/>
          <w:tab w:val="left" w:pos="600"/>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1.2   Συγγραφή Υποχρεώσεων (ΣΥ)</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pStyle w:val="BodyText3"/>
        <w:rPr>
          <w:rFonts w:ascii="Arial Narrow" w:hAnsi="Arial Narrow" w:cs="Arial"/>
          <w:szCs w:val="22"/>
        </w:rPr>
      </w:pPr>
      <w:r w:rsidRPr="0038227F">
        <w:rPr>
          <w:rFonts w:ascii="Arial Narrow" w:hAnsi="Arial Narrow" w:cs="Arial"/>
          <w:szCs w:val="22"/>
        </w:rPr>
        <w:t xml:space="preserve">Η παρούσα Σ.Υ. προσδιορίζει το γενικό πλαίσιο και τους ειδικούς όρους για την εκτέλεση των συμβατικών υποχρεώσεων του αναδόχου. Τα ειδικά θέματα που σχετίζονται με την διαδικασία ανάθεσης περιλαμβάνονται στο τεύχος "Διακήρυξη", ενώ το αντικείμενο και τα τεχνικά χαρακτηριστικά της σύμβασης στο τεύχος “Τεχνικών Δεδομένων”. </w:t>
      </w:r>
    </w:p>
    <w:p w:rsidR="000163CF" w:rsidRPr="0038227F" w:rsidRDefault="000163CF">
      <w:pPr>
        <w:tabs>
          <w:tab w:val="left" w:pos="0"/>
        </w:tabs>
        <w:ind w:left="567" w:hanging="567"/>
        <w:jc w:val="both"/>
        <w:rPr>
          <w:rFonts w:ascii="Arial Narrow" w:hAnsi="Arial Narrow" w:cs="Arial"/>
          <w:sz w:val="22"/>
          <w:szCs w:val="22"/>
          <w:lang w:val="el-GR"/>
        </w:rPr>
      </w:pPr>
    </w:p>
    <w:p w:rsidR="000163CF" w:rsidRPr="0038227F" w:rsidRDefault="000163CF">
      <w:pPr>
        <w:tabs>
          <w:tab w:val="left" w:pos="0"/>
        </w:tabs>
        <w:ind w:left="567" w:hanging="567"/>
        <w:jc w:val="both"/>
        <w:rPr>
          <w:rFonts w:ascii="Arial Narrow" w:hAnsi="Arial Narrow" w:cs="Arial"/>
          <w:sz w:val="22"/>
          <w:szCs w:val="22"/>
          <w:lang w:val="el-GR"/>
        </w:rPr>
      </w:pPr>
    </w:p>
    <w:p w:rsidR="000163CF" w:rsidRPr="0038227F" w:rsidRDefault="000163CF">
      <w:pPr>
        <w:tabs>
          <w:tab w:val="left" w:pos="0"/>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1.3   Σειρά ισχύος Συμβατικών Τευχών</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pStyle w:val="BodyText3"/>
        <w:tabs>
          <w:tab w:val="clear" w:pos="0"/>
          <w:tab w:val="left" w:pos="1702"/>
        </w:tabs>
        <w:rPr>
          <w:rFonts w:ascii="Arial Narrow" w:hAnsi="Arial Narrow" w:cs="Arial"/>
          <w:szCs w:val="22"/>
        </w:rPr>
      </w:pPr>
      <w:r w:rsidRPr="0038227F">
        <w:rPr>
          <w:rFonts w:ascii="Arial Narrow" w:hAnsi="Arial Narrow" w:cs="Arial"/>
          <w:szCs w:val="22"/>
        </w:rPr>
        <w:t>Τα παρακάτω τεύχη, μαζί με όλα τα τεύχη και έγγραφα που προσαρτώνται σ΄ αυτά ή τα συμπληρώνουν, αποτελούν αναπόσπαστο μέρος της Σύμβασης που θα καταρτιστεί και ταξινομούνται κατά σειρά ισχύος:</w:t>
      </w:r>
    </w:p>
    <w:p w:rsidR="000163CF" w:rsidRPr="0038227F" w:rsidRDefault="000163CF" w:rsidP="009B56D7">
      <w:pPr>
        <w:numPr>
          <w:ilvl w:val="0"/>
          <w:numId w:val="15"/>
        </w:numPr>
        <w:tabs>
          <w:tab w:val="left" w:pos="1134"/>
        </w:tabs>
        <w:jc w:val="both"/>
        <w:rPr>
          <w:rFonts w:ascii="Arial Narrow" w:hAnsi="Arial Narrow" w:cs="Arial"/>
          <w:sz w:val="22"/>
          <w:szCs w:val="22"/>
          <w:lang w:val="el-GR"/>
        </w:rPr>
      </w:pPr>
      <w:r w:rsidRPr="0038227F">
        <w:rPr>
          <w:rFonts w:ascii="Arial Narrow" w:hAnsi="Arial Narrow" w:cs="Arial"/>
          <w:sz w:val="22"/>
          <w:szCs w:val="22"/>
          <w:lang w:val="el-GR"/>
        </w:rPr>
        <w:t>Ιδιωτικό συμφωνητικό</w:t>
      </w:r>
    </w:p>
    <w:p w:rsidR="000163CF" w:rsidRPr="0038227F" w:rsidRDefault="000163CF" w:rsidP="009B56D7">
      <w:pPr>
        <w:numPr>
          <w:ilvl w:val="0"/>
          <w:numId w:val="15"/>
        </w:numPr>
        <w:tabs>
          <w:tab w:val="left" w:pos="1134"/>
        </w:tabs>
        <w:jc w:val="both"/>
        <w:rPr>
          <w:rFonts w:ascii="Arial Narrow" w:hAnsi="Arial Narrow" w:cs="Arial"/>
          <w:sz w:val="22"/>
          <w:szCs w:val="22"/>
          <w:lang w:val="el-GR"/>
        </w:rPr>
      </w:pPr>
      <w:r w:rsidRPr="0038227F">
        <w:rPr>
          <w:rFonts w:ascii="Arial Narrow" w:hAnsi="Arial Narrow" w:cs="Arial"/>
          <w:sz w:val="22"/>
          <w:szCs w:val="22"/>
          <w:lang w:val="el-GR"/>
        </w:rPr>
        <w:t>Διακήρυξη</w:t>
      </w:r>
    </w:p>
    <w:p w:rsidR="000163CF" w:rsidRPr="0038227F" w:rsidRDefault="000163CF" w:rsidP="009B56D7">
      <w:pPr>
        <w:numPr>
          <w:ilvl w:val="0"/>
          <w:numId w:val="15"/>
        </w:numPr>
        <w:tabs>
          <w:tab w:val="left" w:pos="1134"/>
        </w:tabs>
        <w:jc w:val="both"/>
        <w:rPr>
          <w:rFonts w:ascii="Arial Narrow" w:hAnsi="Arial Narrow" w:cs="Arial"/>
          <w:sz w:val="22"/>
          <w:szCs w:val="22"/>
          <w:lang w:val="el-GR"/>
        </w:rPr>
      </w:pPr>
      <w:r w:rsidRPr="0038227F">
        <w:rPr>
          <w:rFonts w:ascii="Arial Narrow" w:hAnsi="Arial Narrow" w:cs="Arial"/>
          <w:sz w:val="22"/>
          <w:szCs w:val="22"/>
          <w:lang w:val="el-GR"/>
        </w:rPr>
        <w:t>Οικονομική Προσφορά (ΟΠ)</w:t>
      </w:r>
    </w:p>
    <w:p w:rsidR="000163CF" w:rsidRPr="0038227F" w:rsidRDefault="000163CF" w:rsidP="009B56D7">
      <w:pPr>
        <w:numPr>
          <w:ilvl w:val="0"/>
          <w:numId w:val="15"/>
        </w:numPr>
        <w:tabs>
          <w:tab w:val="left" w:pos="1134"/>
        </w:tabs>
        <w:jc w:val="both"/>
        <w:rPr>
          <w:rFonts w:ascii="Arial Narrow" w:hAnsi="Arial Narrow" w:cs="Arial"/>
          <w:sz w:val="22"/>
          <w:szCs w:val="22"/>
          <w:lang w:val="el-GR"/>
        </w:rPr>
      </w:pPr>
      <w:r w:rsidRPr="0038227F">
        <w:rPr>
          <w:rFonts w:ascii="Arial Narrow" w:hAnsi="Arial Narrow" w:cs="Arial"/>
          <w:sz w:val="22"/>
          <w:szCs w:val="22"/>
          <w:lang w:val="el-GR"/>
        </w:rPr>
        <w:t xml:space="preserve">Τεχνική Προσφορά (ΤΠ) </w:t>
      </w:r>
    </w:p>
    <w:p w:rsidR="000163CF" w:rsidRPr="0038227F" w:rsidRDefault="000163CF" w:rsidP="009B56D7">
      <w:pPr>
        <w:numPr>
          <w:ilvl w:val="0"/>
          <w:numId w:val="15"/>
        </w:numPr>
        <w:tabs>
          <w:tab w:val="left" w:pos="1134"/>
        </w:tabs>
        <w:jc w:val="both"/>
        <w:rPr>
          <w:rFonts w:ascii="Arial Narrow" w:hAnsi="Arial Narrow" w:cs="Arial"/>
          <w:sz w:val="22"/>
          <w:szCs w:val="22"/>
          <w:lang w:val="el-GR"/>
        </w:rPr>
      </w:pPr>
      <w:r w:rsidRPr="0038227F">
        <w:rPr>
          <w:rFonts w:ascii="Arial Narrow" w:hAnsi="Arial Narrow" w:cs="Arial"/>
          <w:sz w:val="22"/>
          <w:szCs w:val="22"/>
          <w:lang w:val="el-GR"/>
        </w:rPr>
        <w:t>Συγγραφή Υποχρεώσεων (ΣΥ)</w:t>
      </w:r>
    </w:p>
    <w:p w:rsidR="000163CF" w:rsidRPr="0038227F" w:rsidRDefault="000163CF" w:rsidP="009B56D7">
      <w:pPr>
        <w:numPr>
          <w:ilvl w:val="0"/>
          <w:numId w:val="15"/>
        </w:numPr>
        <w:tabs>
          <w:tab w:val="left" w:pos="1134"/>
        </w:tabs>
        <w:jc w:val="both"/>
        <w:rPr>
          <w:rFonts w:ascii="Arial Narrow" w:hAnsi="Arial Narrow" w:cs="Arial"/>
          <w:sz w:val="22"/>
          <w:szCs w:val="22"/>
          <w:lang w:val="el-GR"/>
        </w:rPr>
      </w:pPr>
      <w:r w:rsidRPr="0038227F">
        <w:rPr>
          <w:rFonts w:ascii="Arial Narrow" w:hAnsi="Arial Narrow" w:cs="Arial"/>
          <w:sz w:val="22"/>
          <w:szCs w:val="22"/>
          <w:lang w:val="el-GR"/>
        </w:rPr>
        <w:t>Τεύχος Τεχνικών Δεδομένων</w:t>
      </w:r>
    </w:p>
    <w:p w:rsidR="000163CF" w:rsidRPr="0038227F" w:rsidRDefault="000163CF" w:rsidP="009B56D7">
      <w:pPr>
        <w:numPr>
          <w:ilvl w:val="0"/>
          <w:numId w:val="15"/>
        </w:numPr>
        <w:tabs>
          <w:tab w:val="left" w:pos="1134"/>
        </w:tabs>
        <w:jc w:val="both"/>
        <w:rPr>
          <w:rFonts w:ascii="Arial Narrow" w:hAnsi="Arial Narrow" w:cs="Arial"/>
          <w:sz w:val="22"/>
          <w:szCs w:val="22"/>
          <w:lang w:val="el-GR"/>
        </w:rPr>
      </w:pPr>
      <w:r w:rsidRPr="0038227F">
        <w:rPr>
          <w:rFonts w:ascii="Arial Narrow" w:hAnsi="Arial Narrow" w:cs="Arial"/>
          <w:sz w:val="22"/>
          <w:szCs w:val="22"/>
          <w:lang w:val="el-GR"/>
        </w:rPr>
        <w:t>Τεύχος Προεκτίμησης Αμοιβής</w:t>
      </w:r>
    </w:p>
    <w:p w:rsidR="000163CF" w:rsidRPr="0038227F" w:rsidRDefault="000163CF" w:rsidP="009B56D7">
      <w:pPr>
        <w:numPr>
          <w:ilvl w:val="0"/>
          <w:numId w:val="15"/>
        </w:numPr>
        <w:tabs>
          <w:tab w:val="left" w:pos="1134"/>
        </w:tabs>
        <w:jc w:val="both"/>
        <w:rPr>
          <w:rFonts w:ascii="Arial Narrow" w:hAnsi="Arial Narrow" w:cs="Arial"/>
          <w:sz w:val="22"/>
          <w:szCs w:val="22"/>
          <w:lang w:val="el-GR"/>
        </w:rPr>
      </w:pPr>
      <w:r w:rsidRPr="0038227F">
        <w:rPr>
          <w:rFonts w:ascii="Arial Narrow" w:hAnsi="Arial Narrow" w:cs="Arial"/>
          <w:sz w:val="22"/>
          <w:szCs w:val="22"/>
          <w:lang w:val="el-GR"/>
        </w:rPr>
        <w:t>Φάκελος έργου</w:t>
      </w:r>
    </w:p>
    <w:p w:rsidR="000163CF" w:rsidRPr="0038227F" w:rsidRDefault="000163CF" w:rsidP="009B56D7">
      <w:pPr>
        <w:tabs>
          <w:tab w:val="left" w:pos="1134"/>
          <w:tab w:val="left" w:pos="1702"/>
        </w:tabs>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pStyle w:val="Heading2"/>
        <w:rPr>
          <w:rFonts w:ascii="Arial Narrow" w:hAnsi="Arial Narrow" w:cs="Arial"/>
          <w:sz w:val="22"/>
          <w:szCs w:val="22"/>
          <w:u w:val="single"/>
        </w:rPr>
      </w:pPr>
      <w:r w:rsidRPr="0038227F">
        <w:rPr>
          <w:rFonts w:ascii="Arial Narrow" w:hAnsi="Arial Narrow" w:cs="Arial"/>
          <w:sz w:val="22"/>
          <w:szCs w:val="22"/>
        </w:rPr>
        <w:t>Άρθρο 2</w:t>
      </w:r>
      <w:r w:rsidRPr="0038227F">
        <w:rPr>
          <w:rFonts w:ascii="Arial Narrow" w:hAnsi="Arial Narrow" w:cs="Arial"/>
          <w:sz w:val="22"/>
          <w:szCs w:val="22"/>
        </w:rPr>
        <w:tab/>
        <w:t>ΕΚΤΕΛΕΣΗ ΤΗΣ ΣΥΜΒΑΣΗΣ</w:t>
      </w:r>
    </w:p>
    <w:p w:rsidR="000163CF" w:rsidRPr="0038227F" w:rsidRDefault="000163CF">
      <w:pPr>
        <w:tabs>
          <w:tab w:val="left" w:pos="1134"/>
          <w:tab w:val="left" w:pos="1702"/>
        </w:tabs>
        <w:jc w:val="both"/>
        <w:rPr>
          <w:rFonts w:ascii="Arial Narrow" w:hAnsi="Arial Narrow" w:cs="Arial"/>
          <w:b/>
          <w:sz w:val="22"/>
          <w:szCs w:val="22"/>
          <w:u w:val="single"/>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2.1  Τόπος και χρόνος</w:t>
      </w: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p>
    <w:p w:rsidR="000163CF" w:rsidRPr="0038227F" w:rsidRDefault="000163CF">
      <w:pPr>
        <w:ind w:left="1134" w:hanging="507"/>
        <w:jc w:val="both"/>
        <w:rPr>
          <w:rFonts w:ascii="Arial Narrow" w:hAnsi="Arial Narrow" w:cs="Arial"/>
          <w:bCs/>
          <w:iCs/>
          <w:sz w:val="22"/>
          <w:szCs w:val="22"/>
          <w:lang w:val="el-GR"/>
        </w:rPr>
      </w:pPr>
      <w:r w:rsidRPr="0038227F">
        <w:rPr>
          <w:rFonts w:ascii="Arial Narrow" w:hAnsi="Arial Narrow" w:cs="Arial"/>
          <w:bCs/>
          <w:iCs/>
          <w:sz w:val="22"/>
          <w:szCs w:val="22"/>
          <w:lang w:val="el-GR"/>
        </w:rPr>
        <w:t>2.1.1</w:t>
      </w:r>
      <w:r w:rsidRPr="0038227F">
        <w:rPr>
          <w:rFonts w:ascii="Arial Narrow" w:hAnsi="Arial Narrow" w:cs="Arial"/>
          <w:bCs/>
          <w:iCs/>
          <w:sz w:val="22"/>
          <w:szCs w:val="22"/>
          <w:lang w:val="el-GR"/>
        </w:rPr>
        <w:tab/>
      </w:r>
      <w:r w:rsidRPr="0038227F">
        <w:rPr>
          <w:rFonts w:ascii="Arial Narrow" w:hAnsi="Arial Narrow" w:cs="Arial"/>
          <w:bCs/>
          <w:iCs/>
          <w:sz w:val="22"/>
          <w:szCs w:val="22"/>
          <w:u w:val="single"/>
          <w:lang w:val="el-GR"/>
        </w:rPr>
        <w:t>Τόπος εργασίας</w:t>
      </w:r>
      <w:r w:rsidRPr="0038227F">
        <w:rPr>
          <w:rFonts w:ascii="Arial Narrow" w:hAnsi="Arial Narrow" w:cs="Arial"/>
          <w:bCs/>
          <w:iCs/>
          <w:sz w:val="22"/>
          <w:szCs w:val="22"/>
          <w:lang w:val="el-GR"/>
        </w:rPr>
        <w:t xml:space="preserve"> του αναδόχου είναι είτε το γραφείο του, είτε και η περιοχή του έργου εφόσον τούτο απαιτείται. </w:t>
      </w:r>
    </w:p>
    <w:p w:rsidR="000163CF" w:rsidRPr="0038227F" w:rsidRDefault="000163CF">
      <w:pPr>
        <w:tabs>
          <w:tab w:val="left" w:pos="1702"/>
        </w:tabs>
        <w:spacing w:after="100" w:afterAutospacing="1"/>
        <w:ind w:left="1134" w:hanging="567"/>
        <w:jc w:val="both"/>
        <w:rPr>
          <w:rFonts w:ascii="Arial Narrow" w:hAnsi="Arial Narrow" w:cs="Arial"/>
          <w:sz w:val="22"/>
          <w:szCs w:val="22"/>
          <w:lang w:val="el-GR"/>
        </w:rPr>
      </w:pPr>
      <w:r w:rsidRPr="0038227F">
        <w:rPr>
          <w:rFonts w:ascii="Arial Narrow" w:hAnsi="Arial Narrow" w:cs="Arial"/>
          <w:sz w:val="22"/>
          <w:szCs w:val="22"/>
          <w:lang w:val="el-GR"/>
        </w:rPr>
        <w:tab/>
        <w:t>Ο ανάδοχος υποχρεούται, ύστερα από έγκαιρη πρόσκληση των υπηρεσιών του εργοδότη (Προϊστ/νης Αρχής, Δ.Υ. και επιβλεπόντων) να συμμετέχει σε συσκέψεις, να παρέχει γραπτές ή προφορικές πληροφορίες ή συμβουλές στις υπηρεσίες αυτές, να συμμετέχει σε επισκέψεις στην περιοχή που προβλέπεται να κατασκευαστούν τα έργα και γενικά να παρέχει κάθε σχετική υποστήριξη που κρίνει χρήσιμη ο εργοδότης.</w:t>
      </w:r>
    </w:p>
    <w:p w:rsidR="000163CF" w:rsidRPr="0038227F" w:rsidRDefault="000163CF">
      <w:pPr>
        <w:spacing w:after="100" w:afterAutospacing="1"/>
        <w:ind w:left="1134" w:hanging="567"/>
        <w:jc w:val="both"/>
        <w:rPr>
          <w:rFonts w:ascii="Arial Narrow" w:hAnsi="Arial Narrow" w:cs="Arial"/>
          <w:sz w:val="22"/>
          <w:szCs w:val="22"/>
          <w:lang w:val="el-GR"/>
        </w:rPr>
      </w:pPr>
      <w:r w:rsidRPr="0038227F">
        <w:rPr>
          <w:rFonts w:ascii="Arial Narrow" w:hAnsi="Arial Narrow" w:cs="Arial"/>
          <w:sz w:val="22"/>
          <w:szCs w:val="22"/>
          <w:lang w:val="el-GR"/>
        </w:rPr>
        <w:t>2.1.2</w:t>
      </w:r>
      <w:r w:rsidRPr="0038227F">
        <w:rPr>
          <w:rFonts w:ascii="Arial Narrow" w:hAnsi="Arial Narrow" w:cs="Arial"/>
          <w:sz w:val="22"/>
          <w:szCs w:val="22"/>
          <w:lang w:val="el-GR"/>
        </w:rPr>
        <w:tab/>
        <w:t>Μαζί με την κοινοποίηση της απόφασης της Προϊσταμένης Αρχής για την έγκριση της ανάθεσης προς τον ανάδοχο, καλείται αυτός να υπογράψει το ιδιωτικό συμφωνητικό μέσα σε 20 ημέρες. Το ιδιωτικό συμφωνητικό θα υπογράψει για λογαριασμό του εργοδότη ο Δήμαρχος Αρταίων.</w:t>
      </w:r>
    </w:p>
    <w:p w:rsidR="000163CF" w:rsidRPr="0038227F" w:rsidRDefault="000163CF">
      <w:pPr>
        <w:spacing w:after="100" w:afterAutospacing="1"/>
        <w:ind w:left="1134" w:hanging="567"/>
        <w:jc w:val="both"/>
        <w:rPr>
          <w:rFonts w:ascii="Arial Narrow" w:hAnsi="Arial Narrow" w:cs="Arial"/>
          <w:sz w:val="22"/>
          <w:szCs w:val="22"/>
          <w:lang w:val="el-GR"/>
        </w:rPr>
      </w:pPr>
      <w:r w:rsidRPr="0038227F">
        <w:rPr>
          <w:rFonts w:ascii="Arial Narrow" w:hAnsi="Arial Narrow" w:cs="Arial"/>
          <w:sz w:val="22"/>
          <w:szCs w:val="22"/>
          <w:lang w:val="el-GR"/>
        </w:rPr>
        <w:t>2.1.3</w:t>
      </w:r>
      <w:r w:rsidRPr="0038227F">
        <w:rPr>
          <w:rFonts w:ascii="Arial Narrow" w:hAnsi="Arial Narrow" w:cs="Arial"/>
          <w:sz w:val="22"/>
          <w:szCs w:val="22"/>
          <w:lang w:val="el-GR"/>
        </w:rPr>
        <w:tab/>
        <w:t xml:space="preserve">Συμβατικός </w:t>
      </w:r>
      <w:r w:rsidRPr="0038227F">
        <w:rPr>
          <w:rFonts w:ascii="Arial Narrow" w:hAnsi="Arial Narrow" w:cs="Arial"/>
          <w:sz w:val="22"/>
          <w:szCs w:val="22"/>
          <w:u w:val="single"/>
          <w:lang w:val="el-GR"/>
        </w:rPr>
        <w:t>χρόνος</w:t>
      </w:r>
      <w:r w:rsidRPr="0038227F">
        <w:rPr>
          <w:rFonts w:ascii="Arial Narrow" w:hAnsi="Arial Narrow" w:cs="Arial"/>
          <w:sz w:val="22"/>
          <w:szCs w:val="22"/>
          <w:lang w:val="el-GR"/>
        </w:rPr>
        <w:t xml:space="preserve"> εκτέλεσης της σύμβασης είναι η συνολική προθεσμία για την περαίωση του αντικειμένου της σύμβασης όπως αυτός προσδιορίζεται στην προκήρυξη του διαγωνισμού. Η έναρξη της συνολικής και των τμηματικών προθεσμιών συμπίπτει, αν δεν ορίζεται διαφορετικά στο ιδιωτικό συμφωνητικό, με την επομένη της υπογραφής του.</w:t>
      </w:r>
    </w:p>
    <w:p w:rsidR="000163CF" w:rsidRPr="0038227F" w:rsidRDefault="000163CF">
      <w:pPr>
        <w:ind w:left="1134" w:hanging="654"/>
        <w:jc w:val="both"/>
        <w:rPr>
          <w:rFonts w:ascii="Arial Narrow" w:hAnsi="Arial Narrow" w:cs="Arial"/>
          <w:sz w:val="22"/>
          <w:szCs w:val="22"/>
          <w:lang w:val="el-GR"/>
        </w:rPr>
      </w:pPr>
      <w:r w:rsidRPr="0038227F">
        <w:rPr>
          <w:rFonts w:ascii="Arial Narrow" w:hAnsi="Arial Narrow" w:cs="Arial"/>
          <w:sz w:val="22"/>
          <w:szCs w:val="22"/>
          <w:lang w:val="el-GR"/>
        </w:rPr>
        <w:t>2.1.4</w:t>
      </w:r>
      <w:r w:rsidRPr="0038227F">
        <w:rPr>
          <w:rFonts w:ascii="Arial Narrow" w:hAnsi="Arial Narrow" w:cs="Arial"/>
          <w:sz w:val="22"/>
          <w:szCs w:val="22"/>
          <w:lang w:val="el-GR"/>
        </w:rPr>
        <w:tab/>
        <w:t xml:space="preserve">Στο τεύχος «Τεχνικών Δεδομένων» παρέχεται ενδεικτικό χρονοδιάγραμμα εκπόνησης των μελετών, από το οποίο προκύπτει ο </w:t>
      </w:r>
      <w:r w:rsidRPr="0038227F">
        <w:rPr>
          <w:rFonts w:ascii="Arial Narrow" w:hAnsi="Arial Narrow" w:cs="Arial"/>
          <w:sz w:val="22"/>
          <w:szCs w:val="22"/>
          <w:u w:val="single"/>
          <w:lang w:val="el-GR"/>
        </w:rPr>
        <w:t>καθαρός χρόνος</w:t>
      </w:r>
      <w:r w:rsidRPr="0038227F">
        <w:rPr>
          <w:rFonts w:ascii="Arial Narrow" w:hAnsi="Arial Narrow" w:cs="Arial"/>
          <w:sz w:val="22"/>
          <w:szCs w:val="22"/>
          <w:lang w:val="el-GR"/>
        </w:rPr>
        <w:t xml:space="preserve"> εκπόνησης του συνόλου του μελετητικού έργου και ο </w:t>
      </w:r>
      <w:r w:rsidRPr="0038227F">
        <w:rPr>
          <w:rFonts w:ascii="Arial Narrow" w:hAnsi="Arial Narrow" w:cs="Arial"/>
          <w:sz w:val="22"/>
          <w:szCs w:val="22"/>
          <w:u w:val="single"/>
          <w:lang w:val="el-GR"/>
        </w:rPr>
        <w:t>επιπρόσθετος χρόνος</w:t>
      </w:r>
      <w:r w:rsidRPr="0038227F">
        <w:rPr>
          <w:rFonts w:ascii="Arial Narrow" w:hAnsi="Arial Narrow" w:cs="Arial"/>
          <w:sz w:val="22"/>
          <w:szCs w:val="22"/>
          <w:lang w:val="el-GR"/>
        </w:rPr>
        <w:t xml:space="preserve"> που περιλαμβάνει τις καθυστερήσεις για τις οποίες δεν ευθύνεται ο ανάδοχος. </w:t>
      </w:r>
    </w:p>
    <w:p w:rsidR="000163CF" w:rsidRPr="0038227F" w:rsidRDefault="000163CF">
      <w:pPr>
        <w:ind w:left="567"/>
        <w:jc w:val="both"/>
        <w:rPr>
          <w:rFonts w:ascii="Arial Narrow" w:hAnsi="Arial Narrow" w:cs="Arial"/>
          <w:sz w:val="22"/>
          <w:szCs w:val="22"/>
          <w:lang w:val="el-GR"/>
        </w:rPr>
      </w:pPr>
    </w:p>
    <w:p w:rsidR="000163CF" w:rsidRPr="0038227F" w:rsidRDefault="000163CF">
      <w:pPr>
        <w:ind w:left="1134" w:hanging="567"/>
        <w:jc w:val="both"/>
        <w:rPr>
          <w:rFonts w:ascii="Arial Narrow" w:hAnsi="Arial Narrow" w:cs="Arial"/>
          <w:sz w:val="22"/>
          <w:szCs w:val="22"/>
          <w:lang w:val="el-GR"/>
        </w:rPr>
      </w:pPr>
      <w:r w:rsidRPr="0038227F">
        <w:rPr>
          <w:rFonts w:ascii="Arial Narrow" w:hAnsi="Arial Narrow" w:cs="Arial"/>
          <w:sz w:val="22"/>
          <w:szCs w:val="22"/>
          <w:lang w:val="el-GR"/>
        </w:rPr>
        <w:t>2.1.5</w:t>
      </w:r>
      <w:r w:rsidRPr="0038227F">
        <w:rPr>
          <w:rFonts w:ascii="Arial Narrow" w:hAnsi="Arial Narrow" w:cs="Arial"/>
          <w:sz w:val="22"/>
          <w:szCs w:val="22"/>
          <w:lang w:val="el-GR"/>
        </w:rPr>
        <w:tab/>
        <w:t xml:space="preserve">Σε προθεσμία 15 ημερών από την υπογραφή του ιδιωτικού συμφωνητικού, αν δεν ορίζεται διαφορετικά σ΄ αυτό, ο ανάδοχος υποχρεούται να υποβάλει νέο χρονοδιάγραμμα ανάλογα με τις απαιτήσεις των συμβατικών τευχών. Στο νέο χρονοδιάγραμμα αναγράφονται οι καθαροί χρόνοι σύνταξης των μελετών για κάθε στάδιο και κατηγορία μελέτης και τα ακριβή σημεία έναρξης κάθε μελετητικής δράσης, έτσι ώστε να τηρηθεί η συνολική προθεσμία. </w:t>
      </w:r>
    </w:p>
    <w:p w:rsidR="000163CF" w:rsidRPr="0038227F" w:rsidRDefault="000163CF">
      <w:pPr>
        <w:ind w:left="1080" w:hanging="720"/>
        <w:jc w:val="both"/>
        <w:rPr>
          <w:rFonts w:ascii="Arial Narrow" w:hAnsi="Arial Narrow" w:cs="Arial"/>
          <w:sz w:val="22"/>
          <w:szCs w:val="22"/>
          <w:lang w:val="el-GR"/>
        </w:rPr>
      </w:pPr>
      <w:r w:rsidRPr="0038227F">
        <w:rPr>
          <w:rFonts w:ascii="Arial Narrow" w:hAnsi="Arial Narrow" w:cs="Arial"/>
          <w:sz w:val="22"/>
          <w:szCs w:val="22"/>
          <w:lang w:val="el-GR"/>
        </w:rPr>
        <w:t xml:space="preserve"> </w:t>
      </w:r>
    </w:p>
    <w:p w:rsidR="000163CF" w:rsidRPr="0038227F" w:rsidRDefault="000163CF">
      <w:pPr>
        <w:ind w:left="1080" w:hanging="720"/>
        <w:jc w:val="both"/>
        <w:rPr>
          <w:rFonts w:ascii="Arial Narrow" w:hAnsi="Arial Narrow" w:cs="Arial"/>
          <w:sz w:val="22"/>
          <w:szCs w:val="22"/>
          <w:lang w:val="el-GR"/>
        </w:rPr>
      </w:pPr>
      <w:r w:rsidRPr="0038227F">
        <w:rPr>
          <w:rFonts w:ascii="Arial Narrow" w:hAnsi="Arial Narrow" w:cs="Arial"/>
          <w:sz w:val="22"/>
          <w:szCs w:val="22"/>
          <w:lang w:val="el-GR"/>
        </w:rPr>
        <w:t xml:space="preserve">  2.1.6</w:t>
      </w:r>
      <w:r w:rsidRPr="0038227F">
        <w:rPr>
          <w:rFonts w:ascii="Arial Narrow" w:hAnsi="Arial Narrow" w:cs="Arial"/>
          <w:sz w:val="22"/>
          <w:szCs w:val="22"/>
          <w:lang w:val="el-GR"/>
        </w:rPr>
        <w:tab/>
        <w:t xml:space="preserve">Αν μετατίθεται το χρονικό σημείο έναρξης της μελετητικής δράσης, χωρίς ευθύνη του αναδόχου, δικαιούται αντίστοιχη παράταση προθεσμίας. Ως προς τις προθεσμίες εκτέλεσης των εργασιών της σύμβασης ισχύουν κατά τα λοιπά οι ρυθμίσεις του άρθρου 184 του Ν.4412/2016. </w:t>
      </w:r>
    </w:p>
    <w:p w:rsidR="000163CF" w:rsidRPr="0038227F" w:rsidRDefault="000163CF">
      <w:pPr>
        <w:ind w:left="540"/>
        <w:jc w:val="both"/>
        <w:rPr>
          <w:rFonts w:ascii="Arial Narrow" w:hAnsi="Arial Narrow" w:cs="Arial"/>
          <w:sz w:val="22"/>
          <w:szCs w:val="22"/>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2.2   Εκπρόσωποι του αναδόχου</w:t>
      </w: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p>
    <w:p w:rsidR="000163CF" w:rsidRPr="0038227F" w:rsidRDefault="000163CF" w:rsidP="004F2228">
      <w:pPr>
        <w:numPr>
          <w:ilvl w:val="2"/>
          <w:numId w:val="12"/>
        </w:numPr>
        <w:tabs>
          <w:tab w:val="clear" w:pos="1286"/>
          <w:tab w:val="left" w:pos="-284"/>
          <w:tab w:val="num" w:pos="1080"/>
          <w:tab w:val="left" w:pos="1702"/>
        </w:tabs>
        <w:ind w:left="1080"/>
        <w:jc w:val="both"/>
        <w:rPr>
          <w:rFonts w:ascii="Arial Narrow" w:hAnsi="Arial Narrow" w:cs="Arial"/>
          <w:sz w:val="22"/>
          <w:szCs w:val="22"/>
          <w:lang w:val="el-GR"/>
        </w:rPr>
      </w:pPr>
      <w:r w:rsidRPr="0038227F">
        <w:rPr>
          <w:rFonts w:ascii="Arial Narrow" w:hAnsi="Arial Narrow" w:cs="Arial"/>
          <w:sz w:val="22"/>
          <w:szCs w:val="22"/>
          <w:lang w:val="el-GR"/>
        </w:rPr>
        <w:t>Το ιδιωτικό συμφωνητικό θα υπογραφεί, από πλευράς αναδόχου, από τον ήδη εξουσιοδοτημένο κατά το στάδιο της ανάθεσης εκπρόσωπο του διαγωνιζομένου, ο οποίος μονογράφει επίσης και κάθε φύλλο των Συμβατικών Τευχών.</w:t>
      </w:r>
    </w:p>
    <w:p w:rsidR="000163CF" w:rsidRPr="0038227F" w:rsidRDefault="000163CF" w:rsidP="004F2228">
      <w:pPr>
        <w:numPr>
          <w:ilvl w:val="2"/>
          <w:numId w:val="12"/>
        </w:numPr>
        <w:tabs>
          <w:tab w:val="clear" w:pos="1286"/>
          <w:tab w:val="left" w:pos="-284"/>
          <w:tab w:val="num" w:pos="1080"/>
          <w:tab w:val="left" w:pos="1702"/>
        </w:tabs>
        <w:ind w:left="1080"/>
        <w:jc w:val="both"/>
        <w:rPr>
          <w:rFonts w:ascii="Arial Narrow" w:hAnsi="Arial Narrow" w:cs="Arial"/>
          <w:sz w:val="22"/>
          <w:szCs w:val="22"/>
          <w:lang w:val="el-GR"/>
        </w:rPr>
      </w:pPr>
      <w:r w:rsidRPr="0038227F">
        <w:rPr>
          <w:rFonts w:ascii="Arial Narrow" w:hAnsi="Arial Narrow" w:cs="Arial"/>
          <w:sz w:val="22"/>
          <w:szCs w:val="22"/>
          <w:lang w:val="el-GR"/>
        </w:rPr>
        <w:t xml:space="preserve">Επί πλέον, κατά την υπογραφή της σύμβασης, ο ανάδοχος πρέπει να ορίσει και αναπληρωτή εκπρόσωπο με τις ίδιες αρμοδιότητες. Για την αντικατάσταση των ως άνω εκπροσώπων  του αναδόχου γνωστοποιείται σχετικό έγγραφο του αναδόχου στον εργοδότη, στο οποίο επισυνάπτεται η σχετική απόφαση των καταστατικών οργάνων του αναδόχου ή των μελών του σε περίπτωση αναδόχου σύμπραξης ή κοινοπραξίας. Η αντικατάσταση του εκπροσώπου του αναδόχου υπόκειται στην έγκριση του Προϊσταμένου της Δ.Υ. Οποιαδήποτε αλλαγή στη διεύθυνση κατοικίας των εκπροσώπων γνωστοποιείται ομοίως στον εργοδότη. Κοινοποιήσεις εγγράφων της σύμβασης στον παλιό εκπρόσωπο ή στην παλιά διεύθυνση θεωρούνται ισχυρές, εφόσον γίνονται πριν την γνωστοποίηση των μεταβολών. </w:t>
      </w:r>
    </w:p>
    <w:p w:rsidR="000163CF" w:rsidRPr="0038227F" w:rsidRDefault="000163CF">
      <w:pPr>
        <w:tabs>
          <w:tab w:val="left" w:pos="1134"/>
          <w:tab w:val="left" w:pos="1702"/>
        </w:tabs>
        <w:ind w:left="1080" w:hanging="840"/>
        <w:jc w:val="both"/>
        <w:rPr>
          <w:rFonts w:ascii="Arial Narrow" w:hAnsi="Arial Narrow" w:cs="Arial"/>
          <w:sz w:val="22"/>
          <w:szCs w:val="22"/>
          <w:lang w:val="el-GR"/>
        </w:rPr>
      </w:pPr>
      <w:r w:rsidRPr="0038227F">
        <w:rPr>
          <w:rFonts w:ascii="Arial Narrow" w:hAnsi="Arial Narrow" w:cs="Arial"/>
          <w:sz w:val="22"/>
          <w:szCs w:val="22"/>
          <w:lang w:val="el-GR"/>
        </w:rPr>
        <w:t>2.2.3</w:t>
      </w:r>
      <w:r w:rsidRPr="0038227F">
        <w:rPr>
          <w:rFonts w:ascii="Arial Narrow" w:hAnsi="Arial Narrow" w:cs="Arial"/>
          <w:sz w:val="22"/>
          <w:szCs w:val="22"/>
          <w:lang w:val="el-GR"/>
        </w:rPr>
        <w:tab/>
        <w:t>Ο ανάδοχος υποχρεούται να εφοδιάσει τον εκπρόσωπό του και τον αναπληρωτή εκπρόσωπό του με συμβολαιογραφικό πληρεξούσιο, σύμφωνα με το οποίο τα πρόσωπα αυτά εξουσιοδοτούνται να ενεργούν κατ’ εντολή του και να τον εκπροσωπούν σε όλα τα ζητήματα που σχετίζονται με τη Σύμβαση και να διευθετούν για λογαριασμό του οποιαδήποτε διαφορά προκύπτει ή σχετίζεται με τη Σύμβαση και να συμμετέχουν, κατόπιν προσκλήσεως οργάνων του εργοδότη, σε συναντήσεις με όργανα ελέγχου / παρακολούθησης της σύμβασης.</w:t>
      </w:r>
    </w:p>
    <w:p w:rsidR="000163CF" w:rsidRPr="0038227F" w:rsidRDefault="000163CF" w:rsidP="005D0BF7">
      <w:pPr>
        <w:tabs>
          <w:tab w:val="left" w:pos="-284"/>
          <w:tab w:val="left" w:pos="1702"/>
        </w:tabs>
        <w:ind w:left="1064" w:hanging="780"/>
        <w:jc w:val="both"/>
        <w:rPr>
          <w:rFonts w:ascii="Arial Narrow" w:hAnsi="Arial Narrow" w:cs="Arial"/>
          <w:sz w:val="22"/>
          <w:szCs w:val="22"/>
          <w:lang w:val="el-GR"/>
        </w:rPr>
      </w:pPr>
      <w:r w:rsidRPr="0038227F">
        <w:rPr>
          <w:rFonts w:ascii="Arial Narrow" w:hAnsi="Arial Narrow" w:cs="Arial"/>
          <w:sz w:val="22"/>
          <w:szCs w:val="22"/>
          <w:lang w:val="el-GR"/>
        </w:rPr>
        <w:t>2.2.4</w:t>
      </w:r>
      <w:r w:rsidRPr="0038227F">
        <w:rPr>
          <w:rFonts w:ascii="Arial Narrow" w:hAnsi="Arial Narrow" w:cs="Arial"/>
          <w:sz w:val="22"/>
          <w:szCs w:val="22"/>
          <w:lang w:val="el-GR"/>
        </w:rPr>
        <w:tab/>
        <w:t>Κατά την υπογραφή του συμφωνητικού ο ανάδοχος δηλώνει την έδρα του και τον αντίκλητό του. Σε περίπτωση αναδόχου σύμπραξης, ως έδρα του αναδόχου θεωρείται η έδρα του εκπροσώπου του. Ο ανάδοχος υποχρεούται να δηλώνει χωρίς καθυστέρηση στη Διευθύνουσα υπηρεσία, την αλλαγή της έδρας του. Μέχρι την υποβολή της δήλωσης θεωρούνται ισχυρές οι κοινοποιήσεις των εγγράφων της Διευθύνουσας υπηρεσίας στην προηγούμενη έδρα.</w:t>
      </w:r>
    </w:p>
    <w:p w:rsidR="000163CF" w:rsidRPr="0038227F" w:rsidRDefault="000163CF" w:rsidP="005D0BF7">
      <w:pPr>
        <w:tabs>
          <w:tab w:val="left" w:pos="-284"/>
          <w:tab w:val="left" w:pos="1702"/>
        </w:tabs>
        <w:ind w:left="1064" w:hanging="780"/>
        <w:jc w:val="both"/>
        <w:rPr>
          <w:rFonts w:ascii="Arial Narrow" w:hAnsi="Arial Narrow" w:cs="Arial"/>
          <w:sz w:val="22"/>
          <w:szCs w:val="22"/>
          <w:lang w:val="el-GR"/>
        </w:rPr>
      </w:pPr>
    </w:p>
    <w:p w:rsidR="000163CF" w:rsidRPr="0038227F" w:rsidRDefault="000163CF" w:rsidP="005D0BF7">
      <w:pPr>
        <w:tabs>
          <w:tab w:val="left" w:pos="-284"/>
          <w:tab w:val="left" w:pos="1702"/>
        </w:tabs>
        <w:ind w:left="1064" w:hanging="780"/>
        <w:jc w:val="both"/>
        <w:rPr>
          <w:rFonts w:ascii="Arial Narrow" w:hAnsi="Arial Narrow" w:cs="Arial"/>
          <w:sz w:val="22"/>
          <w:szCs w:val="22"/>
          <w:lang w:val="el-GR"/>
        </w:rPr>
      </w:pPr>
      <w:r w:rsidRPr="0038227F">
        <w:rPr>
          <w:rFonts w:ascii="Arial Narrow" w:hAnsi="Arial Narrow" w:cs="Arial"/>
          <w:sz w:val="22"/>
          <w:szCs w:val="22"/>
          <w:lang w:val="el-GR"/>
        </w:rPr>
        <w:t xml:space="preserve">2.2.5  </w:t>
      </w:r>
      <w:r>
        <w:rPr>
          <w:rFonts w:ascii="Arial Narrow" w:hAnsi="Arial Narrow" w:cs="Arial"/>
          <w:sz w:val="22"/>
          <w:szCs w:val="22"/>
          <w:lang w:val="el-GR"/>
        </w:rPr>
        <w:tab/>
      </w:r>
      <w:r w:rsidRPr="0038227F">
        <w:rPr>
          <w:rFonts w:ascii="Arial Narrow" w:hAnsi="Arial Narrow" w:cs="Arial"/>
          <w:sz w:val="22"/>
          <w:szCs w:val="22"/>
          <w:lang w:val="el-GR"/>
        </w:rPr>
        <w:t>Αντίκλητος του αναδόχου ορίζεται φυσικό πρόσωπο που κατοικεί στην έδρα της Διευθύνουσας Υπηρεσίας και αποδέχεται το διορισμό του με δήλωση που περιλαμβάνεται στο κείμενο της σύμβασης ή υποβάλλεται με ιδιαίτερο έγγραφο. Αντίκλητος δεν αποκλείεται να είναι και ο εκπρόσωπος του αναδόχου, εφόσον κατοικεί στην έδρα της Διευθύνουσας Υπηρεσίας. Στον αντίκλητο γίνονται νόμιμα, αντί του αναδόχου, οι κοινοποιήσεις των εγγράφων της υπηρεσίας. Ο ανάδοχος μπορεί να αντικαταστήσει τον αντίκλητο του, μέχρι όμως την υποβολή της σχετικής δήλωσης με την οποία αντικαθίσταται, οι κοινοποιήσεις νομίμως γίνονται στον αντίκλητο. Η Διευθύνουσα Υπηρεσία δικαιούται να απαιτήσει από τον ανάδοχο την αντικατάσταση του αντικλήτου, αν ο τελευταίος δεν παραλαμβάνει τα έγγραφα που απευθύνονται προς τον ανάδοχο. Ο ανάδοχος υποχρεούται να συμμορφωθεί αμέσως στην απαίτηση της Διευθύνουσας Υπηρεσίας.</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jc w:val="both"/>
        <w:rPr>
          <w:rFonts w:ascii="Arial Narrow" w:hAnsi="Arial Narrow" w:cs="Arial"/>
          <w:b/>
          <w:sz w:val="22"/>
          <w:szCs w:val="22"/>
          <w:lang w:val="el-GR"/>
        </w:rPr>
      </w:pPr>
      <w:r w:rsidRPr="0038227F">
        <w:rPr>
          <w:rFonts w:ascii="Arial Narrow" w:hAnsi="Arial Narrow" w:cs="Arial"/>
          <w:b/>
          <w:sz w:val="22"/>
          <w:szCs w:val="22"/>
          <w:u w:val="single"/>
          <w:lang w:val="el-GR"/>
        </w:rPr>
        <w:t>2.3  Επίβλεψη της Σύμβασης</w:t>
      </w:r>
      <w:r w:rsidRPr="0038227F">
        <w:rPr>
          <w:rFonts w:ascii="Arial Narrow" w:hAnsi="Arial Narrow" w:cs="Arial"/>
          <w:b/>
          <w:sz w:val="22"/>
          <w:szCs w:val="22"/>
          <w:lang w:val="el-GR"/>
        </w:rPr>
        <w:t xml:space="preserve"> </w:t>
      </w:r>
    </w:p>
    <w:p w:rsidR="000163CF" w:rsidRPr="0038227F" w:rsidRDefault="000163CF">
      <w:pPr>
        <w:tabs>
          <w:tab w:val="left" w:pos="1134"/>
          <w:tab w:val="left" w:pos="1702"/>
        </w:tabs>
        <w:jc w:val="both"/>
        <w:rPr>
          <w:rFonts w:ascii="Arial Narrow" w:hAnsi="Arial Narrow" w:cs="Arial"/>
          <w:b/>
          <w:sz w:val="22"/>
          <w:szCs w:val="22"/>
          <w:lang w:val="el-GR"/>
        </w:rPr>
      </w:pPr>
    </w:p>
    <w:p w:rsidR="000163CF" w:rsidRPr="0038227F" w:rsidRDefault="000163CF">
      <w:pPr>
        <w:tabs>
          <w:tab w:val="left" w:pos="-142"/>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ab/>
        <w:t>Ο Εργοδότης θα ορίσει και θα γνωστοποιήσει σχετικά στον ανάδοχο τα πρόσωπα που θα επιβλέψουν την εκτέλεση των εργασιών της σύμβασης. Οι αρμοδιότητες και ευθύνες των επιβλεπόντων ορίζονται κατά το άρθρο 183 του ν. 4412/2016.</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2.4  Υποβολή Εκθέσεων από τον ανάδοχο</w:t>
      </w: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p>
    <w:p w:rsidR="000163CF" w:rsidRPr="0038227F" w:rsidRDefault="000163CF">
      <w:pPr>
        <w:tabs>
          <w:tab w:val="left" w:pos="0"/>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ab/>
        <w:t>Οι υποχρεώσεις του αναδόχου για την υποβολή εργασιών και εκθέσεων αναγράφονται αναλυτικά στο τεύχος “Τεχνικών Δεδομένων”.</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ind w:left="1134" w:hanging="1134"/>
        <w:jc w:val="both"/>
        <w:rPr>
          <w:rFonts w:ascii="Arial Narrow" w:hAnsi="Arial Narrow" w:cs="Arial"/>
          <w:b/>
          <w:sz w:val="22"/>
          <w:szCs w:val="22"/>
          <w:lang w:val="el-GR"/>
        </w:rPr>
      </w:pPr>
      <w:r w:rsidRPr="0038227F">
        <w:rPr>
          <w:rFonts w:ascii="Arial Narrow" w:hAnsi="Arial Narrow" w:cs="Arial"/>
          <w:b/>
          <w:sz w:val="22"/>
          <w:szCs w:val="22"/>
          <w:lang w:val="el-GR"/>
        </w:rPr>
        <w:t>Άρθρο 3</w:t>
      </w:r>
      <w:r w:rsidRPr="0038227F">
        <w:rPr>
          <w:rFonts w:ascii="Arial Narrow" w:hAnsi="Arial Narrow" w:cs="Arial"/>
          <w:b/>
          <w:sz w:val="22"/>
          <w:szCs w:val="22"/>
          <w:lang w:val="el-GR"/>
        </w:rPr>
        <w:tab/>
        <w:t>ΠΡΟΣΩΠΙΚΟ ΤΟΥ ΑΝΑΔΟΧΟΥ</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567"/>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3.1</w:t>
      </w:r>
      <w:r w:rsidRPr="0038227F">
        <w:rPr>
          <w:rFonts w:ascii="Arial Narrow" w:hAnsi="Arial Narrow" w:cs="Arial"/>
          <w:sz w:val="22"/>
          <w:szCs w:val="22"/>
          <w:lang w:val="el-GR"/>
        </w:rPr>
        <w:tab/>
        <w:t xml:space="preserve">Ο ανάδοχος υποχρεούται να διαθέτει επαρκές και κατάλληλο προσωπικό για την εκτέλεση των υπηρεσιών που του ανατίθενται, σύμφωνα και με τις δεσμεύσεις που ανέλαβε με την υποβολή της προσφοράς του. Η εμπειρία και εν γένει τα προσόντα του προσωπικού αυτού τελούν υπό την ρητή ή και σιωπηρή έγκριση του εργοδότη. Τεκμαίρεται ότι η Δ.Υ. αποδέχεται τα πρόσωπα αυτά, εφόσον δεν αντιλέγει γραπτά. </w:t>
      </w:r>
    </w:p>
    <w:p w:rsidR="000163CF" w:rsidRPr="0038227F" w:rsidRDefault="000163CF">
      <w:pPr>
        <w:numPr>
          <w:ilvl w:val="12"/>
          <w:numId w:val="0"/>
        </w:numPr>
        <w:tabs>
          <w:tab w:val="left" w:pos="142"/>
          <w:tab w:val="left" w:pos="1702"/>
        </w:tabs>
        <w:ind w:firstLine="570"/>
        <w:jc w:val="both"/>
        <w:rPr>
          <w:rFonts w:ascii="Arial Narrow" w:hAnsi="Arial Narrow" w:cs="Arial"/>
          <w:sz w:val="22"/>
          <w:szCs w:val="22"/>
          <w:lang w:val="el-GR"/>
        </w:rPr>
      </w:pPr>
    </w:p>
    <w:p w:rsidR="000163CF" w:rsidRPr="0038227F" w:rsidRDefault="000163CF">
      <w:pPr>
        <w:tabs>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3.2</w:t>
      </w:r>
      <w:r w:rsidRPr="0038227F">
        <w:rPr>
          <w:rFonts w:ascii="Arial Narrow" w:hAnsi="Arial Narrow" w:cs="Arial"/>
          <w:sz w:val="22"/>
          <w:szCs w:val="22"/>
          <w:lang w:val="el-GR"/>
        </w:rPr>
        <w:tab/>
        <w:t xml:space="preserve">Ο ανάδοχος υποχρεούται να χρησιμοποιήσει για την εκτέλεση της σύμβασης την ομάδα που δήλωσε κατά την διαδικασία του διαγωνισμού και να δηλώσει άμεσα την αποχώρηση οποιουδήποτε μέλους της ομάδας. Η Δ.Υ. ερευνά τους λόγους αποχώρησης και μπορεί να εγκρίνει την αναπλήρωσή του με αντίστοιχο στέλεχος ίσης τουλάχιστον εμπειρίας. Αν η αποχώρηση έγινε με ευθύνη του αναδόχου και δεν κριθεί δικαιολογημένη, επισύρει την ποινή της εκπτώσεως (άρθρο 188 παρ. 3 του ν. 4412/2016). </w:t>
      </w:r>
    </w:p>
    <w:p w:rsidR="000163CF" w:rsidRPr="0038227F" w:rsidRDefault="000163CF">
      <w:pPr>
        <w:tabs>
          <w:tab w:val="left" w:pos="567"/>
          <w:tab w:val="left" w:pos="1702"/>
        </w:tabs>
        <w:ind w:left="563" w:hanging="563"/>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b/>
          <w:sz w:val="22"/>
          <w:szCs w:val="22"/>
          <w:lang w:val="el-GR"/>
        </w:rPr>
      </w:pPr>
      <w:r w:rsidRPr="0038227F">
        <w:rPr>
          <w:rFonts w:ascii="Arial Narrow" w:hAnsi="Arial Narrow" w:cs="Arial"/>
          <w:b/>
          <w:sz w:val="22"/>
          <w:szCs w:val="22"/>
          <w:lang w:val="el-GR"/>
        </w:rPr>
        <w:t>Άρθρο 4</w:t>
      </w:r>
      <w:r w:rsidRPr="0038227F">
        <w:rPr>
          <w:rFonts w:ascii="Arial Narrow" w:hAnsi="Arial Narrow" w:cs="Arial"/>
          <w:b/>
          <w:sz w:val="22"/>
          <w:szCs w:val="22"/>
          <w:lang w:val="el-GR"/>
        </w:rPr>
        <w:tab/>
        <w:t>ΑΜΟΙΒΗ - ΚΡΑΤΗΣΕΙΣ</w:t>
      </w: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4.1  Αμοιβή του αναδόχου</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ind w:left="567"/>
        <w:jc w:val="both"/>
        <w:rPr>
          <w:rFonts w:ascii="Arial Narrow" w:hAnsi="Arial Narrow" w:cs="Arial"/>
          <w:sz w:val="22"/>
          <w:szCs w:val="22"/>
          <w:lang w:val="el-GR"/>
        </w:rPr>
      </w:pPr>
      <w:r w:rsidRPr="0038227F">
        <w:rPr>
          <w:rFonts w:ascii="Arial Narrow" w:hAnsi="Arial Narrow" w:cs="Arial"/>
          <w:sz w:val="22"/>
          <w:szCs w:val="22"/>
          <w:lang w:val="el-GR"/>
        </w:rPr>
        <w:t>Συμβατική αμοιβή του αναδόχου είναι το ποσό της Οικονομικής του Προσφοράς. Η αμοιβή αυτή μπορεί να αυξηθεί στις περιπτώσεις που α) αυξάνεται το φυσικό αντικείμενο, με συμπληρωματική σύμβαση, β) εγκριθούν αρμοδίως αποζημιώσεις, εφόσον συντρέχουν οι προϋποθέσεις αναπροσαρμογής του τιμήματος, σύμφωνα με το άρθρο 53 του Ν.4412/2016 καθώς και οι σχετικές προϋποθέσεις των άρθρων 132 και 186 του Ν.4412/2016 γ) δοθεί παράταση της προθεσμίας εκτέλεσης της σύμβασης με αναθεώρηση της αμοιβής του, εφόσον συντρέχουν οι λόγοι του άρθρου 186 του Ν. 4412/2016.</w:t>
      </w:r>
    </w:p>
    <w:p w:rsidR="000163CF" w:rsidRPr="0038227F" w:rsidRDefault="000163CF">
      <w:pPr>
        <w:tabs>
          <w:tab w:val="left" w:pos="1134"/>
          <w:tab w:val="left" w:pos="1702"/>
        </w:tabs>
        <w:ind w:left="567"/>
        <w:jc w:val="both"/>
        <w:rPr>
          <w:rFonts w:ascii="Arial Narrow" w:hAnsi="Arial Narrow" w:cs="Arial"/>
          <w:sz w:val="22"/>
          <w:szCs w:val="22"/>
          <w:lang w:val="el-GR"/>
        </w:rPr>
      </w:pPr>
    </w:p>
    <w:p w:rsidR="000163CF" w:rsidRPr="0038227F" w:rsidRDefault="000163CF">
      <w:pPr>
        <w:tabs>
          <w:tab w:val="left" w:pos="1134"/>
          <w:tab w:val="left" w:pos="1702"/>
        </w:tabs>
        <w:ind w:left="284" w:hanging="284"/>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4.2  Τα στοιχεία της αμοιβής του αναδόχου</w:t>
      </w:r>
    </w:p>
    <w:p w:rsidR="000163CF" w:rsidRPr="0038227F" w:rsidRDefault="000163CF">
      <w:pPr>
        <w:numPr>
          <w:ilvl w:val="12"/>
          <w:numId w:val="0"/>
        </w:numPr>
        <w:ind w:left="567"/>
        <w:jc w:val="both"/>
        <w:rPr>
          <w:rFonts w:ascii="Arial Narrow" w:hAnsi="Arial Narrow" w:cs="Arial"/>
          <w:sz w:val="22"/>
          <w:szCs w:val="22"/>
          <w:lang w:val="el-GR"/>
        </w:rPr>
      </w:pPr>
    </w:p>
    <w:p w:rsidR="000163CF" w:rsidRPr="0038227F" w:rsidRDefault="000163CF">
      <w:pPr>
        <w:numPr>
          <w:ilvl w:val="12"/>
          <w:numId w:val="0"/>
        </w:numPr>
        <w:ind w:left="600" w:hanging="600"/>
        <w:jc w:val="both"/>
        <w:rPr>
          <w:rFonts w:ascii="Arial Narrow" w:hAnsi="Arial Narrow" w:cs="Arial"/>
          <w:sz w:val="22"/>
          <w:szCs w:val="22"/>
          <w:lang w:val="el-GR"/>
        </w:rPr>
      </w:pPr>
      <w:r w:rsidRPr="0038227F">
        <w:rPr>
          <w:rFonts w:ascii="Arial Narrow" w:hAnsi="Arial Narrow" w:cs="Arial"/>
          <w:sz w:val="22"/>
          <w:szCs w:val="22"/>
          <w:lang w:val="el-GR"/>
        </w:rPr>
        <w:t>4.2.1</w:t>
      </w:r>
      <w:r w:rsidRPr="0038227F">
        <w:rPr>
          <w:rFonts w:ascii="Arial Narrow" w:hAnsi="Arial Narrow" w:cs="Arial"/>
          <w:sz w:val="22"/>
          <w:szCs w:val="22"/>
          <w:lang w:val="el-GR"/>
        </w:rPr>
        <w:tab/>
        <w:t xml:space="preserve">Ο ανάδοχος αμείβεται σύμφωνα με την ανάλυση της αμοιβής του, σε κατηγορίες μελετών και στάδια, όπως οι κατηγορίες και τα στάδια αυτά προκύπτουν από την Οικονομική του Προσφορά. Περαιτέρω η σταδιακή καταβολή της αμοιβής ανά στάδιο μελέτης ρυθμίζεται από το άρθρο 187 του Ν. 4412/2016 και τη Διακήρυξη. </w:t>
      </w:r>
    </w:p>
    <w:p w:rsidR="000163CF" w:rsidRPr="0038227F" w:rsidRDefault="000163CF">
      <w:pPr>
        <w:pStyle w:val="BodyTextIndent3"/>
        <w:rPr>
          <w:rFonts w:ascii="Arial Narrow" w:hAnsi="Arial Narrow" w:cs="Arial"/>
          <w:sz w:val="22"/>
          <w:szCs w:val="22"/>
        </w:rPr>
      </w:pPr>
    </w:p>
    <w:p w:rsidR="000163CF" w:rsidRPr="0038227F" w:rsidRDefault="000163CF">
      <w:pPr>
        <w:pStyle w:val="BodyTextIndent3"/>
        <w:rPr>
          <w:rFonts w:ascii="Arial Narrow" w:hAnsi="Arial Narrow" w:cs="Arial"/>
          <w:sz w:val="22"/>
          <w:szCs w:val="22"/>
        </w:rPr>
      </w:pPr>
      <w:r w:rsidRPr="0038227F">
        <w:rPr>
          <w:rFonts w:ascii="Arial Narrow" w:hAnsi="Arial Narrow" w:cs="Arial"/>
          <w:sz w:val="22"/>
          <w:szCs w:val="22"/>
        </w:rPr>
        <w:t>Για την πληρωμή του ο ανάδοχος συντάσσει και υποβάλλει Λογαριασμούς Πληρωμής, που συντάσσονται, ελέγχονται και εγκρίνονται σύμφωνα με το άρθρο 187 του Ν. 4412/2016. Ειδικότερα αναγράφονται:</w:t>
      </w:r>
    </w:p>
    <w:p w:rsidR="000163CF" w:rsidRPr="0038227F" w:rsidRDefault="000163CF">
      <w:pPr>
        <w:numPr>
          <w:ilvl w:val="12"/>
          <w:numId w:val="0"/>
        </w:numPr>
        <w:ind w:left="1134" w:hanging="567"/>
        <w:jc w:val="both"/>
        <w:rPr>
          <w:rFonts w:ascii="Arial Narrow" w:hAnsi="Arial Narrow" w:cs="Arial"/>
          <w:sz w:val="22"/>
          <w:szCs w:val="22"/>
          <w:lang w:val="el-GR"/>
        </w:rPr>
      </w:pPr>
    </w:p>
    <w:p w:rsidR="000163CF" w:rsidRPr="0038227F" w:rsidRDefault="000163CF" w:rsidP="004F2228">
      <w:pPr>
        <w:numPr>
          <w:ilvl w:val="0"/>
          <w:numId w:val="4"/>
        </w:numPr>
        <w:ind w:left="1560" w:hanging="426"/>
        <w:jc w:val="both"/>
        <w:rPr>
          <w:rFonts w:ascii="Arial Narrow" w:hAnsi="Arial Narrow" w:cs="Arial"/>
          <w:sz w:val="22"/>
          <w:szCs w:val="22"/>
          <w:lang w:val="el-GR"/>
        </w:rPr>
      </w:pPr>
      <w:r w:rsidRPr="0038227F">
        <w:rPr>
          <w:rFonts w:ascii="Arial Narrow" w:hAnsi="Arial Narrow" w:cs="Arial"/>
          <w:sz w:val="22"/>
          <w:szCs w:val="22"/>
          <w:lang w:val="el-GR"/>
        </w:rPr>
        <w:t>Το είδος των εργασιών.</w:t>
      </w:r>
    </w:p>
    <w:p w:rsidR="000163CF" w:rsidRPr="0038227F" w:rsidRDefault="000163CF" w:rsidP="004F2228">
      <w:pPr>
        <w:numPr>
          <w:ilvl w:val="0"/>
          <w:numId w:val="4"/>
        </w:numPr>
        <w:ind w:left="1560" w:hanging="426"/>
        <w:jc w:val="both"/>
        <w:rPr>
          <w:rFonts w:ascii="Arial Narrow" w:hAnsi="Arial Narrow" w:cs="Arial"/>
          <w:sz w:val="22"/>
          <w:szCs w:val="22"/>
          <w:lang w:val="el-GR"/>
        </w:rPr>
      </w:pPr>
      <w:r w:rsidRPr="0038227F">
        <w:rPr>
          <w:rFonts w:ascii="Arial Narrow" w:hAnsi="Arial Narrow" w:cs="Arial"/>
          <w:sz w:val="22"/>
          <w:szCs w:val="22"/>
          <w:lang w:val="el-GR"/>
        </w:rPr>
        <w:t>Οι συγκεκριμένες εργασίες που ολοκληρώθηκαν.</w:t>
      </w:r>
    </w:p>
    <w:p w:rsidR="000163CF" w:rsidRPr="0038227F" w:rsidRDefault="000163CF" w:rsidP="004F2228">
      <w:pPr>
        <w:numPr>
          <w:ilvl w:val="0"/>
          <w:numId w:val="4"/>
        </w:numPr>
        <w:ind w:left="1560" w:hanging="426"/>
        <w:jc w:val="both"/>
        <w:rPr>
          <w:rFonts w:ascii="Arial Narrow" w:hAnsi="Arial Narrow" w:cs="Arial"/>
          <w:sz w:val="22"/>
          <w:szCs w:val="22"/>
          <w:lang w:val="el-GR"/>
        </w:rPr>
      </w:pPr>
      <w:r w:rsidRPr="0038227F">
        <w:rPr>
          <w:rFonts w:ascii="Arial Narrow" w:hAnsi="Arial Narrow" w:cs="Arial"/>
          <w:sz w:val="22"/>
          <w:szCs w:val="22"/>
          <w:lang w:val="el-GR"/>
        </w:rPr>
        <w:t>Πίνακας αμοιβής με τα αιτούμενα προς πληρωμή ποσά για τις εργασίες που ολοκληρώθηκαν, τη μέγιστη συνολική αμοιβή και το άθροισμα των προηγουμένων αμοιβών. Σε περίπτωση σύμπραξης συνυποβάλλεται ο εν ισχύ πίνακας επιμερισμού της αμοιβής στα μέλη της, ενώ σε περίπτωση αναδόχου κοινοπραξίας την αμοιβή εισπράττει ο εκπρόσωπός της και την επιμερίζει στα μέλη της με ευθύνη του.</w:t>
      </w:r>
    </w:p>
    <w:p w:rsidR="000163CF" w:rsidRPr="0038227F" w:rsidRDefault="000163CF" w:rsidP="004F2228">
      <w:pPr>
        <w:numPr>
          <w:ilvl w:val="0"/>
          <w:numId w:val="4"/>
        </w:numPr>
        <w:ind w:left="1560" w:hanging="426"/>
        <w:jc w:val="both"/>
        <w:rPr>
          <w:rFonts w:ascii="Arial Narrow" w:hAnsi="Arial Narrow" w:cs="Arial"/>
          <w:sz w:val="22"/>
          <w:szCs w:val="22"/>
          <w:lang w:val="el-GR"/>
        </w:rPr>
      </w:pPr>
      <w:r w:rsidRPr="0038227F">
        <w:rPr>
          <w:rFonts w:ascii="Arial Narrow" w:hAnsi="Arial Narrow" w:cs="Arial"/>
          <w:sz w:val="22"/>
          <w:szCs w:val="22"/>
          <w:lang w:val="el-GR"/>
        </w:rPr>
        <w:t>Οι εγγυητικές επιστολές, που ισχύουν κατά την υποβολή του λογαριασμού.</w:t>
      </w:r>
    </w:p>
    <w:p w:rsidR="000163CF" w:rsidRPr="0038227F" w:rsidRDefault="000163CF" w:rsidP="004F2228">
      <w:pPr>
        <w:numPr>
          <w:ilvl w:val="0"/>
          <w:numId w:val="4"/>
        </w:numPr>
        <w:ind w:left="1560" w:hanging="426"/>
        <w:jc w:val="both"/>
        <w:rPr>
          <w:rFonts w:ascii="Arial Narrow" w:hAnsi="Arial Narrow" w:cs="Arial"/>
          <w:sz w:val="22"/>
          <w:szCs w:val="22"/>
          <w:lang w:val="el-GR"/>
        </w:rPr>
      </w:pPr>
      <w:r w:rsidRPr="0038227F">
        <w:rPr>
          <w:rFonts w:ascii="Arial Narrow" w:hAnsi="Arial Narrow" w:cs="Arial"/>
          <w:sz w:val="22"/>
          <w:szCs w:val="22"/>
          <w:lang w:val="el-GR"/>
        </w:rPr>
        <w:t>Το πληρωτέο ποσό</w:t>
      </w:r>
    </w:p>
    <w:p w:rsidR="000163CF" w:rsidRPr="0038227F" w:rsidRDefault="000163CF" w:rsidP="004F2228">
      <w:pPr>
        <w:numPr>
          <w:ilvl w:val="0"/>
          <w:numId w:val="4"/>
        </w:numPr>
        <w:ind w:left="1560" w:hanging="426"/>
        <w:jc w:val="both"/>
        <w:rPr>
          <w:rFonts w:ascii="Arial Narrow" w:hAnsi="Arial Narrow" w:cs="Arial"/>
          <w:sz w:val="22"/>
          <w:szCs w:val="22"/>
          <w:lang w:val="el-GR"/>
        </w:rPr>
      </w:pPr>
      <w:r w:rsidRPr="0038227F">
        <w:rPr>
          <w:rFonts w:ascii="Arial Narrow" w:hAnsi="Arial Narrow" w:cs="Arial"/>
          <w:sz w:val="22"/>
          <w:szCs w:val="22"/>
          <w:lang w:val="el-GR"/>
        </w:rPr>
        <w:t>Ο αναλογών Φ.Π.Α.</w:t>
      </w:r>
    </w:p>
    <w:p w:rsidR="000163CF" w:rsidRPr="0038227F" w:rsidRDefault="000163CF">
      <w:pPr>
        <w:ind w:left="1134"/>
        <w:jc w:val="both"/>
        <w:rPr>
          <w:rFonts w:ascii="Arial Narrow" w:hAnsi="Arial Narrow" w:cs="Arial"/>
          <w:sz w:val="22"/>
          <w:szCs w:val="22"/>
          <w:lang w:val="el-GR"/>
        </w:rPr>
      </w:pPr>
    </w:p>
    <w:p w:rsidR="000163CF" w:rsidRPr="0038227F" w:rsidRDefault="000163CF">
      <w:pPr>
        <w:ind w:left="1134"/>
        <w:jc w:val="both"/>
        <w:rPr>
          <w:rFonts w:ascii="Arial Narrow" w:hAnsi="Arial Narrow" w:cs="Arial"/>
          <w:sz w:val="22"/>
          <w:szCs w:val="22"/>
          <w:lang w:val="el-GR"/>
        </w:rPr>
      </w:pPr>
      <w:r w:rsidRPr="0038227F">
        <w:rPr>
          <w:rFonts w:ascii="Arial Narrow" w:hAnsi="Arial Narrow" w:cs="Arial"/>
          <w:sz w:val="22"/>
          <w:szCs w:val="22"/>
          <w:u w:val="single"/>
          <w:lang w:val="el-GR"/>
        </w:rPr>
        <w:t xml:space="preserve">Μετά την έγκριση </w:t>
      </w:r>
      <w:r w:rsidRPr="0038227F">
        <w:rPr>
          <w:rFonts w:ascii="Arial Narrow" w:hAnsi="Arial Narrow" w:cs="Arial"/>
          <w:sz w:val="22"/>
          <w:szCs w:val="22"/>
          <w:lang w:val="el-GR"/>
        </w:rPr>
        <w:t>του Λογαριασμού ο ανάδοχος υποχρεούται να προσκομίσει τα ακόλουθα δικαιολογητικά για την είσπραξή του:</w:t>
      </w:r>
    </w:p>
    <w:p w:rsidR="000163CF" w:rsidRPr="0038227F" w:rsidRDefault="000163CF">
      <w:pPr>
        <w:ind w:left="1134"/>
        <w:jc w:val="both"/>
        <w:rPr>
          <w:rFonts w:ascii="Arial Narrow" w:hAnsi="Arial Narrow" w:cs="Arial"/>
          <w:sz w:val="22"/>
          <w:szCs w:val="22"/>
          <w:lang w:val="el-GR"/>
        </w:rPr>
      </w:pPr>
    </w:p>
    <w:p w:rsidR="000163CF" w:rsidRPr="0038227F" w:rsidRDefault="000163CF" w:rsidP="004F2228">
      <w:pPr>
        <w:numPr>
          <w:ilvl w:val="0"/>
          <w:numId w:val="5"/>
        </w:numPr>
        <w:tabs>
          <w:tab w:val="center" w:pos="-1701"/>
        </w:tabs>
        <w:ind w:left="1560" w:hanging="426"/>
        <w:jc w:val="both"/>
        <w:rPr>
          <w:rFonts w:ascii="Arial Narrow" w:hAnsi="Arial Narrow" w:cs="Arial"/>
          <w:sz w:val="22"/>
          <w:szCs w:val="22"/>
          <w:lang w:val="el-GR"/>
        </w:rPr>
      </w:pPr>
      <w:r w:rsidRPr="0038227F">
        <w:rPr>
          <w:rFonts w:ascii="Arial Narrow" w:hAnsi="Arial Narrow" w:cs="Arial"/>
          <w:sz w:val="22"/>
          <w:szCs w:val="22"/>
          <w:lang w:val="el-GR"/>
        </w:rPr>
        <w:t>Τιμολόγιο θεωρημένο από την αρμόδια Δ.Ο.Υ..</w:t>
      </w:r>
    </w:p>
    <w:p w:rsidR="000163CF" w:rsidRPr="0038227F" w:rsidRDefault="000163CF" w:rsidP="004F2228">
      <w:pPr>
        <w:numPr>
          <w:ilvl w:val="0"/>
          <w:numId w:val="5"/>
        </w:numPr>
        <w:ind w:left="1560" w:hanging="426"/>
        <w:jc w:val="both"/>
        <w:rPr>
          <w:rFonts w:ascii="Arial Narrow" w:hAnsi="Arial Narrow" w:cs="Arial"/>
          <w:sz w:val="22"/>
          <w:szCs w:val="22"/>
          <w:lang w:val="el-GR"/>
        </w:rPr>
      </w:pPr>
      <w:r w:rsidRPr="0038227F">
        <w:rPr>
          <w:rFonts w:ascii="Arial Narrow" w:hAnsi="Arial Narrow" w:cs="Arial"/>
          <w:sz w:val="22"/>
          <w:szCs w:val="22"/>
          <w:lang w:val="el-GR"/>
        </w:rPr>
        <w:t>Αποδεικτικό Φορολογικής Ενημερότητας</w:t>
      </w:r>
    </w:p>
    <w:p w:rsidR="000163CF" w:rsidRPr="0038227F" w:rsidRDefault="000163CF" w:rsidP="004F2228">
      <w:pPr>
        <w:numPr>
          <w:ilvl w:val="0"/>
          <w:numId w:val="5"/>
        </w:numPr>
        <w:ind w:left="1560" w:hanging="426"/>
        <w:jc w:val="both"/>
        <w:rPr>
          <w:rFonts w:ascii="Arial Narrow" w:hAnsi="Arial Narrow" w:cs="Arial"/>
          <w:sz w:val="22"/>
          <w:szCs w:val="22"/>
          <w:lang w:val="el-GR"/>
        </w:rPr>
      </w:pPr>
      <w:r w:rsidRPr="0038227F">
        <w:rPr>
          <w:rFonts w:ascii="Arial Narrow" w:hAnsi="Arial Narrow" w:cs="Arial"/>
          <w:sz w:val="22"/>
          <w:szCs w:val="22"/>
          <w:lang w:val="el-GR"/>
        </w:rPr>
        <w:t>Αποδεικτικό ασφαλιστικής ενημερότητας που αφορά τον ίδιο, αν πρόκειται για φυσικό πρόσωπο, ή τις ασφαλιστικές υποχρεώσεις προς τους απασχολούμενους με σύμβαση εξαρτημένης εργασίας (ΙΚΑ, ΤΣΜΕΔΕ, κλπ), όταν πρόκειται για νομικό πρόσωπο. Οι συμπράξεις και κοινοπραξίες αποδεικνύουν την ασφαλιστική ενημερότητα όλων των μελών τους.</w:t>
      </w:r>
    </w:p>
    <w:p w:rsidR="000163CF" w:rsidRPr="0038227F" w:rsidRDefault="000163CF" w:rsidP="004F2228">
      <w:pPr>
        <w:numPr>
          <w:ilvl w:val="0"/>
          <w:numId w:val="5"/>
        </w:numPr>
        <w:ind w:left="1560" w:hanging="426"/>
        <w:jc w:val="both"/>
        <w:rPr>
          <w:rFonts w:ascii="Arial Narrow" w:hAnsi="Arial Narrow" w:cs="Arial"/>
          <w:sz w:val="22"/>
          <w:szCs w:val="22"/>
          <w:lang w:val="el-GR"/>
        </w:rPr>
      </w:pPr>
      <w:r w:rsidRPr="0038227F">
        <w:rPr>
          <w:rFonts w:ascii="Arial Narrow" w:hAnsi="Arial Narrow" w:cs="Arial"/>
          <w:sz w:val="22"/>
          <w:szCs w:val="22"/>
          <w:lang w:val="el-GR"/>
        </w:rPr>
        <w:t>Διπλότυπα γραμμάτια καταβολής των κρατήσεων που ισχύουν κάθε φορά.</w:t>
      </w:r>
    </w:p>
    <w:p w:rsidR="000163CF" w:rsidRPr="0038227F" w:rsidRDefault="000163CF">
      <w:pPr>
        <w:ind w:left="851"/>
        <w:jc w:val="both"/>
        <w:rPr>
          <w:rFonts w:ascii="Arial Narrow" w:hAnsi="Arial Narrow" w:cs="Arial"/>
          <w:sz w:val="22"/>
          <w:szCs w:val="22"/>
          <w:lang w:val="el-GR"/>
        </w:rPr>
      </w:pPr>
    </w:p>
    <w:p w:rsidR="000163CF" w:rsidRPr="0038227F" w:rsidRDefault="000163CF">
      <w:pPr>
        <w:ind w:left="1134"/>
        <w:jc w:val="both"/>
        <w:rPr>
          <w:rFonts w:ascii="Arial Narrow" w:hAnsi="Arial Narrow" w:cs="Arial"/>
          <w:sz w:val="22"/>
          <w:szCs w:val="22"/>
          <w:lang w:val="el-GR"/>
        </w:rPr>
      </w:pPr>
      <w:r w:rsidRPr="0038227F">
        <w:rPr>
          <w:rFonts w:ascii="Arial Narrow" w:hAnsi="Arial Narrow" w:cs="Arial"/>
          <w:sz w:val="22"/>
          <w:szCs w:val="22"/>
          <w:lang w:val="el-GR"/>
        </w:rPr>
        <w:t>Ο ανάδοχος υποχρεούται ακόμα να προσκομίσει κατ΄αίτηση του εργοδότη και οποιοδήποτε άλλο δικαιολογητικό απαιτείται από την ελληνική νομοθεσία για την πληρωμή της απαίτησης.</w:t>
      </w:r>
    </w:p>
    <w:p w:rsidR="000163CF" w:rsidRPr="0038227F" w:rsidRDefault="000163CF">
      <w:pPr>
        <w:ind w:left="1560"/>
        <w:jc w:val="both"/>
        <w:rPr>
          <w:rFonts w:ascii="Arial Narrow" w:hAnsi="Arial Narrow" w:cs="Arial"/>
          <w:sz w:val="22"/>
          <w:szCs w:val="22"/>
          <w:lang w:val="el-GR"/>
        </w:rPr>
      </w:pPr>
    </w:p>
    <w:p w:rsidR="000163CF" w:rsidRPr="0038227F" w:rsidRDefault="000163CF">
      <w:pPr>
        <w:ind w:left="1134"/>
        <w:jc w:val="both"/>
        <w:rPr>
          <w:rFonts w:ascii="Arial Narrow" w:hAnsi="Arial Narrow" w:cs="Arial"/>
          <w:sz w:val="22"/>
          <w:szCs w:val="22"/>
          <w:lang w:val="el-GR"/>
        </w:rPr>
      </w:pPr>
      <w:r w:rsidRPr="0038227F">
        <w:rPr>
          <w:rFonts w:ascii="Arial Narrow" w:hAnsi="Arial Narrow" w:cs="Arial"/>
          <w:sz w:val="22"/>
          <w:szCs w:val="22"/>
          <w:lang w:val="el-GR"/>
        </w:rPr>
        <w:t xml:space="preserve">Διευκρινίζεται ότι : </w:t>
      </w:r>
    </w:p>
    <w:p w:rsidR="000163CF" w:rsidRPr="0038227F" w:rsidRDefault="000163CF">
      <w:pPr>
        <w:jc w:val="both"/>
        <w:rPr>
          <w:rFonts w:ascii="Arial Narrow" w:hAnsi="Arial Narrow" w:cs="Arial"/>
          <w:sz w:val="22"/>
          <w:szCs w:val="22"/>
          <w:lang w:val="el-GR"/>
        </w:rPr>
      </w:pPr>
    </w:p>
    <w:p w:rsidR="000163CF" w:rsidRPr="0038227F" w:rsidRDefault="000163CF" w:rsidP="004F2228">
      <w:pPr>
        <w:numPr>
          <w:ilvl w:val="0"/>
          <w:numId w:val="6"/>
        </w:numPr>
        <w:ind w:left="1560" w:hanging="426"/>
        <w:jc w:val="both"/>
        <w:rPr>
          <w:rFonts w:ascii="Arial Narrow" w:hAnsi="Arial Narrow" w:cs="Arial"/>
          <w:sz w:val="22"/>
          <w:szCs w:val="22"/>
          <w:lang w:val="el-GR"/>
        </w:rPr>
      </w:pPr>
      <w:r w:rsidRPr="0038227F">
        <w:rPr>
          <w:rFonts w:ascii="Arial Narrow" w:hAnsi="Arial Narrow" w:cs="Arial"/>
          <w:sz w:val="22"/>
          <w:szCs w:val="22"/>
          <w:lang w:val="el-GR"/>
        </w:rPr>
        <w:t>Ο ανάδοχος είναι πλήρως και αποκλειστικά υπεύθυνος για όλες τις εισφορές, οφειλές, τέλη και άλλες πληρωμές στα Ταμεία Κοινωνικής Ασφάλισης, Υγειονομικής Περίθαλψης και Συντάξεων, Επαγγελματικών, Δημόσιων ή άλλων φορέων, όπως τα ΙΚΑ, ΤΣΜΕΔΕ, ΤΕΕ κλπ.</w:t>
      </w:r>
    </w:p>
    <w:p w:rsidR="000163CF" w:rsidRPr="0038227F" w:rsidRDefault="000163CF">
      <w:pPr>
        <w:ind w:left="1560" w:hanging="426"/>
        <w:jc w:val="both"/>
        <w:rPr>
          <w:rFonts w:ascii="Arial Narrow" w:hAnsi="Arial Narrow" w:cs="Arial"/>
          <w:sz w:val="22"/>
          <w:szCs w:val="22"/>
          <w:lang w:val="el-GR"/>
        </w:rPr>
      </w:pPr>
    </w:p>
    <w:p w:rsidR="000163CF" w:rsidRPr="0038227F" w:rsidRDefault="000163CF" w:rsidP="004F2228">
      <w:pPr>
        <w:numPr>
          <w:ilvl w:val="0"/>
          <w:numId w:val="7"/>
        </w:numPr>
        <w:ind w:left="1560" w:hanging="426"/>
        <w:jc w:val="both"/>
        <w:rPr>
          <w:rFonts w:ascii="Arial Narrow" w:hAnsi="Arial Narrow" w:cs="Arial"/>
          <w:sz w:val="22"/>
          <w:szCs w:val="22"/>
          <w:lang w:val="el-GR"/>
        </w:rPr>
      </w:pPr>
      <w:r w:rsidRPr="0038227F">
        <w:rPr>
          <w:rFonts w:ascii="Arial Narrow" w:hAnsi="Arial Narrow" w:cs="Arial"/>
          <w:sz w:val="22"/>
          <w:szCs w:val="22"/>
          <w:lang w:val="el-GR"/>
        </w:rPr>
        <w:t>Η συμβατική αμοιβή δεν περιλαμβάνει Φόρο Προστιθέμενης Αξίας. Ο φόρος αυτός θα καταβάλλεται επιπλέον στον ανάδοχο, με την πληρωμή  κάθε Λογαριασμού.</w:t>
      </w:r>
    </w:p>
    <w:p w:rsidR="000163CF" w:rsidRPr="0038227F" w:rsidRDefault="000163CF">
      <w:pPr>
        <w:ind w:left="1134"/>
        <w:jc w:val="both"/>
        <w:rPr>
          <w:rFonts w:ascii="Arial Narrow" w:hAnsi="Arial Narrow" w:cs="Arial"/>
          <w:sz w:val="22"/>
          <w:szCs w:val="22"/>
          <w:lang w:val="el-GR"/>
        </w:rPr>
      </w:pPr>
    </w:p>
    <w:p w:rsidR="000163CF" w:rsidRPr="0038227F" w:rsidRDefault="000163CF" w:rsidP="005D0BF7">
      <w:pPr>
        <w:ind w:left="1134"/>
        <w:jc w:val="both"/>
        <w:rPr>
          <w:rFonts w:ascii="Arial Narrow" w:hAnsi="Arial Narrow" w:cs="Arial"/>
          <w:sz w:val="22"/>
          <w:szCs w:val="22"/>
          <w:lang w:val="el-GR"/>
        </w:rPr>
      </w:pPr>
      <w:r w:rsidRPr="0038227F">
        <w:rPr>
          <w:rFonts w:ascii="Arial Narrow" w:hAnsi="Arial Narrow" w:cs="Arial"/>
          <w:sz w:val="22"/>
          <w:szCs w:val="22"/>
          <w:lang w:val="el-GR"/>
        </w:rPr>
        <w:t>Αν η πληρωμή λογαριασμού καθυστερήσει, χωρίς υπαιτιότητα του αναδόχου, πέραν του ενός μηνός, μετά τη ρητή έγκριση, του οφείλεται τόκος υπερημερίας που υπολογίζεται, σύμφωνα με τις διατάξεις της παρ. Ζ' του άρθρου πρώτου του ν. 4152/2013 (Α'107). Προϋπόθεση πληρωμής του λογαριασμού είναι η προσκόμιση από τον ανάδοχο όλων των απαιτούμενων δικαιολογητικών πληρωμής. Το τιμολόγιο μπορεί να προσκομίζεται μεταγενεστέρως κατά την είσπραξη του ποσού του λογαριασμού.</w:t>
      </w:r>
    </w:p>
    <w:p w:rsidR="000163CF" w:rsidRPr="0038227F" w:rsidRDefault="000163CF" w:rsidP="005D0BF7">
      <w:pPr>
        <w:ind w:left="1134"/>
        <w:jc w:val="both"/>
        <w:rPr>
          <w:rFonts w:ascii="Arial Narrow" w:hAnsi="Arial Narrow" w:cs="Arial"/>
          <w:sz w:val="22"/>
          <w:szCs w:val="22"/>
          <w:lang w:val="el-GR"/>
        </w:rPr>
      </w:pPr>
      <w:r w:rsidRPr="0038227F">
        <w:rPr>
          <w:rFonts w:ascii="Arial Narrow" w:hAnsi="Arial Narrow" w:cs="Arial"/>
          <w:sz w:val="22"/>
          <w:szCs w:val="22"/>
          <w:lang w:val="el-GR"/>
        </w:rPr>
        <w:t>Ο ανάδοχος δικαιούται ακόμα να διακόψει τις εργασίες της σύμβασης μέχρι την καταβολή της αμοιβής του, ύστερα από κοινοποίηση ειδικής έγγραφης δήλωσης περί διακοπής των εργασιών, προς τη Διευθύνουσα Υπηρεσία. Στην περίπτωση αυτή δικαιούται ισόχρονη παράταση. Υπαιτιότητα του αναδόχου για τη μη πληρωμή λογαριασμού υπάρχει μόνο σε περίπτωση κατά την οποία αποδεδειγμένα κλήθηκε εγγράφως από την αρμόδια υπηρεσία του κυρίου του έργου και αδράνησε ή παρέλειψε να προσκομίσει τα αναγκαία δικαιολογητικά για την πληρωμή του.</w:t>
      </w:r>
    </w:p>
    <w:p w:rsidR="000163CF" w:rsidRPr="0038227F" w:rsidRDefault="000163CF" w:rsidP="005D0BF7">
      <w:pPr>
        <w:ind w:left="1134"/>
        <w:jc w:val="both"/>
        <w:rPr>
          <w:rFonts w:ascii="Arial Narrow" w:hAnsi="Arial Narrow" w:cs="Arial"/>
          <w:sz w:val="22"/>
          <w:szCs w:val="22"/>
          <w:lang w:val="el-GR"/>
        </w:rPr>
      </w:pPr>
    </w:p>
    <w:p w:rsidR="000163CF" w:rsidRPr="0038227F" w:rsidRDefault="000163CF" w:rsidP="005D0BF7">
      <w:pPr>
        <w:ind w:left="1134"/>
        <w:jc w:val="both"/>
        <w:rPr>
          <w:rFonts w:ascii="Arial Narrow" w:hAnsi="Arial Narrow" w:cs="Arial"/>
          <w:sz w:val="22"/>
          <w:szCs w:val="22"/>
          <w:lang w:val="el-GR"/>
        </w:rPr>
      </w:pPr>
      <w:r w:rsidRPr="0038227F">
        <w:rPr>
          <w:rFonts w:ascii="Arial Narrow" w:hAnsi="Arial Narrow" w:cs="Arial"/>
          <w:sz w:val="22"/>
          <w:szCs w:val="22"/>
          <w:lang w:val="el-GR"/>
        </w:rPr>
        <w:t>Η κατάσχεση στα χέρια τρίτου της αμοιβής του αναδόχου, πριν από την παραλαβή του αντικειμένου της σύμβασης, δεν επιτρέπεται.</w:t>
      </w:r>
    </w:p>
    <w:p w:rsidR="000163CF" w:rsidRPr="0038227F" w:rsidRDefault="000163CF">
      <w:pPr>
        <w:ind w:left="1134"/>
        <w:jc w:val="both"/>
        <w:rPr>
          <w:rFonts w:ascii="Arial Narrow" w:hAnsi="Arial Narrow" w:cs="Arial"/>
          <w:sz w:val="22"/>
          <w:szCs w:val="22"/>
          <w:lang w:val="el-GR"/>
        </w:rPr>
      </w:pPr>
      <w:r w:rsidRPr="0038227F">
        <w:rPr>
          <w:rFonts w:ascii="Arial Narrow" w:hAnsi="Arial Narrow" w:cs="Arial"/>
          <w:sz w:val="22"/>
          <w:szCs w:val="22"/>
          <w:lang w:val="el-GR"/>
        </w:rPr>
        <w:t xml:space="preserve">    </w:t>
      </w:r>
    </w:p>
    <w:p w:rsidR="000163CF" w:rsidRPr="0038227F" w:rsidRDefault="000163CF">
      <w:pPr>
        <w:ind w:left="720" w:hanging="720"/>
        <w:jc w:val="both"/>
        <w:rPr>
          <w:rFonts w:ascii="Arial Narrow" w:hAnsi="Arial Narrow" w:cs="Arial"/>
          <w:sz w:val="22"/>
          <w:szCs w:val="22"/>
          <w:lang w:val="el-GR"/>
        </w:rPr>
      </w:pPr>
      <w:r w:rsidRPr="0038227F">
        <w:rPr>
          <w:rFonts w:ascii="Arial Narrow" w:hAnsi="Arial Narrow" w:cs="Arial"/>
          <w:sz w:val="22"/>
          <w:szCs w:val="22"/>
          <w:lang w:val="el-GR"/>
        </w:rPr>
        <w:t>4.2.2</w:t>
      </w:r>
      <w:r w:rsidRPr="0038227F">
        <w:rPr>
          <w:rFonts w:ascii="Arial Narrow" w:hAnsi="Arial Narrow" w:cs="Arial"/>
          <w:sz w:val="22"/>
          <w:szCs w:val="22"/>
          <w:lang w:val="el-GR"/>
        </w:rPr>
        <w:tab/>
        <w:t>Η συμβατική αμοιβή του αναδόχου περιλαμβάνει όλες τις δαπάνες (όπως έξοδα μετακινήσεων, ειδικά και γενικά έξοδα κλπ.) και το επιχειρηματικό του κέρδος μέχρι την ολοκλήρωση και παράδοση των εργασιών. Οι λόγοι προσαύξησης της αμοιβής προβλέπονται στο νόμο και στην παρούσα. Δεν αναγνωρίζονται άλλοι λόγοι προσαύξησης της αμοιβής της σύμβασης.</w:t>
      </w:r>
    </w:p>
    <w:p w:rsidR="000163CF" w:rsidRPr="0038227F" w:rsidRDefault="000163CF">
      <w:pPr>
        <w:numPr>
          <w:ilvl w:val="12"/>
          <w:numId w:val="0"/>
        </w:numPr>
        <w:ind w:left="567"/>
        <w:jc w:val="both"/>
        <w:rPr>
          <w:rFonts w:ascii="Arial Narrow" w:hAnsi="Arial Narrow" w:cs="Arial"/>
          <w:sz w:val="22"/>
          <w:szCs w:val="22"/>
          <w:lang w:val="el-GR"/>
        </w:rPr>
      </w:pPr>
    </w:p>
    <w:p w:rsidR="000163CF" w:rsidRPr="0038227F" w:rsidRDefault="000163CF" w:rsidP="005D0BF7">
      <w:pPr>
        <w:ind w:left="720" w:hanging="720"/>
        <w:jc w:val="both"/>
        <w:rPr>
          <w:rFonts w:ascii="Arial Narrow" w:hAnsi="Arial Narrow" w:cs="Arial"/>
          <w:strike/>
          <w:sz w:val="22"/>
          <w:szCs w:val="22"/>
          <w:lang w:val="el-GR"/>
        </w:rPr>
      </w:pPr>
      <w:r w:rsidRPr="0038227F">
        <w:rPr>
          <w:rFonts w:ascii="Arial Narrow" w:hAnsi="Arial Narrow" w:cs="Arial"/>
          <w:sz w:val="22"/>
          <w:szCs w:val="22"/>
          <w:lang w:val="el-GR"/>
        </w:rPr>
        <w:t>4.2.3</w:t>
      </w:r>
      <w:r w:rsidRPr="0038227F">
        <w:rPr>
          <w:rFonts w:ascii="Arial Narrow" w:hAnsi="Arial Narrow" w:cs="Arial"/>
          <w:sz w:val="22"/>
          <w:szCs w:val="22"/>
          <w:lang w:val="el-GR"/>
        </w:rPr>
        <w:tab/>
        <w:t xml:space="preserve">Ο εργοδότης μπορεί να </w:t>
      </w:r>
      <w:r w:rsidRPr="0038227F">
        <w:rPr>
          <w:rFonts w:ascii="Arial Narrow" w:hAnsi="Arial Narrow" w:cs="Arial"/>
          <w:b/>
          <w:bCs/>
          <w:sz w:val="22"/>
          <w:szCs w:val="22"/>
          <w:lang w:val="el-GR"/>
        </w:rPr>
        <w:t>μειώσει</w:t>
      </w:r>
      <w:r w:rsidRPr="0038227F">
        <w:rPr>
          <w:rFonts w:ascii="Arial Narrow" w:hAnsi="Arial Narrow" w:cs="Arial"/>
          <w:sz w:val="22"/>
          <w:szCs w:val="22"/>
          <w:lang w:val="el-GR"/>
        </w:rPr>
        <w:t xml:space="preserve"> το συμβατικό αντικείμενο, με διάλυση της σύμβασης για τα </w:t>
      </w:r>
      <w:r w:rsidRPr="0038227F">
        <w:rPr>
          <w:rFonts w:ascii="Arial Narrow" w:hAnsi="Arial Narrow" w:cs="Arial"/>
          <w:sz w:val="22"/>
          <w:szCs w:val="22"/>
          <w:u w:val="single"/>
          <w:lang w:val="el-GR"/>
        </w:rPr>
        <w:t>απομένοντα στάδια μελέτης ή και κατά την εκπόνηση σταδίου μελέτης</w:t>
      </w:r>
      <w:r w:rsidRPr="0038227F">
        <w:rPr>
          <w:rFonts w:ascii="Arial Narrow" w:hAnsi="Arial Narrow" w:cs="Arial"/>
          <w:sz w:val="22"/>
          <w:szCs w:val="22"/>
          <w:lang w:val="el-GR"/>
        </w:rPr>
        <w:t xml:space="preserve">, κατά το άρθρο 192 παρ. 2 του Ν. 4412/2016. Για την άσκηση του δικαιώματος αυτού, ο εργοδότης απευθύνει γραπτή εντολή προς τον ανάδοχο. Στην περίπτωση αυτή, οι επιπτώσεις της διάλυσης αντιμετωπίζονται από τις διατάξεις των άρθρων 193 και 194 του Ν. 4412/2016. </w:t>
      </w:r>
    </w:p>
    <w:p w:rsidR="000163CF" w:rsidRPr="0038227F" w:rsidRDefault="000163CF">
      <w:pPr>
        <w:numPr>
          <w:ilvl w:val="12"/>
          <w:numId w:val="0"/>
        </w:numPr>
        <w:ind w:left="570"/>
        <w:jc w:val="both"/>
        <w:rPr>
          <w:rFonts w:ascii="Arial Narrow" w:hAnsi="Arial Narrow" w:cs="Arial"/>
          <w:sz w:val="22"/>
          <w:szCs w:val="22"/>
          <w:lang w:val="el-GR"/>
        </w:rPr>
      </w:pPr>
    </w:p>
    <w:p w:rsidR="000163CF" w:rsidRPr="0038227F" w:rsidRDefault="000163CF" w:rsidP="005D0BF7">
      <w:pPr>
        <w:ind w:left="720" w:hanging="720"/>
        <w:jc w:val="both"/>
        <w:rPr>
          <w:rFonts w:ascii="Arial Narrow" w:hAnsi="Arial Narrow" w:cs="Arial"/>
          <w:sz w:val="22"/>
          <w:szCs w:val="22"/>
          <w:lang w:val="el-GR"/>
        </w:rPr>
      </w:pPr>
      <w:r w:rsidRPr="0038227F">
        <w:rPr>
          <w:rFonts w:ascii="Arial Narrow" w:hAnsi="Arial Narrow" w:cs="Arial"/>
          <w:sz w:val="22"/>
          <w:szCs w:val="22"/>
          <w:lang w:val="el-GR"/>
        </w:rPr>
        <w:t>4.2.4</w:t>
      </w:r>
      <w:r w:rsidRPr="0038227F">
        <w:rPr>
          <w:rFonts w:ascii="Arial Narrow" w:hAnsi="Arial Narrow" w:cs="Arial"/>
          <w:sz w:val="22"/>
          <w:szCs w:val="22"/>
          <w:lang w:val="el-GR"/>
        </w:rPr>
        <w:tab/>
        <w:t>Ο εργοδότης μπορεί επίσης να αυξήσει το συμβατικό αντικείμενο, εφόσον σωρευτικά α) το κρίνει αναγκαίο και β) συντρέχουν οι προϋποθέσεις του άρθρου 132 του Ν. 4412/16. Η άσκηση του δικαιώματος αυτού θα γίνει με την εφαρμογή των διατάξεων του άρθρου 186 του Ν. 4412/16.</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Default="000163CF">
      <w:pPr>
        <w:tabs>
          <w:tab w:val="left" w:pos="1134"/>
          <w:tab w:val="left" w:pos="1702"/>
        </w:tabs>
        <w:jc w:val="both"/>
        <w:rPr>
          <w:rFonts w:ascii="Arial Narrow" w:hAnsi="Arial Narrow" w:cs="Arial"/>
          <w:b/>
          <w:sz w:val="22"/>
          <w:szCs w:val="22"/>
          <w:u w:val="single"/>
          <w:lang w:val="el-GR"/>
        </w:rPr>
      </w:pPr>
    </w:p>
    <w:p w:rsidR="000163CF" w:rsidRDefault="000163CF">
      <w:pPr>
        <w:tabs>
          <w:tab w:val="left" w:pos="1134"/>
          <w:tab w:val="left" w:pos="1702"/>
        </w:tabs>
        <w:jc w:val="both"/>
        <w:rPr>
          <w:rFonts w:ascii="Arial Narrow" w:hAnsi="Arial Narrow" w:cs="Arial"/>
          <w:b/>
          <w:sz w:val="22"/>
          <w:szCs w:val="22"/>
          <w:u w:val="single"/>
          <w:lang w:val="el-GR"/>
        </w:rPr>
      </w:pPr>
    </w:p>
    <w:p w:rsidR="000163CF" w:rsidRDefault="000163CF">
      <w:pPr>
        <w:tabs>
          <w:tab w:val="left" w:pos="1134"/>
          <w:tab w:val="left" w:pos="1702"/>
        </w:tabs>
        <w:jc w:val="both"/>
        <w:rPr>
          <w:rFonts w:ascii="Arial Narrow" w:hAnsi="Arial Narrow" w:cs="Arial"/>
          <w:b/>
          <w:sz w:val="22"/>
          <w:szCs w:val="22"/>
          <w:u w:val="single"/>
          <w:lang w:val="el-GR"/>
        </w:rPr>
      </w:pPr>
    </w:p>
    <w:p w:rsidR="000163CF" w:rsidRDefault="000163CF">
      <w:pPr>
        <w:tabs>
          <w:tab w:val="left" w:pos="1134"/>
          <w:tab w:val="left" w:pos="1702"/>
        </w:tabs>
        <w:jc w:val="both"/>
        <w:rPr>
          <w:rFonts w:ascii="Arial Narrow" w:hAnsi="Arial Narrow" w:cs="Arial"/>
          <w:b/>
          <w:sz w:val="22"/>
          <w:szCs w:val="22"/>
          <w:u w:val="single"/>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4.3   Νόμισμα αμοιβής Αναδόχου</w:t>
      </w: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p>
    <w:p w:rsidR="000163CF" w:rsidRPr="0038227F" w:rsidRDefault="000163CF">
      <w:pPr>
        <w:tabs>
          <w:tab w:val="left" w:pos="0"/>
          <w:tab w:val="left" w:pos="1702"/>
        </w:tabs>
        <w:ind w:left="720" w:hanging="567"/>
        <w:jc w:val="both"/>
        <w:rPr>
          <w:rFonts w:ascii="Arial Narrow" w:hAnsi="Arial Narrow" w:cs="Arial"/>
          <w:sz w:val="22"/>
          <w:szCs w:val="22"/>
          <w:lang w:val="el-GR"/>
        </w:rPr>
      </w:pPr>
      <w:r w:rsidRPr="0038227F">
        <w:rPr>
          <w:rFonts w:ascii="Arial Narrow" w:hAnsi="Arial Narrow" w:cs="Arial"/>
          <w:b/>
          <w:sz w:val="22"/>
          <w:szCs w:val="22"/>
          <w:lang w:val="el-GR"/>
        </w:rPr>
        <w:tab/>
      </w:r>
      <w:r w:rsidRPr="0038227F">
        <w:rPr>
          <w:rFonts w:ascii="Arial Narrow" w:hAnsi="Arial Narrow" w:cs="Arial"/>
          <w:sz w:val="22"/>
          <w:szCs w:val="22"/>
          <w:lang w:val="el-GR"/>
        </w:rPr>
        <w:t>Τα τιμολόγια του αναδόχου για την αμοιβή του καθώς και οι πληρωμές που θα διεκπεραιώνονται από τον Εργοδότη θα είναι εκπεφρασμένα σε ΕΥΡΩ και σύμφωνα με την εκάστοτε ισχύουσα νομοθεσία.</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ind w:left="1134" w:hanging="1134"/>
        <w:jc w:val="both"/>
        <w:rPr>
          <w:rFonts w:ascii="Arial Narrow" w:hAnsi="Arial Narrow" w:cs="Arial"/>
          <w:b/>
          <w:sz w:val="22"/>
          <w:szCs w:val="22"/>
          <w:lang w:val="el-GR"/>
        </w:rPr>
      </w:pPr>
      <w:r w:rsidRPr="0038227F">
        <w:rPr>
          <w:rFonts w:ascii="Arial Narrow" w:hAnsi="Arial Narrow" w:cs="Arial"/>
          <w:b/>
          <w:sz w:val="22"/>
          <w:szCs w:val="22"/>
          <w:lang w:val="el-GR"/>
        </w:rPr>
        <w:t>Άρθρο 5</w:t>
      </w:r>
      <w:r w:rsidRPr="0038227F">
        <w:rPr>
          <w:rFonts w:ascii="Arial Narrow" w:hAnsi="Arial Narrow" w:cs="Arial"/>
          <w:b/>
          <w:sz w:val="22"/>
          <w:szCs w:val="22"/>
          <w:lang w:val="el-GR"/>
        </w:rPr>
        <w:tab/>
        <w:t>ΕΓΓΥΗΣΗ ΚΑΛΗΣ ΕΚΤΕΛΕΣΗΣ</w:t>
      </w: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p>
    <w:p w:rsidR="000163CF" w:rsidRPr="0038227F" w:rsidRDefault="000163CF" w:rsidP="00587A82">
      <w:pPr>
        <w:tabs>
          <w:tab w:val="left" w:pos="1134"/>
          <w:tab w:val="left" w:pos="1702"/>
        </w:tabs>
        <w:jc w:val="both"/>
        <w:rPr>
          <w:rFonts w:ascii="Arial Narrow" w:hAnsi="Arial Narrow" w:cs="Arial"/>
          <w:sz w:val="22"/>
          <w:szCs w:val="22"/>
          <w:lang w:val="el-GR"/>
        </w:rPr>
      </w:pPr>
      <w:r w:rsidRPr="0038227F">
        <w:rPr>
          <w:rFonts w:ascii="Arial Narrow" w:hAnsi="Arial Narrow" w:cs="Arial"/>
          <w:sz w:val="22"/>
          <w:szCs w:val="22"/>
          <w:lang w:val="el-GR"/>
        </w:rPr>
        <w:t>Για την υπογραφή της Σύμβασης, ο ανάδοχος υποβάλει εγγύηση καλής εκτέλεσης, που εκδίδεται κατά το άρθρο 72 του Νόμου, ίση προς το 5% της αξίας της σύμβασης εκτός ΦΠΑ.</w:t>
      </w:r>
    </w:p>
    <w:p w:rsidR="000163CF" w:rsidRPr="0038227F" w:rsidRDefault="000163CF" w:rsidP="00587A82">
      <w:pPr>
        <w:tabs>
          <w:tab w:val="left" w:pos="1134"/>
          <w:tab w:val="left" w:pos="1702"/>
        </w:tabs>
        <w:jc w:val="both"/>
        <w:rPr>
          <w:rFonts w:ascii="Arial Narrow" w:hAnsi="Arial Narrow" w:cs="Arial"/>
          <w:sz w:val="22"/>
          <w:szCs w:val="22"/>
          <w:lang w:val="el-GR"/>
        </w:rPr>
      </w:pPr>
    </w:p>
    <w:p w:rsidR="000163CF" w:rsidRPr="0038227F" w:rsidRDefault="000163CF" w:rsidP="008F1581">
      <w:pPr>
        <w:jc w:val="both"/>
        <w:rPr>
          <w:rFonts w:ascii="Arial Narrow" w:hAnsi="Arial Narrow" w:cs="Arial"/>
          <w:sz w:val="22"/>
          <w:szCs w:val="22"/>
          <w:lang w:val="el-GR"/>
        </w:rPr>
      </w:pPr>
      <w:r w:rsidRPr="0038227F">
        <w:rPr>
          <w:rFonts w:ascii="Arial Narrow" w:hAnsi="Arial Narrow" w:cs="Arial"/>
          <w:sz w:val="22"/>
          <w:szCs w:val="22"/>
          <w:lang w:val="el-GR"/>
        </w:rPr>
        <w:t>Η αύξηση του συμβατικού αντικειμένου κατά τα ανωτέρω με Συμπληρωματική Σύμβαση (Σ.Σ.), συνεπάγεται την καταβολή πρόσθετης εγγύησης καλής εκτέλεσης ποσού ίσου με το 5% της Σ.Σ. (άρθρο 72 παρ. 1.β του Ν. 4412/16).</w:t>
      </w:r>
    </w:p>
    <w:p w:rsidR="000163CF" w:rsidRPr="0038227F" w:rsidRDefault="000163CF" w:rsidP="00587A82">
      <w:pPr>
        <w:numPr>
          <w:ilvl w:val="12"/>
          <w:numId w:val="0"/>
        </w:numPr>
        <w:tabs>
          <w:tab w:val="left" w:pos="1134"/>
          <w:tab w:val="left" w:pos="1702"/>
        </w:tabs>
        <w:ind w:left="1134" w:hanging="567"/>
        <w:jc w:val="both"/>
        <w:rPr>
          <w:rFonts w:ascii="Arial Narrow" w:hAnsi="Arial Narrow" w:cs="Arial"/>
          <w:sz w:val="22"/>
          <w:szCs w:val="22"/>
          <w:lang w:val="el-GR"/>
        </w:rPr>
      </w:pPr>
    </w:p>
    <w:p w:rsidR="000163CF" w:rsidRPr="0038227F" w:rsidRDefault="000163CF" w:rsidP="00587A82">
      <w:pPr>
        <w:tabs>
          <w:tab w:val="left" w:pos="1134"/>
          <w:tab w:val="left" w:pos="1702"/>
        </w:tabs>
        <w:jc w:val="both"/>
        <w:rPr>
          <w:rFonts w:ascii="Arial Narrow" w:hAnsi="Arial Narrow" w:cs="Arial"/>
          <w:sz w:val="22"/>
          <w:szCs w:val="22"/>
          <w:lang w:val="el-GR"/>
        </w:rPr>
      </w:pPr>
      <w:r w:rsidRPr="0038227F">
        <w:rPr>
          <w:rFonts w:ascii="Arial Narrow" w:hAnsi="Arial Narrow" w:cs="Arial"/>
          <w:sz w:val="22"/>
          <w:szCs w:val="22"/>
          <w:lang w:val="el-GR"/>
        </w:rPr>
        <w:t xml:space="preserve">Σχέδιο της επιστολής αυτής (στα ελληνικά) περιέχεται στο Προσάρτημα </w:t>
      </w:r>
      <w:r w:rsidRPr="0038227F">
        <w:rPr>
          <w:rFonts w:ascii="Arial Narrow" w:hAnsi="Arial Narrow" w:cs="Arial"/>
          <w:sz w:val="22"/>
          <w:szCs w:val="22"/>
          <w:lang w:val="en-US"/>
        </w:rPr>
        <w:t>II</w:t>
      </w:r>
      <w:r w:rsidRPr="0038227F">
        <w:rPr>
          <w:rFonts w:ascii="Arial Narrow" w:hAnsi="Arial Narrow" w:cs="Arial"/>
          <w:sz w:val="22"/>
          <w:szCs w:val="22"/>
          <w:lang w:val="el-GR"/>
        </w:rPr>
        <w:t xml:space="preserve"> του τεύχους της Διακήρυξης.</w:t>
      </w:r>
    </w:p>
    <w:p w:rsidR="000163CF" w:rsidRPr="0038227F" w:rsidRDefault="000163CF" w:rsidP="00587A82">
      <w:pPr>
        <w:numPr>
          <w:ilvl w:val="12"/>
          <w:numId w:val="0"/>
        </w:numPr>
        <w:tabs>
          <w:tab w:val="left" w:pos="1134"/>
          <w:tab w:val="left" w:pos="1702"/>
        </w:tabs>
        <w:ind w:left="1134" w:hanging="567"/>
        <w:jc w:val="both"/>
        <w:rPr>
          <w:rFonts w:ascii="Arial Narrow" w:hAnsi="Arial Narrow" w:cs="Arial"/>
          <w:sz w:val="22"/>
          <w:szCs w:val="22"/>
          <w:lang w:val="el-GR"/>
        </w:rPr>
      </w:pPr>
    </w:p>
    <w:p w:rsidR="000163CF" w:rsidRPr="0038227F" w:rsidRDefault="000163CF" w:rsidP="00587A82">
      <w:pPr>
        <w:tabs>
          <w:tab w:val="left" w:pos="1134"/>
          <w:tab w:val="left" w:pos="1702"/>
        </w:tabs>
        <w:jc w:val="both"/>
        <w:rPr>
          <w:rFonts w:ascii="Arial Narrow" w:hAnsi="Arial Narrow" w:cs="Arial"/>
          <w:sz w:val="22"/>
          <w:szCs w:val="22"/>
          <w:lang w:val="el-GR"/>
        </w:rPr>
      </w:pPr>
      <w:r w:rsidRPr="0038227F">
        <w:rPr>
          <w:rFonts w:ascii="Arial Narrow" w:hAnsi="Arial Narrow" w:cs="Arial"/>
          <w:sz w:val="22"/>
          <w:szCs w:val="22"/>
          <w:lang w:val="el-GR"/>
        </w:rPr>
        <w:t>Εάν η εγγυητική Επιστολή εκδοθεί από ξένη Τράπεζα τότε μπορεί να είναι συντεταγμένη σε μία από τις επίσημες γλώσσες της Ευρωπαϊκής Ένωσης, αλλά θα συνοδεύεται απαραίτητα από επίσημη μετάφραση στα Ελληνικά.</w:t>
      </w:r>
    </w:p>
    <w:p w:rsidR="000163CF" w:rsidRPr="0038227F" w:rsidRDefault="000163CF" w:rsidP="00587A82">
      <w:pPr>
        <w:tabs>
          <w:tab w:val="left" w:pos="1134"/>
          <w:tab w:val="left" w:pos="1702"/>
        </w:tabs>
        <w:jc w:val="both"/>
        <w:rPr>
          <w:rFonts w:ascii="Arial Narrow" w:hAnsi="Arial Narrow" w:cs="Arial"/>
          <w:sz w:val="22"/>
          <w:szCs w:val="22"/>
          <w:lang w:val="el-GR"/>
        </w:rPr>
      </w:pPr>
    </w:p>
    <w:p w:rsidR="000163CF" w:rsidRPr="0038227F" w:rsidRDefault="000163CF" w:rsidP="00587A82">
      <w:pPr>
        <w:tabs>
          <w:tab w:val="left" w:pos="1134"/>
          <w:tab w:val="left" w:pos="1702"/>
        </w:tabs>
        <w:jc w:val="both"/>
        <w:rPr>
          <w:rFonts w:ascii="Arial Narrow" w:hAnsi="Arial Narrow" w:cs="Arial"/>
          <w:sz w:val="22"/>
          <w:szCs w:val="22"/>
          <w:lang w:val="el-GR"/>
        </w:rPr>
      </w:pPr>
      <w:r w:rsidRPr="0038227F">
        <w:rPr>
          <w:rFonts w:ascii="Arial Narrow" w:hAnsi="Arial Narrow" w:cs="Arial"/>
          <w:sz w:val="22"/>
          <w:szCs w:val="22"/>
          <w:lang w:val="el-GR"/>
        </w:rPr>
        <w:t xml:space="preserve">Η εγγύηση καλής εκτέλεσης θα επιστραφεί στον ανάδοχο μετά την οριστική και ποιοτική παραλαβή του συνόλου του αντικειμένου της Σύμβασης, κατά το άρθρο 72 παρ. 1β του Νόμου. Εφόσον υπάρξει νόμιμη αιτία για την κατάπτωσή της, εκδίδεται σχετικά αιτιολογημένη απόφαση του Προϊσταμένου της Δ.Υ. </w:t>
      </w:r>
    </w:p>
    <w:p w:rsidR="000163CF" w:rsidRPr="0038227F" w:rsidRDefault="000163CF" w:rsidP="00587A82">
      <w:pPr>
        <w:tabs>
          <w:tab w:val="left" w:pos="1134"/>
          <w:tab w:val="left" w:pos="1702"/>
        </w:tabs>
        <w:jc w:val="both"/>
        <w:rPr>
          <w:rFonts w:ascii="Arial Narrow" w:hAnsi="Arial Narrow" w:cs="Arial"/>
          <w:sz w:val="22"/>
          <w:szCs w:val="22"/>
          <w:lang w:val="el-GR"/>
        </w:rPr>
      </w:pPr>
    </w:p>
    <w:p w:rsidR="000163CF" w:rsidRPr="0038227F" w:rsidRDefault="000163CF" w:rsidP="00587A82">
      <w:pPr>
        <w:tabs>
          <w:tab w:val="left" w:pos="1134"/>
          <w:tab w:val="left" w:pos="1702"/>
        </w:tabs>
        <w:jc w:val="both"/>
        <w:rPr>
          <w:rFonts w:ascii="Arial Narrow" w:hAnsi="Arial Narrow" w:cs="Arial"/>
          <w:sz w:val="22"/>
          <w:szCs w:val="22"/>
          <w:lang w:val="el-GR"/>
        </w:rPr>
      </w:pPr>
      <w:r w:rsidRPr="0038227F">
        <w:rPr>
          <w:rFonts w:ascii="Arial Narrow" w:hAnsi="Arial Narrow" w:cs="Arial"/>
          <w:sz w:val="22"/>
          <w:szCs w:val="22"/>
          <w:lang w:val="el-GR"/>
        </w:rPr>
        <w:t>Η εγγύηση καλής εκτέλεσης καλύπτει στο σύνολό της χωρίς καμιά διάκριση την πιστή εφαρμογή από τον ανάδοχο όλων των όρων της Σύμβασης και κάθε απαίτηση του Εργοδότη κατά του αναδόχου που προκύπτει από την εκπλήρωση των υπηρεσιών του.</w:t>
      </w:r>
    </w:p>
    <w:p w:rsidR="000163CF" w:rsidRPr="0038227F" w:rsidRDefault="000163CF" w:rsidP="00587A82">
      <w:pPr>
        <w:tabs>
          <w:tab w:val="left" w:pos="1134"/>
          <w:tab w:val="left" w:pos="1702"/>
        </w:tabs>
        <w:jc w:val="both"/>
        <w:rPr>
          <w:rFonts w:ascii="Arial Narrow" w:hAnsi="Arial Narrow" w:cs="Arial"/>
          <w:sz w:val="22"/>
          <w:szCs w:val="22"/>
          <w:lang w:val="el-GR"/>
        </w:rPr>
      </w:pPr>
    </w:p>
    <w:p w:rsidR="000163CF" w:rsidRPr="0038227F" w:rsidRDefault="000163CF" w:rsidP="00587A82">
      <w:pPr>
        <w:tabs>
          <w:tab w:val="left" w:pos="1134"/>
          <w:tab w:val="left" w:pos="1702"/>
        </w:tabs>
        <w:jc w:val="both"/>
        <w:rPr>
          <w:rFonts w:ascii="Arial Narrow" w:hAnsi="Arial Narrow" w:cs="Arial"/>
          <w:sz w:val="22"/>
          <w:szCs w:val="22"/>
          <w:lang w:val="el-GR"/>
        </w:rPr>
      </w:pPr>
      <w:r w:rsidRPr="0038227F">
        <w:rPr>
          <w:rFonts w:ascii="Arial Narrow" w:hAnsi="Arial Narrow" w:cs="Arial"/>
          <w:sz w:val="22"/>
          <w:szCs w:val="22"/>
          <w:lang w:val="el-GR"/>
        </w:rPr>
        <w:t>Οι εγγυήσεις καλής εκτέλεσης καταπίπτουν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ind w:left="1134" w:hanging="1134"/>
        <w:jc w:val="both"/>
        <w:rPr>
          <w:rFonts w:ascii="Arial Narrow" w:hAnsi="Arial Narrow" w:cs="Arial"/>
          <w:sz w:val="22"/>
          <w:szCs w:val="22"/>
          <w:lang w:val="el-GR"/>
        </w:rPr>
      </w:pPr>
      <w:r w:rsidRPr="0038227F">
        <w:rPr>
          <w:rFonts w:ascii="Arial Narrow" w:hAnsi="Arial Narrow" w:cs="Arial"/>
          <w:b/>
          <w:sz w:val="22"/>
          <w:szCs w:val="22"/>
          <w:lang w:val="el-GR"/>
        </w:rPr>
        <w:t>Άρθρο 6</w:t>
      </w:r>
      <w:r w:rsidRPr="0038227F">
        <w:rPr>
          <w:rFonts w:ascii="Arial Narrow" w:hAnsi="Arial Narrow" w:cs="Arial"/>
          <w:b/>
          <w:sz w:val="22"/>
          <w:szCs w:val="22"/>
          <w:lang w:val="el-GR"/>
        </w:rPr>
        <w:tab/>
        <w:t>ΠΟΙΝΙΚΕΣ ΡΗΤΡΕΣ</w:t>
      </w:r>
    </w:p>
    <w:p w:rsidR="000163CF" w:rsidRPr="0038227F" w:rsidRDefault="000163CF">
      <w:pPr>
        <w:tabs>
          <w:tab w:val="left" w:pos="1134"/>
          <w:tab w:val="left" w:pos="1702"/>
        </w:tabs>
        <w:ind w:left="1134" w:hanging="1134"/>
        <w:jc w:val="both"/>
        <w:rPr>
          <w:rFonts w:ascii="Arial Narrow" w:hAnsi="Arial Narrow" w:cs="Arial"/>
          <w:sz w:val="22"/>
          <w:szCs w:val="22"/>
          <w:u w:val="single"/>
          <w:lang w:val="el-GR"/>
        </w:rPr>
      </w:pPr>
    </w:p>
    <w:p w:rsidR="000163CF" w:rsidRPr="0038227F" w:rsidRDefault="000163CF" w:rsidP="00587A82">
      <w:pPr>
        <w:ind w:left="709" w:hanging="709"/>
        <w:jc w:val="both"/>
        <w:rPr>
          <w:rFonts w:ascii="Arial Narrow" w:hAnsi="Arial Narrow" w:cs="Arial"/>
          <w:sz w:val="22"/>
          <w:szCs w:val="22"/>
          <w:lang w:val="el-GR"/>
        </w:rPr>
      </w:pPr>
      <w:r w:rsidRPr="0038227F">
        <w:rPr>
          <w:rFonts w:ascii="Arial Narrow" w:hAnsi="Arial Narrow" w:cs="Arial"/>
          <w:sz w:val="22"/>
          <w:szCs w:val="22"/>
          <w:lang w:val="el-GR"/>
        </w:rPr>
        <w:t>6.1</w:t>
      </w:r>
      <w:r w:rsidRPr="0038227F">
        <w:rPr>
          <w:rFonts w:ascii="Arial Narrow" w:hAnsi="Arial Narrow" w:cs="Arial"/>
          <w:sz w:val="22"/>
          <w:szCs w:val="22"/>
          <w:lang w:val="el-GR"/>
        </w:rPr>
        <w:tab/>
        <w:t>Αν ο ανάδοχος παραβιάζει με υπαιτιότητά του τις προθεσμίες της σύμβασης, επιβάλλονται εις βάρος του και υπέρ του κυρίου του έργου ποινικές ρήτρες, με αιτιολογημένη απόφαση της Διευθύνουσας Υπηρεσίας. Η επιβολή ποινικών ρητρών δεν στερεί από τον εργοδότη το δικαίωμα να κηρύξει τον ανάδοχο έκπτωτο.</w:t>
      </w:r>
    </w:p>
    <w:p w:rsidR="000163CF" w:rsidRPr="0038227F" w:rsidRDefault="000163CF" w:rsidP="00587A82">
      <w:pPr>
        <w:ind w:left="709" w:hanging="709"/>
        <w:jc w:val="both"/>
        <w:rPr>
          <w:rFonts w:ascii="Arial Narrow" w:hAnsi="Arial Narrow" w:cs="Arial"/>
          <w:sz w:val="22"/>
          <w:szCs w:val="22"/>
          <w:lang w:val="el-GR"/>
        </w:rPr>
      </w:pPr>
      <w:r w:rsidRPr="0038227F">
        <w:rPr>
          <w:rFonts w:ascii="Arial Narrow" w:hAnsi="Arial Narrow" w:cs="Arial"/>
          <w:sz w:val="22"/>
          <w:szCs w:val="22"/>
          <w:lang w:val="el-GR"/>
        </w:rPr>
        <w:t>6.2</w:t>
      </w:r>
      <w:r w:rsidRPr="0038227F">
        <w:rPr>
          <w:rFonts w:ascii="Arial Narrow" w:hAnsi="Arial Narrow" w:cs="Arial"/>
          <w:sz w:val="22"/>
          <w:szCs w:val="22"/>
          <w:lang w:val="el-GR"/>
        </w:rPr>
        <w:tab/>
        <w:t>Για κάθε ημέρα υπέρβασης του καθαρού χρόνου της σύμβασης και για αριθμό ημερών ίσο με το είκοσι τοις εκατό (20%) αυτής, επιβάλλεται ποινική ρήτρα ανερχόμενη σε ποσοστό δέκα τοις εκατό (10%) επί της μέσης ημερήσιας αξίας της σύμβασης. Για τις επόμενες ημέρες και μέχρι ακόμα δέκα τοις εκατό (10%) του καθαρού χρόνου, η ποινική ρήτρα ορίζεται σε ποσοστό είκοσι τοις εκατό (20%) της μέσης ημερήσιας αξίας της σύμβασης. Αν η εκτέλεση του αντικειμένου της σύμβασης καθυστερεί πέραν του «τριάντα τοις εκατό (30%)» του καθαρού χρόνου, κινείται η διαδικασία της έκπτωσης.</w:t>
      </w:r>
    </w:p>
    <w:p w:rsidR="000163CF" w:rsidRPr="0038227F" w:rsidRDefault="000163CF" w:rsidP="00587A82">
      <w:pPr>
        <w:ind w:left="709" w:hanging="709"/>
        <w:jc w:val="both"/>
        <w:rPr>
          <w:rFonts w:ascii="Arial Narrow" w:hAnsi="Arial Narrow" w:cs="Arial"/>
          <w:sz w:val="22"/>
          <w:szCs w:val="22"/>
          <w:lang w:val="el-GR"/>
        </w:rPr>
      </w:pPr>
      <w:r w:rsidRPr="0038227F">
        <w:rPr>
          <w:rFonts w:ascii="Arial Narrow" w:hAnsi="Arial Narrow" w:cs="Arial"/>
          <w:sz w:val="22"/>
          <w:szCs w:val="22"/>
          <w:lang w:val="el-GR"/>
        </w:rPr>
        <w:t>6.3</w:t>
      </w:r>
      <w:r w:rsidRPr="0038227F">
        <w:rPr>
          <w:rFonts w:ascii="Arial Narrow" w:hAnsi="Arial Narrow" w:cs="Arial"/>
          <w:sz w:val="22"/>
          <w:szCs w:val="22"/>
          <w:lang w:val="el-GR"/>
        </w:rPr>
        <w:tab/>
        <w:t>Η μέση ημερήσια αξία της σύμβασης προκύπτει από τη διαίρεση της συμβατικής αμοιβής με τον αριθμό των ημερών του καθαρού χρόνου, όπως ορίζεται στην παράγραφο 1του άρθρου 184 του Ν. 4412/2016.</w:t>
      </w:r>
    </w:p>
    <w:p w:rsidR="000163CF" w:rsidRPr="0038227F" w:rsidRDefault="000163CF" w:rsidP="00587A82">
      <w:pPr>
        <w:ind w:left="709" w:hanging="709"/>
        <w:jc w:val="both"/>
        <w:rPr>
          <w:rFonts w:ascii="Arial Narrow" w:hAnsi="Arial Narrow" w:cs="Arial"/>
          <w:sz w:val="22"/>
          <w:szCs w:val="22"/>
          <w:lang w:val="el-GR"/>
        </w:rPr>
      </w:pPr>
      <w:r w:rsidRPr="0038227F">
        <w:rPr>
          <w:rFonts w:ascii="Arial Narrow" w:hAnsi="Arial Narrow" w:cs="Arial"/>
          <w:sz w:val="22"/>
          <w:szCs w:val="22"/>
          <w:lang w:val="el-GR"/>
        </w:rPr>
        <w:t>6.4</w:t>
      </w:r>
      <w:r w:rsidRPr="0038227F">
        <w:rPr>
          <w:rFonts w:ascii="Arial Narrow" w:hAnsi="Arial Narrow" w:cs="Arial"/>
          <w:sz w:val="22"/>
          <w:szCs w:val="22"/>
          <w:lang w:val="el-GR"/>
        </w:rPr>
        <w:tab/>
        <w:t>Αν συναφθεί συμπληρωματική/τροποποιητική σύμβαση η μέση ημερήσια αξία της προκύπτει από τη διαίρεση της συμβατικής αμοιβής που προβλέπεται σε αυτήν με τον αριθμό ημερών του καθαρού χρόνου της συμπληρωματικής σύμβασης. Για τον υπολογισμό των ποινικών ρητρών της συμπληρωματικής σύμβασης εφαρμόζεται η παράγραφος 6.2. Η συμπληρωματική σύμβαση ορίζει αν παρατείνονται οι προθεσμίες της αρχικής σύμβασης και αν αίρονται, καθ’ ολοκληρίαν ή μερικά, οι ποινικές ρήτρες που επιβλήθηκαν προηγουμένως.</w:t>
      </w:r>
    </w:p>
    <w:p w:rsidR="000163CF" w:rsidRPr="0038227F" w:rsidRDefault="000163CF" w:rsidP="00587A82">
      <w:pPr>
        <w:ind w:left="709" w:hanging="709"/>
        <w:jc w:val="both"/>
        <w:rPr>
          <w:rFonts w:ascii="Arial Narrow" w:hAnsi="Arial Narrow" w:cs="Arial"/>
          <w:sz w:val="22"/>
          <w:szCs w:val="22"/>
          <w:lang w:val="el-GR"/>
        </w:rPr>
      </w:pPr>
      <w:r w:rsidRPr="0038227F">
        <w:rPr>
          <w:rFonts w:ascii="Arial Narrow" w:hAnsi="Arial Narrow" w:cs="Arial"/>
          <w:sz w:val="22"/>
          <w:szCs w:val="22"/>
          <w:lang w:val="el-GR"/>
        </w:rPr>
        <w:t>6.5</w:t>
      </w:r>
      <w:r w:rsidRPr="0038227F">
        <w:rPr>
          <w:rFonts w:ascii="Arial Narrow" w:hAnsi="Arial Narrow" w:cs="Arial"/>
          <w:sz w:val="22"/>
          <w:szCs w:val="22"/>
          <w:lang w:val="el-GR"/>
        </w:rPr>
        <w:tab/>
        <w:t>Αν στη σύμβαση προβλέπονται τμηματικές προθεσμίες, ορίζεται αντίστοιχα στη σύμβαση ότι επιβάλλονται ποινικές ρήτρες αν ο ανάδοχος τις υπερβεί με υπαιτιότητά του. Οι τμηματικές ρήτρες συνολικά δεν επιτρέπεται να υπερβαίνουν το δύο τοις εκατό (2%) του ποσού της σύμβασης. Οι ποινικές ρήτρες για υπέρβαση των τμηματικών προθεσμιών είναι ανεξάρτητες από τις επιβαλλόμενες για υπέρβαση του καθαρού χρόνου της σύμβασης και ανακαλούνται με αιτιολογημένη απόφαση της Διευθύνουσας Υπηρεσίας, αν η σύμβαση περατωθεί μέσα στον οριζόμενο καθαρό χρόνο της σύμβασης και τις εγκεκριμένες παρατάσεις του.</w:t>
      </w:r>
    </w:p>
    <w:p w:rsidR="000163CF" w:rsidRPr="0038227F" w:rsidRDefault="000163CF" w:rsidP="00587A82">
      <w:pPr>
        <w:ind w:left="709" w:hanging="709"/>
        <w:jc w:val="both"/>
        <w:rPr>
          <w:rFonts w:ascii="Arial Narrow" w:hAnsi="Arial Narrow" w:cs="Arial"/>
          <w:sz w:val="22"/>
          <w:szCs w:val="22"/>
          <w:lang w:val="el-GR"/>
        </w:rPr>
      </w:pPr>
      <w:r w:rsidRPr="0038227F">
        <w:rPr>
          <w:rFonts w:ascii="Arial Narrow" w:hAnsi="Arial Narrow" w:cs="Arial"/>
          <w:sz w:val="22"/>
          <w:szCs w:val="22"/>
          <w:lang w:val="el-GR"/>
        </w:rPr>
        <w:t>6.6</w:t>
      </w:r>
      <w:r w:rsidRPr="0038227F">
        <w:rPr>
          <w:rFonts w:ascii="Arial Narrow" w:hAnsi="Arial Narrow" w:cs="Arial"/>
          <w:sz w:val="22"/>
          <w:szCs w:val="22"/>
          <w:lang w:val="el-GR"/>
        </w:rPr>
        <w:tab/>
        <w:t>Το ποσό των ποινικών ρητρών εισπράττεται μέσω της πιστοποίησης, που εκδίδεται αμέσως μετά την επιβολή τους, ενώ αν κατά της απόφασης επιβολής τους ασκηθεί εμπρόθεσμη ένσταση, μέσω της πιστοποίησης που εκδίδεται μετά την απόρριψή της με ρητή απόφαση της Προϊσταμένης Αρχής.</w:t>
      </w:r>
    </w:p>
    <w:p w:rsidR="000163CF" w:rsidRPr="0038227F" w:rsidRDefault="000163CF">
      <w:pPr>
        <w:jc w:val="both"/>
        <w:rPr>
          <w:rFonts w:ascii="Arial Narrow" w:hAnsi="Arial Narrow" w:cs="Arial"/>
          <w:b/>
          <w:sz w:val="22"/>
          <w:szCs w:val="22"/>
          <w:lang w:val="el-GR"/>
        </w:rPr>
      </w:pPr>
    </w:p>
    <w:p w:rsidR="000163CF" w:rsidRPr="0038227F" w:rsidRDefault="000163CF">
      <w:pPr>
        <w:jc w:val="both"/>
        <w:rPr>
          <w:rFonts w:ascii="Arial Narrow" w:hAnsi="Arial Narrow" w:cs="Arial"/>
          <w:b/>
          <w:sz w:val="22"/>
          <w:szCs w:val="22"/>
          <w:lang w:val="el-GR"/>
        </w:rPr>
      </w:pPr>
    </w:p>
    <w:p w:rsidR="000163CF" w:rsidRPr="0038227F" w:rsidRDefault="000163CF">
      <w:pPr>
        <w:jc w:val="both"/>
        <w:rPr>
          <w:rFonts w:ascii="Arial Narrow" w:hAnsi="Arial Narrow" w:cs="Arial"/>
          <w:b/>
          <w:sz w:val="22"/>
          <w:szCs w:val="22"/>
          <w:lang w:val="el-GR"/>
        </w:rPr>
      </w:pPr>
      <w:r w:rsidRPr="0038227F">
        <w:rPr>
          <w:rFonts w:ascii="Arial Narrow" w:hAnsi="Arial Narrow" w:cs="Arial"/>
          <w:b/>
          <w:sz w:val="22"/>
          <w:szCs w:val="22"/>
          <w:lang w:val="el-GR"/>
        </w:rPr>
        <w:t>Άρθρο 7    ΕΥΘΥΝΗ ΤΟΥ ΑΝΑΔΟΧΟΥ</w:t>
      </w:r>
    </w:p>
    <w:p w:rsidR="000163CF" w:rsidRPr="0038227F" w:rsidRDefault="000163CF">
      <w:pPr>
        <w:jc w:val="both"/>
        <w:rPr>
          <w:rFonts w:ascii="Arial Narrow" w:hAnsi="Arial Narrow" w:cs="Arial"/>
          <w:b/>
          <w:sz w:val="22"/>
          <w:szCs w:val="22"/>
          <w:lang w:val="el-GR"/>
        </w:rPr>
      </w:pPr>
    </w:p>
    <w:p w:rsidR="000163CF" w:rsidRPr="0038227F" w:rsidRDefault="000163CF">
      <w:pPr>
        <w:numPr>
          <w:ilvl w:val="12"/>
          <w:numId w:val="0"/>
        </w:numPr>
        <w:tabs>
          <w:tab w:val="left" w:pos="1134"/>
          <w:tab w:val="left" w:pos="1702"/>
        </w:tabs>
        <w:jc w:val="both"/>
        <w:rPr>
          <w:rFonts w:ascii="Arial Narrow" w:hAnsi="Arial Narrow" w:cs="Arial"/>
          <w:sz w:val="22"/>
          <w:szCs w:val="22"/>
          <w:lang w:val="el-GR"/>
        </w:rPr>
      </w:pPr>
      <w:r w:rsidRPr="0038227F">
        <w:rPr>
          <w:rFonts w:ascii="Arial Narrow" w:hAnsi="Arial Narrow" w:cs="Arial"/>
          <w:sz w:val="22"/>
          <w:szCs w:val="22"/>
          <w:lang w:val="el-GR"/>
        </w:rPr>
        <w:t>Ο Ανάδοχος είναι υπεύθυνος για λάθη ή ελλείψεις κατά την εκτέλεση της σύμβασης.</w:t>
      </w:r>
    </w:p>
    <w:p w:rsidR="000163CF" w:rsidRPr="0038227F" w:rsidRDefault="000163CF" w:rsidP="00124239">
      <w:pPr>
        <w:widowControl w:val="0"/>
        <w:numPr>
          <w:ilvl w:val="12"/>
          <w:numId w:val="0"/>
        </w:numPr>
        <w:tabs>
          <w:tab w:val="left" w:pos="1134"/>
          <w:tab w:val="left" w:pos="1702"/>
        </w:tabs>
        <w:jc w:val="both"/>
        <w:rPr>
          <w:rFonts w:ascii="Arial Narrow" w:hAnsi="Arial Narrow" w:cs="Arial"/>
          <w:sz w:val="22"/>
          <w:szCs w:val="22"/>
          <w:lang w:val="el-GR"/>
        </w:rPr>
      </w:pPr>
      <w:r w:rsidRPr="0038227F">
        <w:rPr>
          <w:rFonts w:ascii="Arial Narrow" w:hAnsi="Arial Narrow" w:cs="Arial"/>
          <w:sz w:val="22"/>
          <w:szCs w:val="22"/>
          <w:lang w:val="el-GR"/>
        </w:rPr>
        <w:t xml:space="preserve">Ελαττώματα ή ελλείψεις του αντικειμένου της σύμβασης που εμφανίζονται κατά τη διάρκεια εκτέλεσής της, αλλά και μετά την οριστική παραλαβή της και μέχρι την παραγραφή των αξιώσεων του εργοδότη, αποκαθιστώνται από τον ανάδοχο με δικές του δαπάνες. Αν διαπιστωθούν ελαττώματα ή ελλείψεις μέχρι την έναρξη της κατασκευής του έργου, η Διευθύνουσα Υπηρεσία καλεί τον ανάδοχο της μελέτης να διορθώσει τα ελαττώματα ή να συμπληρώσει τις ελλείψεις και εφόσον αυτός δεν συμμορφωθεί εκδίδει και κοινοποιεί στον ανάδοχο πρόσκληση στην οποία: α) γίνεται μνεία ότι κινείται η διαδικασία εφαρμογής του παρόντος άρθρου, β) περιγράφονται τα ελαττώματα και οι ελλείψεις της μελέτης ή της υπηρεσίας, γ) χορηγείται εύλογη προθεσμία για την αποκατάσταση, δ) επισημαίνεται ότι η πρόσκληση μπορεί να προσβληθεί με ένσταση ενώπιον της Προϊσταμένης Αρχής και μέσα στη νόμιμη προθεσμία. Η ένσταση του αναδόχου δεν αναστέλλει την υποχρέωση συμμόρφωσής του στην πρόσκληση. Αν αποδειχθεί ότι ο ανάδοχος δεν ευθύνεται, η δαπάνη αποκατάστασης των ελλείψεων ή ελαττωμάτων βαρύνει τον  κύριο του έργου.                                    .                                                                                   </w:t>
      </w:r>
      <w:r w:rsidRPr="0038227F">
        <w:rPr>
          <w:rFonts w:ascii="Arial Narrow" w:hAnsi="Arial Narrow" w:cs="Arial"/>
          <w:sz w:val="22"/>
          <w:szCs w:val="22"/>
          <w:lang w:val="el-GR"/>
        </w:rPr>
        <w:br/>
        <w:t>Αν ο ανάδοχος αρνηθεί να αποκαταστήσει το ελάττωμα ή την έλλειψη μέσα στην ταχθείσα προθεσμία, το ελάττωμα ή η έλλειψη αποκαθίσταται από τον εργοδότη σε βάρος και για λογαριασμό του, με απευθείας ανάθεση των σχετικών εργασιών σε μελετητή που έχει τα νόμιμα προσόντα.</w:t>
      </w:r>
    </w:p>
    <w:p w:rsidR="000163CF" w:rsidRPr="0038227F" w:rsidRDefault="000163CF">
      <w:pPr>
        <w:numPr>
          <w:ilvl w:val="12"/>
          <w:numId w:val="0"/>
        </w:numPr>
        <w:tabs>
          <w:tab w:val="left" w:pos="1134"/>
          <w:tab w:val="left" w:pos="1702"/>
        </w:tabs>
        <w:jc w:val="both"/>
        <w:rPr>
          <w:rFonts w:ascii="Arial Narrow" w:hAnsi="Arial Narrow" w:cs="Arial"/>
          <w:sz w:val="22"/>
          <w:szCs w:val="22"/>
          <w:lang w:val="el-GR"/>
        </w:rPr>
      </w:pPr>
      <w:r w:rsidRPr="0038227F">
        <w:rPr>
          <w:rFonts w:ascii="Arial Narrow" w:hAnsi="Arial Narrow" w:cs="Arial"/>
          <w:sz w:val="22"/>
          <w:szCs w:val="22"/>
          <w:lang w:val="el-GR"/>
        </w:rPr>
        <w:t xml:space="preserve"> Οι αξιώσεις του εργοδότου κατά του αναδόχου, λόγω πλημμελούς εκπλήρωσης των υποχρεώσεών του κατά την εκτέλεση της Σύμβασης, παραγράφονται μετά την πάροδο </w:t>
      </w:r>
      <w:r w:rsidRPr="0038227F">
        <w:rPr>
          <w:rFonts w:ascii="Arial Narrow" w:hAnsi="Arial Narrow" w:cs="Arial"/>
          <w:b/>
          <w:bCs/>
          <w:sz w:val="22"/>
          <w:szCs w:val="22"/>
          <w:lang w:val="el-GR"/>
        </w:rPr>
        <w:t xml:space="preserve">εξαετίας </w:t>
      </w:r>
      <w:r w:rsidRPr="0038227F">
        <w:rPr>
          <w:rFonts w:ascii="Arial Narrow" w:hAnsi="Arial Narrow" w:cs="Arial"/>
          <w:sz w:val="22"/>
          <w:szCs w:val="22"/>
          <w:lang w:val="el-GR"/>
        </w:rPr>
        <w:t>από την παραλαβή του αντικειμένου ή την καθ’ οιονδήποτε τρόπο λύση της σύμβασης.</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320"/>
          <w:tab w:val="left" w:pos="1702"/>
        </w:tabs>
        <w:ind w:left="1320" w:hanging="1320"/>
        <w:jc w:val="both"/>
        <w:rPr>
          <w:rFonts w:ascii="Arial Narrow" w:hAnsi="Arial Narrow" w:cs="Arial"/>
          <w:b/>
          <w:sz w:val="22"/>
          <w:szCs w:val="22"/>
          <w:u w:val="single"/>
          <w:lang w:val="el-GR"/>
        </w:rPr>
      </w:pPr>
      <w:r w:rsidRPr="0038227F">
        <w:rPr>
          <w:rFonts w:ascii="Arial Narrow" w:hAnsi="Arial Narrow" w:cs="Arial"/>
          <w:b/>
          <w:sz w:val="22"/>
          <w:szCs w:val="22"/>
          <w:lang w:val="el-GR"/>
        </w:rPr>
        <w:t>Άρθρο 8</w:t>
      </w:r>
      <w:r w:rsidRPr="0038227F">
        <w:rPr>
          <w:rFonts w:ascii="Arial Narrow" w:hAnsi="Arial Narrow" w:cs="Arial"/>
          <w:b/>
          <w:sz w:val="22"/>
          <w:szCs w:val="22"/>
          <w:lang w:val="el-GR"/>
        </w:rPr>
        <w:tab/>
        <w:t>ΓΕΝΙΚΑ ΚΑΘΗΚΟΝΤΑ, ΕΥΘΥΝΕΣ, ΥΠΟΧΡΕΩΣΕΙΣ ΤΟΥ ΑΝΑΔΟΧΟΥ</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8.1  Γενικές υποχρεώσεις και ευθύνες του Αναδόχου</w:t>
      </w:r>
    </w:p>
    <w:p w:rsidR="000163CF" w:rsidRPr="0038227F" w:rsidRDefault="000163CF">
      <w:pPr>
        <w:tabs>
          <w:tab w:val="left" w:pos="1134"/>
          <w:tab w:val="left" w:pos="1702"/>
        </w:tabs>
        <w:jc w:val="both"/>
        <w:rPr>
          <w:rFonts w:ascii="Arial Narrow" w:hAnsi="Arial Narrow" w:cs="Arial"/>
          <w:b/>
          <w:sz w:val="22"/>
          <w:szCs w:val="22"/>
          <w:lang w:val="el-GR"/>
        </w:rPr>
      </w:pPr>
    </w:p>
    <w:p w:rsidR="000163CF" w:rsidRPr="0038227F" w:rsidRDefault="000163CF" w:rsidP="00652755">
      <w:pPr>
        <w:pStyle w:val="NormalWeb"/>
        <w:rPr>
          <w:rFonts w:ascii="Arial Narrow" w:hAnsi="Arial Narrow" w:cs="Arial"/>
          <w:sz w:val="22"/>
          <w:szCs w:val="22"/>
        </w:rPr>
      </w:pPr>
      <w:r w:rsidRPr="0038227F">
        <w:rPr>
          <w:rFonts w:ascii="Arial Narrow" w:hAnsi="Arial Narrow" w:cs="Arial"/>
          <w:sz w:val="22"/>
          <w:szCs w:val="22"/>
        </w:rPr>
        <w:t>Ο ανάδοχος εκτελεί τη σύμβαση, σύμφωνα με τους όρους της, τις ισχύουσες προδιαγραφές και τους κανόνες της επιστήμης και της τέχνης και φέρει την πλήρη ευθύνη για την αρτιότητα του αντικειμένου της παροχής του. Οι αξιώσεις του εργοδότη κατά του αναδόχου λόγω πλημμελούς εκπλήρωσης της παροχής του παραγράφονται ή έξι (6) έτη μετά την παραλαβή του αντικειμένου της σύμβασης ή τη λύση της με οποιονδήποτε τρόπο.</w:t>
      </w:r>
    </w:p>
    <w:p w:rsidR="000163CF" w:rsidRPr="0038227F" w:rsidRDefault="000163CF" w:rsidP="00652755">
      <w:pPr>
        <w:pStyle w:val="NormalWeb"/>
        <w:rPr>
          <w:rFonts w:ascii="Arial Narrow" w:hAnsi="Arial Narrow" w:cs="Arial"/>
          <w:sz w:val="22"/>
          <w:szCs w:val="22"/>
        </w:rPr>
      </w:pPr>
      <w:r w:rsidRPr="0038227F">
        <w:rPr>
          <w:rFonts w:ascii="Arial Narrow" w:hAnsi="Arial Narrow" w:cs="Arial"/>
          <w:sz w:val="22"/>
          <w:szCs w:val="22"/>
        </w:rPr>
        <w:t>Ο ανάδοχος υποχρεούται να χρησιμοποιήσει τα στοιχεία που του παρέχει ο εργοδότης, αν τούτο ορίζεται στη σύμβαση. Αν τα στοιχεία είναι ανακριβή, ασαφή ή γενικώς ανεπαρκή και επηρεάζουν την αρτιότητα ή την εμπρόθεσμη εκτέλεση της σύμβασης και εφόσον ο ανάδοχος μπορεί να το διαπιστώσει, ειδοποιεί εγγράφως και χωρίς υπαίτια καθυστέρηση τον εργοδότη.</w:t>
      </w:r>
    </w:p>
    <w:p w:rsidR="000163CF" w:rsidRPr="0038227F" w:rsidRDefault="000163CF" w:rsidP="00652755">
      <w:pPr>
        <w:pStyle w:val="NormalWeb"/>
        <w:rPr>
          <w:rFonts w:ascii="Arial Narrow" w:hAnsi="Arial Narrow" w:cs="Arial"/>
          <w:sz w:val="22"/>
          <w:szCs w:val="22"/>
        </w:rPr>
      </w:pPr>
      <w:r w:rsidRPr="0038227F">
        <w:rPr>
          <w:rFonts w:ascii="Arial Narrow" w:hAnsi="Arial Narrow" w:cs="Arial"/>
          <w:sz w:val="22"/>
          <w:szCs w:val="22"/>
        </w:rPr>
        <w:t>Ο ανάδοχος, εφόσον προβλέπεται από τους όρους της σύμβασης, είναι υποχρεωμένος να εκπονήσει και να εφαρμόσει Πρόγραμμα Ποιότητας Μελέτης (Π.Π.Μ.), σύμφωνα με τις ισχύουσες διατάξεις.</w:t>
      </w:r>
      <w:r w:rsidRPr="0038227F">
        <w:rPr>
          <w:rFonts w:ascii="Arial Narrow" w:hAnsi="Arial Narrow" w:cs="Arial"/>
          <w:sz w:val="22"/>
          <w:szCs w:val="22"/>
        </w:rPr>
        <w:br/>
        <w:t>Το Π.Π.Μ. ενσωματώνει και κωδικοποιεί όλες τις απαιτήσεις των συμβατικών τευχών, περιγράφει τα στάδια εκπόνησης της μελέτης και την αντίστοιχη μεθοδολογία εργασιών, είναι σε πλήρη εναρμόνιση και περιλαμβάνει το χρονοδιάγραμμα εκπόνησης της μελέτης, περιγράφει το οργανόγραμμα και καθορίζει τον τρόπο οργάνωσης και συντονισμού των μελών της ομάδας εργασίας, ορίζει τον τρόπο διαχείρισης των εγγράφων και γενικά παρέχει όλα τα εργαλεία παρακολούθησης της εκπόνησης της μελέτης, συγκέντρωσης των στοιχείων, τεκμηρίωσης των εργασιών που έχουν εκτελεστεί και αρχειοθέτησής τους. Το Π.ΓΙ.Μ. πρέπει να υποβάλλεται εντός του πρώτου μήνα από την υπογραφή της σύμβασης και αναθεωρείται σε κάθε τροποποίηση όρων της σύμβασης ή των προδιαγραφών εκπόνησης της μελέτης.</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pStyle w:val="BodyTextIndent2"/>
        <w:ind w:left="1200" w:hanging="1200"/>
        <w:rPr>
          <w:rFonts w:ascii="Arial Narrow" w:hAnsi="Arial Narrow" w:cs="Arial"/>
          <w:szCs w:val="22"/>
        </w:rPr>
      </w:pPr>
      <w:r w:rsidRPr="0038227F">
        <w:rPr>
          <w:rFonts w:ascii="Arial Narrow" w:hAnsi="Arial Narrow" w:cs="Arial"/>
          <w:szCs w:val="22"/>
        </w:rPr>
        <w:t>8.1.1</w:t>
      </w:r>
      <w:r w:rsidRPr="0038227F">
        <w:rPr>
          <w:rFonts w:ascii="Arial Narrow" w:hAnsi="Arial Narrow" w:cs="Arial"/>
          <w:szCs w:val="22"/>
        </w:rPr>
        <w:tab/>
        <w:t>Ο Ανάδοχος υποχρεώνεται να εκπληρώνει τις υποχρεώσεις του, όπως αυτές προσδιορίζονται στο τεύχος “Τεχνικών Δεδομένων” που συνοδεύει την Προκήρυξη και τις ευθύνες που απορρέουν από τη Σύμβαση, με επιδεξιότητα, επιμέλεια και επαγγελματική κρίση.</w:t>
      </w:r>
    </w:p>
    <w:p w:rsidR="000163CF" w:rsidRPr="0038227F" w:rsidRDefault="000163CF">
      <w:pPr>
        <w:pStyle w:val="BodyTextIndent2"/>
        <w:rPr>
          <w:rFonts w:ascii="Arial Narrow" w:hAnsi="Arial Narrow" w:cs="Arial"/>
          <w:szCs w:val="22"/>
        </w:rPr>
      </w:pPr>
    </w:p>
    <w:p w:rsidR="000163CF" w:rsidRPr="0038227F" w:rsidRDefault="000163CF">
      <w:pPr>
        <w:pStyle w:val="BodyTextIndent2"/>
        <w:ind w:left="1200" w:hanging="1200"/>
        <w:rPr>
          <w:rFonts w:ascii="Arial Narrow" w:hAnsi="Arial Narrow" w:cs="Arial"/>
          <w:szCs w:val="22"/>
        </w:rPr>
      </w:pPr>
      <w:r w:rsidRPr="0038227F">
        <w:rPr>
          <w:rFonts w:ascii="Arial Narrow" w:hAnsi="Arial Narrow" w:cs="Arial"/>
          <w:szCs w:val="22"/>
        </w:rPr>
        <w:t>8.1.2</w:t>
      </w:r>
      <w:r w:rsidRPr="0038227F">
        <w:rPr>
          <w:rFonts w:ascii="Arial Narrow" w:hAnsi="Arial Narrow" w:cs="Arial"/>
          <w:szCs w:val="22"/>
        </w:rPr>
        <w:tab/>
        <w:t>Αν ο ανάδοχος κληθεί από τον εργοδότη να παρέμβει σε υπόθεση μεταξύ αυτού (του εργοδότη) και τρίτου, υποχρεώνεται να ενεργήσει σύμφωνα με τη Σύμβαση. Εάν από τη σύμβαση δεν συνάγεται ο τρόπος δράσης του, απευθύνεται στον εργοδότη ζητώντας σχετικές οδηγίες.</w:t>
      </w:r>
    </w:p>
    <w:p w:rsidR="000163CF" w:rsidRPr="0038227F" w:rsidRDefault="000163CF">
      <w:pPr>
        <w:numPr>
          <w:ilvl w:val="12"/>
          <w:numId w:val="0"/>
        </w:numPr>
        <w:tabs>
          <w:tab w:val="left" w:pos="1134"/>
          <w:tab w:val="left" w:pos="1702"/>
        </w:tabs>
        <w:ind w:left="1134" w:hanging="567"/>
        <w:jc w:val="both"/>
        <w:rPr>
          <w:rFonts w:ascii="Arial Narrow" w:hAnsi="Arial Narrow" w:cs="Arial"/>
          <w:sz w:val="22"/>
          <w:szCs w:val="22"/>
          <w:lang w:val="el-GR"/>
        </w:rPr>
      </w:pPr>
    </w:p>
    <w:p w:rsidR="000163CF" w:rsidRPr="0038227F" w:rsidRDefault="000163CF">
      <w:pPr>
        <w:pStyle w:val="BodyTextIndent2"/>
        <w:ind w:left="1200" w:hanging="1200"/>
        <w:rPr>
          <w:rFonts w:ascii="Arial Narrow" w:hAnsi="Arial Narrow" w:cs="Arial"/>
          <w:szCs w:val="22"/>
        </w:rPr>
      </w:pPr>
      <w:r w:rsidRPr="0038227F">
        <w:rPr>
          <w:rFonts w:ascii="Arial Narrow" w:hAnsi="Arial Narrow" w:cs="Arial"/>
          <w:szCs w:val="22"/>
        </w:rPr>
        <w:t>8.1.3</w:t>
      </w:r>
      <w:r w:rsidRPr="0038227F">
        <w:rPr>
          <w:rFonts w:ascii="Arial Narrow" w:hAnsi="Arial Narrow" w:cs="Arial"/>
          <w:szCs w:val="22"/>
        </w:rPr>
        <w:tab/>
        <w:t>Με τη λήξη της σύμβασης ο ανάδοχος υποχρεώνεται να επιστρέψει στον Εργοδότη όλα τα έγγραφα ή στοιχεία, που έλαβε για την εκπλήρωση των συμβατικών του υποχρεώσεων, καθώς και ό,τι άλλο ανήκει σ΄ αυτόν.</w:t>
      </w:r>
    </w:p>
    <w:p w:rsidR="000163CF" w:rsidRPr="0038227F" w:rsidRDefault="000163CF">
      <w:pPr>
        <w:tabs>
          <w:tab w:val="left" w:pos="1134"/>
          <w:tab w:val="left" w:pos="1702"/>
        </w:tabs>
        <w:jc w:val="both"/>
        <w:rPr>
          <w:rFonts w:ascii="Arial Narrow" w:hAnsi="Arial Narrow" w:cs="Arial"/>
          <w:sz w:val="22"/>
          <w:szCs w:val="22"/>
          <w:lang w:val="el-GR"/>
        </w:rPr>
      </w:pPr>
    </w:p>
    <w:p w:rsidR="000163CF" w:rsidRPr="0038227F" w:rsidRDefault="000163CF">
      <w:pPr>
        <w:tabs>
          <w:tab w:val="left" w:pos="1134"/>
        </w:tabs>
        <w:ind w:left="1200" w:hanging="1200"/>
        <w:jc w:val="both"/>
        <w:rPr>
          <w:rFonts w:ascii="Arial Narrow" w:hAnsi="Arial Narrow" w:cs="Arial"/>
          <w:bCs/>
          <w:sz w:val="22"/>
          <w:szCs w:val="22"/>
          <w:lang w:val="el-GR"/>
        </w:rPr>
      </w:pPr>
      <w:r w:rsidRPr="0038227F">
        <w:rPr>
          <w:rFonts w:ascii="Arial Narrow" w:hAnsi="Arial Narrow" w:cs="Arial"/>
          <w:bCs/>
          <w:sz w:val="22"/>
          <w:szCs w:val="22"/>
          <w:lang w:val="el-GR"/>
        </w:rPr>
        <w:t>8.1.4</w:t>
      </w:r>
      <w:r w:rsidRPr="0038227F">
        <w:rPr>
          <w:rFonts w:ascii="Arial Narrow" w:hAnsi="Arial Narrow" w:cs="Arial"/>
          <w:bCs/>
          <w:sz w:val="22"/>
          <w:szCs w:val="22"/>
          <w:lang w:val="el-GR"/>
        </w:rPr>
        <w:tab/>
        <w:t>Ο α</w:t>
      </w:r>
      <w:r w:rsidRPr="0038227F">
        <w:rPr>
          <w:rFonts w:ascii="Arial Narrow" w:hAnsi="Arial Narrow" w:cs="Arial"/>
          <w:sz w:val="22"/>
          <w:szCs w:val="22"/>
          <w:lang w:val="el-GR"/>
        </w:rPr>
        <w:t>νάδοχος</w:t>
      </w:r>
      <w:r w:rsidRPr="0038227F">
        <w:rPr>
          <w:rFonts w:ascii="Arial Narrow" w:hAnsi="Arial Narrow" w:cs="Arial"/>
          <w:bCs/>
          <w:sz w:val="22"/>
          <w:szCs w:val="22"/>
          <w:lang w:val="el-GR"/>
        </w:rPr>
        <w:t xml:space="preserve"> υποχρεούται να προειδοποιεί εγγράφως τον εργοδότη για περιπτώσεις σύγκρουσης συμφερόντων και δεν επιτρέπεται να εργάζεται παράλληλα σε εργασίες με τις οποίες προκύπτει τέτοια σύγκρουση.</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ind w:left="1140" w:hanging="1140"/>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8.2   Ανάληψη ευθύνης από τον Ανάδοχο</w:t>
      </w: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p>
    <w:p w:rsidR="000163CF" w:rsidRPr="0038227F" w:rsidRDefault="000163CF">
      <w:pPr>
        <w:tabs>
          <w:tab w:val="left" w:pos="0"/>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ab/>
        <w:t>Ο ανάδοχος υποχρεώνεται να αναλαμβάνει τις νόμιμες ευθύνες του, απαλλάσσοντας αντίστοιχα τον εργοδότη και τους υπαλλήλους του και να τον προφυλάσσει από παντοειδείς ζημιές, εξ αιτίας ατυχημάτων που συμβαίνουν στο προσωπικό του, εκτός αν προκύπτει σοβαρή παράλειψη ή εσκεμμένη ενέργεια του εργοδότη.</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s>
        <w:ind w:left="1140" w:hanging="1140"/>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8.3  Εκχώρηση  Δικαιωμάτων ή Υποχρεώσεων</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0"/>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ab/>
        <w:t>Απαγορεύεται στον ανάδοχο να εκχωρήσει σε τρίτους μέρος ή το σύνολο των δικαιωμάτων και των υποχρεώσεών του που απορρέουν από τη σύμβαση, εκτός των περιπτώσεων που προβλέπονται στο άρθρο 195 του Ν. 4412/2016. Η υποκατάσταση στις περιπτώσεις αυτές γίνεται κατόπιν απόφασης της Π.Α.. μετά από γνώμη του αρμοδίου Τεχνικού Συμβουλίου.</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s>
        <w:ind w:left="1140" w:hanging="1140"/>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8.4   Εμπιστευτικότητα</w:t>
      </w: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p>
    <w:p w:rsidR="000163CF" w:rsidRPr="0038227F" w:rsidRDefault="000163CF">
      <w:pPr>
        <w:tabs>
          <w:tab w:val="left" w:pos="0"/>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ab/>
        <w:t>Καθ’ όλη τη διάρκεια ισχύος της σύμβασης, αλλά και μετά τη λήξη ή λύση αυτής, ο ανάδοχος (και οι προστηθέντες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εργοδότη, οποιαδήποτε έγγραφα ή πληροφορίες που θα περιέλθουν σε γνώση του κατά την εκτέλεση των υπηρεσιών και την εκπλήρωση των υποχρεώσεών τους.</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s>
        <w:ind w:left="1140" w:hanging="1140"/>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8.5   Κυριότητα Σχεδίων και Εγγράφων</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560"/>
        </w:tabs>
        <w:ind w:left="600" w:hanging="600"/>
        <w:jc w:val="both"/>
        <w:rPr>
          <w:rFonts w:ascii="Arial Narrow" w:hAnsi="Arial Narrow" w:cs="Arial"/>
          <w:sz w:val="22"/>
          <w:szCs w:val="22"/>
          <w:lang w:val="el-GR"/>
        </w:rPr>
      </w:pPr>
      <w:r w:rsidRPr="0038227F">
        <w:rPr>
          <w:rFonts w:ascii="Arial Narrow" w:hAnsi="Arial Narrow" w:cs="Arial"/>
          <w:sz w:val="22"/>
          <w:szCs w:val="22"/>
          <w:lang w:val="el-GR"/>
        </w:rPr>
        <w:t>8.5.1</w:t>
      </w:r>
      <w:r w:rsidRPr="0038227F">
        <w:rPr>
          <w:rFonts w:ascii="Arial Narrow" w:hAnsi="Arial Narrow" w:cs="Arial"/>
          <w:sz w:val="22"/>
          <w:szCs w:val="22"/>
          <w:lang w:val="el-GR"/>
        </w:rPr>
        <w:tab/>
        <w:t>Όλα τα έγγραφα (σχέδια, μελέτες, στοιχεία κ.ο.κ.) που θα συνταχθούν από τον ανάδοχο (και τους προστηθέντες του) στα πλαίσια εκτέλεσης της Σύμβασης, θα ανήκουν στην ιδιοκτησία του εργοδότη, θα είναι πάντοτε στη διάθεση των νομίμων εκπροσώπων του κατά τη διάρκεια ισχύος της σύμβασης και θα παραδοθούν στον εργοδότη στον χρόνο που προβλέπεται στο Νόμο και στη σύμβαση ή αλλιώς κατά την καθ’ οιονδήποτε τρόπο λήξη ή λύση της Σύμβασης.</w:t>
      </w:r>
    </w:p>
    <w:p w:rsidR="000163CF" w:rsidRPr="0038227F" w:rsidRDefault="000163CF">
      <w:pPr>
        <w:numPr>
          <w:ilvl w:val="12"/>
          <w:numId w:val="0"/>
        </w:numPr>
        <w:tabs>
          <w:tab w:val="left" w:pos="1134"/>
          <w:tab w:val="left" w:pos="1702"/>
        </w:tabs>
        <w:ind w:left="1134" w:hanging="567"/>
        <w:jc w:val="both"/>
        <w:rPr>
          <w:rFonts w:ascii="Arial Narrow" w:hAnsi="Arial Narrow" w:cs="Arial"/>
          <w:sz w:val="22"/>
          <w:szCs w:val="22"/>
          <w:lang w:val="el-GR"/>
        </w:rPr>
      </w:pPr>
    </w:p>
    <w:p w:rsidR="000163CF" w:rsidRPr="0038227F" w:rsidRDefault="000163CF">
      <w:pPr>
        <w:tabs>
          <w:tab w:val="left" w:pos="600"/>
        </w:tabs>
        <w:ind w:left="600" w:hanging="600"/>
        <w:jc w:val="both"/>
        <w:rPr>
          <w:rFonts w:ascii="Arial Narrow" w:hAnsi="Arial Narrow" w:cs="Arial"/>
          <w:sz w:val="22"/>
          <w:szCs w:val="22"/>
          <w:lang w:val="el-GR"/>
        </w:rPr>
      </w:pPr>
      <w:r w:rsidRPr="0038227F">
        <w:rPr>
          <w:rFonts w:ascii="Arial Narrow" w:hAnsi="Arial Narrow" w:cs="Arial"/>
          <w:sz w:val="22"/>
          <w:szCs w:val="22"/>
          <w:lang w:val="el-GR"/>
        </w:rPr>
        <w:t>8.5.2</w:t>
      </w:r>
      <w:r w:rsidRPr="0038227F">
        <w:rPr>
          <w:rFonts w:ascii="Arial Narrow" w:hAnsi="Arial Narrow" w:cs="Arial"/>
          <w:sz w:val="22"/>
          <w:szCs w:val="22"/>
          <w:lang w:val="el-GR"/>
        </w:rPr>
        <w:tab/>
        <w:t>Αν είναι υποχρέωση του αναδόχου να παραδώσει αρχεία με στοιχεία σε ηλεκτρονική μορφή, υποχρεούται να τα συνοδεύσει με έγγραφη τεκμηρίωσή τους και με οδηγίες για την ανάκτηση / διαχείρισή τους.</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600"/>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8.6  Τεκμηρίωση στοιχείων από Ηλεκτρονικό Υπολογιστή</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42"/>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ab/>
        <w:t>Οι κάθε είδους υπολογισμοί ή τα οποιαδήποτε στοιχεία, που θα προκύπτουν από επεξεργασία σε Ηλεκτρονικό Υπολογιστή, από τον Ανάδοχο (ή τους προστηθέντες του) ή από τις υπηρεσίες του εργοδότη με την βοήθεια / καθοδήγηση του αναδόχου, θα συνοδεύονται υποχρεωτικά από αναλυτικό υπόμνημα, που θα περιλαμβάνει:</w:t>
      </w:r>
    </w:p>
    <w:p w:rsidR="000163CF" w:rsidRPr="0038227F" w:rsidRDefault="000163CF">
      <w:pPr>
        <w:tabs>
          <w:tab w:val="left" w:pos="1134"/>
          <w:tab w:val="left" w:pos="1702"/>
        </w:tabs>
        <w:ind w:left="1134" w:hanging="1134"/>
        <w:jc w:val="both"/>
        <w:rPr>
          <w:rFonts w:ascii="Arial Narrow" w:hAnsi="Arial Narrow" w:cs="Arial"/>
          <w:sz w:val="22"/>
          <w:szCs w:val="22"/>
          <w:highlight w:val="lightGray"/>
          <w:lang w:val="el-GR"/>
        </w:rPr>
      </w:pPr>
    </w:p>
    <w:p w:rsidR="000163CF" w:rsidRPr="0038227F" w:rsidRDefault="000163CF" w:rsidP="004F2228">
      <w:pPr>
        <w:numPr>
          <w:ilvl w:val="0"/>
          <w:numId w:val="3"/>
        </w:numPr>
        <w:tabs>
          <w:tab w:val="left" w:pos="1134"/>
          <w:tab w:val="left" w:pos="1702"/>
        </w:tabs>
        <w:ind w:left="1418" w:hanging="567"/>
        <w:jc w:val="both"/>
        <w:rPr>
          <w:rFonts w:ascii="Arial Narrow" w:hAnsi="Arial Narrow" w:cs="Arial"/>
          <w:sz w:val="22"/>
          <w:szCs w:val="22"/>
          <w:lang w:val="el-GR"/>
        </w:rPr>
      </w:pPr>
      <w:r w:rsidRPr="0038227F">
        <w:rPr>
          <w:rFonts w:ascii="Arial Narrow" w:hAnsi="Arial Narrow" w:cs="Arial"/>
          <w:sz w:val="22"/>
          <w:szCs w:val="22"/>
          <w:lang w:val="el-GR"/>
        </w:rPr>
        <w:t>τον τύπο του Ηλεκτρονικού Υπολογιστή που χρησιμοποιήθηκε,</w:t>
      </w:r>
    </w:p>
    <w:p w:rsidR="000163CF" w:rsidRPr="0038227F" w:rsidRDefault="000163CF" w:rsidP="004F2228">
      <w:pPr>
        <w:numPr>
          <w:ilvl w:val="0"/>
          <w:numId w:val="3"/>
        </w:numPr>
        <w:tabs>
          <w:tab w:val="left" w:pos="1134"/>
          <w:tab w:val="left" w:pos="1702"/>
        </w:tabs>
        <w:ind w:left="1418" w:hanging="567"/>
        <w:jc w:val="both"/>
        <w:rPr>
          <w:rFonts w:ascii="Arial Narrow" w:hAnsi="Arial Narrow" w:cs="Arial"/>
          <w:sz w:val="22"/>
          <w:szCs w:val="22"/>
          <w:lang w:val="el-GR"/>
        </w:rPr>
      </w:pPr>
      <w:r w:rsidRPr="0038227F">
        <w:rPr>
          <w:rFonts w:ascii="Arial Narrow" w:hAnsi="Arial Narrow" w:cs="Arial"/>
          <w:sz w:val="22"/>
          <w:szCs w:val="22"/>
          <w:lang w:val="el-GR"/>
        </w:rPr>
        <w:t>την ονομασία του λογισμικού που χρησιμοποιήθηκε και τα στοιχεία του συντάκτη και του ιδιοκτήτη του, και</w:t>
      </w:r>
    </w:p>
    <w:p w:rsidR="000163CF" w:rsidRPr="0038227F" w:rsidRDefault="000163CF" w:rsidP="004F2228">
      <w:pPr>
        <w:numPr>
          <w:ilvl w:val="0"/>
          <w:numId w:val="3"/>
        </w:numPr>
        <w:tabs>
          <w:tab w:val="left" w:pos="1701"/>
        </w:tabs>
        <w:ind w:left="1418" w:hanging="567"/>
        <w:jc w:val="both"/>
        <w:rPr>
          <w:rFonts w:ascii="Arial Narrow" w:hAnsi="Arial Narrow" w:cs="Arial"/>
          <w:sz w:val="22"/>
          <w:szCs w:val="22"/>
          <w:lang w:val="el-GR"/>
        </w:rPr>
      </w:pPr>
      <w:r w:rsidRPr="0038227F">
        <w:rPr>
          <w:rFonts w:ascii="Arial Narrow" w:hAnsi="Arial Narrow" w:cs="Arial"/>
          <w:sz w:val="22"/>
          <w:szCs w:val="22"/>
          <w:lang w:val="el-GR"/>
        </w:rPr>
        <w:t>σε περίπτωση υπολογισμών, την περιγραφή των μεθόδων, των παραδοχών υπολογισμού, του τρόπου συμπλήρωσης των δεδομένων, έτσι ώστε οι αντίστοιχοι υπολογισμοί να μπορούν να ελεγχθούν με άλλες κλασσικές μεθόδους ή με άλλα προγράμματα.</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jc w:val="both"/>
        <w:rPr>
          <w:rFonts w:ascii="Arial Narrow" w:hAnsi="Arial Narrow" w:cs="Arial"/>
          <w:b/>
          <w:sz w:val="22"/>
          <w:szCs w:val="22"/>
          <w:lang w:val="el-GR"/>
        </w:rPr>
      </w:pPr>
      <w:r w:rsidRPr="0038227F">
        <w:rPr>
          <w:rFonts w:ascii="Arial Narrow" w:hAnsi="Arial Narrow" w:cs="Arial"/>
          <w:b/>
          <w:sz w:val="22"/>
          <w:szCs w:val="22"/>
          <w:u w:val="single"/>
          <w:lang w:val="el-GR"/>
        </w:rPr>
        <w:t>8.7  Κυριότητα και Χρήση λογισμικού του Αναδόχου</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600"/>
          <w:tab w:val="left" w:pos="1702"/>
        </w:tabs>
        <w:ind w:left="600" w:hanging="600"/>
        <w:jc w:val="both"/>
        <w:rPr>
          <w:rFonts w:ascii="Arial Narrow" w:hAnsi="Arial Narrow" w:cs="Arial"/>
          <w:sz w:val="22"/>
          <w:szCs w:val="22"/>
          <w:lang w:val="el-GR"/>
        </w:rPr>
      </w:pPr>
      <w:r w:rsidRPr="0038227F">
        <w:rPr>
          <w:rFonts w:ascii="Arial Narrow" w:hAnsi="Arial Narrow" w:cs="Arial"/>
          <w:sz w:val="22"/>
          <w:szCs w:val="22"/>
          <w:lang w:val="el-GR"/>
        </w:rPr>
        <w:t>8.7.1</w:t>
      </w:r>
      <w:r w:rsidRPr="0038227F">
        <w:rPr>
          <w:rFonts w:ascii="Arial Narrow" w:hAnsi="Arial Narrow" w:cs="Arial"/>
          <w:sz w:val="22"/>
          <w:szCs w:val="22"/>
          <w:lang w:val="el-GR"/>
        </w:rPr>
        <w:tab/>
        <w:t xml:space="preserve">Τα προγράμματα Ηλεκτρονικού Υπολογιστή (λογισμικό), τα οποία θα χρησιμοποιήσει ο ανάδοχος για την εκτέλεση των υπηρεσιών και την εκπλήρωση των υποχρεώσεών του, υποχρεούται να θέσει στη διάθεση του εργοδότη όποτε του ζητηθεί. </w:t>
      </w:r>
    </w:p>
    <w:p w:rsidR="000163CF" w:rsidRPr="0038227F" w:rsidRDefault="000163CF">
      <w:pPr>
        <w:tabs>
          <w:tab w:val="left" w:pos="1134"/>
          <w:tab w:val="left" w:pos="1702"/>
        </w:tabs>
        <w:jc w:val="both"/>
        <w:rPr>
          <w:rFonts w:ascii="Arial Narrow" w:hAnsi="Arial Narrow" w:cs="Arial"/>
          <w:sz w:val="22"/>
          <w:szCs w:val="22"/>
          <w:lang w:val="el-GR"/>
        </w:rPr>
      </w:pPr>
    </w:p>
    <w:p w:rsidR="000163CF" w:rsidRPr="0038227F" w:rsidRDefault="000163CF">
      <w:pPr>
        <w:tabs>
          <w:tab w:val="left" w:pos="0"/>
        </w:tabs>
        <w:ind w:left="600" w:hanging="1080"/>
        <w:jc w:val="both"/>
        <w:rPr>
          <w:rFonts w:ascii="Arial Narrow" w:hAnsi="Arial Narrow" w:cs="Arial"/>
          <w:sz w:val="22"/>
          <w:szCs w:val="22"/>
          <w:lang w:val="el-GR"/>
        </w:rPr>
      </w:pPr>
      <w:r w:rsidRPr="0038227F">
        <w:rPr>
          <w:rFonts w:ascii="Arial Narrow" w:hAnsi="Arial Narrow" w:cs="Arial"/>
          <w:sz w:val="22"/>
          <w:szCs w:val="22"/>
          <w:lang w:val="el-GR"/>
        </w:rPr>
        <w:t xml:space="preserve">        8.7.2</w:t>
      </w:r>
      <w:r w:rsidRPr="0038227F">
        <w:rPr>
          <w:rFonts w:ascii="Arial Narrow" w:hAnsi="Arial Narrow" w:cs="Arial"/>
          <w:sz w:val="22"/>
          <w:szCs w:val="22"/>
          <w:lang w:val="el-GR"/>
        </w:rPr>
        <w:tab/>
        <w:t>Η κυριότητα των προγραμμάτων αυτών παραμένει στον Ανάδοχο, έχει όμως ο εργοδότης το δικαίωμα να τα χρησιμοποιεί, χωρίς οικονομική επιβάρυνση και χωρίς περιορισμούς για θέματα που σχετίζονται με το Τεχνικό Αντικείμενο της παρούσας Σύμβασης.</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8.8  Φορολογικές υποχρεώσεις του Αναδόχου</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080"/>
          <w:tab w:val="left" w:pos="1702"/>
        </w:tabs>
        <w:ind w:left="600" w:hanging="840"/>
        <w:jc w:val="both"/>
        <w:rPr>
          <w:rFonts w:ascii="Arial Narrow" w:hAnsi="Arial Narrow" w:cs="Arial"/>
          <w:sz w:val="22"/>
          <w:szCs w:val="22"/>
          <w:lang w:val="el-GR"/>
        </w:rPr>
      </w:pPr>
      <w:r w:rsidRPr="0038227F">
        <w:rPr>
          <w:rFonts w:ascii="Arial Narrow" w:hAnsi="Arial Narrow" w:cs="Arial"/>
          <w:sz w:val="22"/>
          <w:szCs w:val="22"/>
          <w:lang w:val="el-GR"/>
        </w:rPr>
        <w:t xml:space="preserve">    8.8.1</w:t>
      </w:r>
      <w:r w:rsidRPr="0038227F">
        <w:rPr>
          <w:rFonts w:ascii="Arial Narrow" w:hAnsi="Arial Narrow" w:cs="Arial"/>
          <w:sz w:val="22"/>
          <w:szCs w:val="22"/>
          <w:lang w:val="el-GR"/>
        </w:rPr>
        <w:tab/>
        <w:t xml:space="preserve">Ο ανάδοχος (και σε περίπτωση σύμπραξης όλα τα μέλη της) υποχρεούται να εκπληρώνει τις κατά τις κείμενες διατάξεις φορολογικές του υποχρεώσεις και </w:t>
      </w:r>
      <w:r w:rsidRPr="0038227F">
        <w:rPr>
          <w:rFonts w:ascii="Arial Narrow" w:hAnsi="Arial Narrow" w:cs="Arial"/>
          <w:sz w:val="22"/>
          <w:szCs w:val="22"/>
          <w:u w:val="single"/>
          <w:lang w:val="el-GR"/>
        </w:rPr>
        <w:t>ενδεικτικά</w:t>
      </w:r>
      <w:r w:rsidRPr="0038227F">
        <w:rPr>
          <w:rFonts w:ascii="Arial Narrow" w:hAnsi="Arial Narrow" w:cs="Arial"/>
          <w:sz w:val="22"/>
          <w:szCs w:val="22"/>
          <w:lang w:val="el-GR"/>
        </w:rPr>
        <w:t xml:space="preserve">: </w:t>
      </w:r>
    </w:p>
    <w:p w:rsidR="000163CF" w:rsidRPr="0038227F" w:rsidRDefault="000163CF">
      <w:pPr>
        <w:numPr>
          <w:ilvl w:val="0"/>
          <w:numId w:val="13"/>
        </w:numPr>
        <w:tabs>
          <w:tab w:val="left" w:pos="600"/>
          <w:tab w:val="left" w:pos="1702"/>
        </w:tabs>
        <w:jc w:val="both"/>
        <w:rPr>
          <w:rFonts w:ascii="Arial Narrow" w:hAnsi="Arial Narrow" w:cs="Arial"/>
          <w:sz w:val="22"/>
          <w:szCs w:val="22"/>
          <w:lang w:val="el-GR"/>
        </w:rPr>
      </w:pPr>
      <w:r w:rsidRPr="0038227F">
        <w:rPr>
          <w:rFonts w:ascii="Arial Narrow" w:hAnsi="Arial Narrow" w:cs="Arial"/>
          <w:sz w:val="22"/>
          <w:szCs w:val="22"/>
          <w:lang w:val="el-GR"/>
        </w:rPr>
        <w:t>την υποχρέωση εγγραφής στην αρμόδια Δημόσια Οικονομική Υπηρεσία (ΔΟΥ) και υποβολής των αναγκαίων δηλώσεων φορολογίας εισοδήματος, Φ.Π.Α., κλπ.,</w:t>
      </w:r>
    </w:p>
    <w:p w:rsidR="000163CF" w:rsidRPr="0038227F" w:rsidRDefault="000163CF">
      <w:pPr>
        <w:numPr>
          <w:ilvl w:val="0"/>
          <w:numId w:val="13"/>
        </w:numPr>
        <w:tabs>
          <w:tab w:val="left" w:pos="0"/>
          <w:tab w:val="left" w:pos="1702"/>
        </w:tabs>
        <w:jc w:val="both"/>
        <w:rPr>
          <w:rFonts w:ascii="Arial Narrow" w:hAnsi="Arial Narrow" w:cs="Arial"/>
          <w:sz w:val="22"/>
          <w:szCs w:val="22"/>
          <w:lang w:val="el-GR"/>
        </w:rPr>
      </w:pPr>
      <w:r w:rsidRPr="0038227F">
        <w:rPr>
          <w:rFonts w:ascii="Arial Narrow" w:hAnsi="Arial Narrow" w:cs="Arial"/>
          <w:sz w:val="22"/>
          <w:szCs w:val="22"/>
          <w:lang w:val="el-GR"/>
        </w:rPr>
        <w:t>την τήρηση βιβλίων σύμφωνα με την ελληνική φορολογική νομοθεσία,</w:t>
      </w:r>
    </w:p>
    <w:p w:rsidR="000163CF" w:rsidRPr="0038227F" w:rsidRDefault="000163CF">
      <w:pPr>
        <w:numPr>
          <w:ilvl w:val="0"/>
          <w:numId w:val="13"/>
        </w:numPr>
        <w:tabs>
          <w:tab w:val="left" w:pos="0"/>
          <w:tab w:val="left" w:pos="1702"/>
        </w:tabs>
        <w:jc w:val="both"/>
        <w:rPr>
          <w:rFonts w:ascii="Arial Narrow" w:hAnsi="Arial Narrow" w:cs="Arial"/>
          <w:sz w:val="22"/>
          <w:szCs w:val="22"/>
          <w:lang w:val="el-GR"/>
        </w:rPr>
      </w:pPr>
      <w:r w:rsidRPr="0038227F">
        <w:rPr>
          <w:rFonts w:ascii="Arial Narrow" w:hAnsi="Arial Narrow" w:cs="Arial"/>
          <w:sz w:val="22"/>
          <w:szCs w:val="22"/>
          <w:lang w:val="el-GR"/>
        </w:rPr>
        <w:t>την πληρωμή φόρου εισοδήματος ή άλλων φόρων ή τελών και την εκπλήρωση των υποχρεώσεών του για την καταβολή των εργοδοτικών εισφορών των εργαζομένων του.</w:t>
      </w:r>
    </w:p>
    <w:p w:rsidR="000163CF" w:rsidRPr="0038227F" w:rsidRDefault="000163CF">
      <w:pPr>
        <w:numPr>
          <w:ilvl w:val="12"/>
          <w:numId w:val="0"/>
        </w:numPr>
        <w:tabs>
          <w:tab w:val="left" w:pos="1134"/>
          <w:tab w:val="left" w:pos="1702"/>
        </w:tabs>
        <w:ind w:left="283" w:hanging="283"/>
        <w:jc w:val="both"/>
        <w:rPr>
          <w:rFonts w:ascii="Arial Narrow" w:hAnsi="Arial Narrow" w:cs="Arial"/>
          <w:sz w:val="22"/>
          <w:szCs w:val="22"/>
          <w:lang w:val="el-GR"/>
        </w:rPr>
      </w:pPr>
    </w:p>
    <w:p w:rsidR="000163CF" w:rsidRPr="0038227F" w:rsidRDefault="000163CF">
      <w:pPr>
        <w:tabs>
          <w:tab w:val="left" w:pos="-426"/>
        </w:tabs>
        <w:ind w:left="600" w:hanging="600"/>
        <w:jc w:val="both"/>
        <w:rPr>
          <w:rFonts w:ascii="Arial Narrow" w:hAnsi="Arial Narrow" w:cs="Arial"/>
          <w:sz w:val="22"/>
          <w:szCs w:val="22"/>
          <w:lang w:val="el-GR"/>
        </w:rPr>
      </w:pPr>
      <w:r w:rsidRPr="0038227F">
        <w:rPr>
          <w:rFonts w:ascii="Arial Narrow" w:hAnsi="Arial Narrow" w:cs="Arial"/>
          <w:sz w:val="22"/>
          <w:szCs w:val="22"/>
          <w:lang w:val="el-GR"/>
        </w:rPr>
        <w:t>8.8.2. Προκειμένου να αποφευχθεί η διπλή φορολογία του εισοδήματος τυχόν αλλοδαπών επιχειρήσεων του Αναδόχου, αυτός αναλαμβάνει να προσκομίσει στον Εργοδότη όλα τα σχετικά δικαιολογητικά έγγραφα, που απαιτούνται από τις αρμόδιες ελληνικές Δημόσιες Υπηρεσίες.</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8.9  Ασφαλιστικές υποχρεώσεις του Αναδόχου για το Προσωπικό του</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567"/>
          <w:tab w:val="left" w:pos="1702"/>
        </w:tabs>
        <w:ind w:left="600" w:hanging="600"/>
        <w:jc w:val="both"/>
        <w:rPr>
          <w:rFonts w:ascii="Arial Narrow" w:hAnsi="Arial Narrow" w:cs="Arial"/>
          <w:sz w:val="22"/>
          <w:szCs w:val="22"/>
          <w:lang w:val="el-GR"/>
        </w:rPr>
      </w:pPr>
      <w:r w:rsidRPr="0038227F">
        <w:rPr>
          <w:rFonts w:ascii="Arial Narrow" w:hAnsi="Arial Narrow" w:cs="Arial"/>
          <w:sz w:val="22"/>
          <w:szCs w:val="22"/>
          <w:lang w:val="el-GR"/>
        </w:rPr>
        <w:t xml:space="preserve">          Ο ανάδοχος (και τα μέλη του σε περίπτωση σύμπραξης) υποχρεούται να εκπληρώνει τις υποχρεώσεις του που απορρέουν από την κείμενη για την κοινωνική ασφάλιση νομοθεσία (σε ΙΚΑ, ΤΣΜΕΔΕ κλπ), για το προσωπικό του, που θα απασχολήσει για την εκτέλεση της σύμβασης.</w:t>
      </w:r>
    </w:p>
    <w:p w:rsidR="000163CF" w:rsidRPr="0038227F" w:rsidRDefault="000163CF">
      <w:pPr>
        <w:tabs>
          <w:tab w:val="left" w:pos="1134"/>
          <w:tab w:val="left" w:pos="1702"/>
        </w:tabs>
        <w:jc w:val="both"/>
        <w:rPr>
          <w:rFonts w:ascii="Arial Narrow" w:hAnsi="Arial Narrow" w:cs="Arial"/>
          <w:b/>
          <w:sz w:val="22"/>
          <w:szCs w:val="22"/>
          <w:u w:val="single"/>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8.10  Δημοσιοποίηση - Ανακοινώσεις στον Τύπο</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0"/>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ab/>
        <w:t>Ο Ανάδοχος δεν δικαιούται να προβαίνει, χωρίς την προηγούμενη έγγραφη συγκατάθεση του εργοδότη, άμεσα ή έμμεσα, σε δημόσιες ή δια του Τύπου ανακοινώσεις σχετικά με τη σύμβαση ή τον εργοδότη.</w:t>
      </w:r>
    </w:p>
    <w:p w:rsidR="000163CF" w:rsidRPr="0038227F" w:rsidRDefault="000163CF">
      <w:pPr>
        <w:keepNext/>
        <w:tabs>
          <w:tab w:val="left" w:pos="1134"/>
          <w:tab w:val="left" w:pos="1702"/>
        </w:tabs>
        <w:ind w:left="1134" w:hanging="1134"/>
        <w:jc w:val="both"/>
        <w:rPr>
          <w:rFonts w:ascii="Arial Narrow" w:hAnsi="Arial Narrow" w:cs="Arial"/>
          <w:b/>
          <w:sz w:val="22"/>
          <w:szCs w:val="22"/>
          <w:lang w:val="el-GR"/>
        </w:rPr>
      </w:pPr>
    </w:p>
    <w:p w:rsidR="000163CF" w:rsidRPr="0038227F" w:rsidRDefault="000163CF">
      <w:pPr>
        <w:keepNext/>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8.11  Αλληλογραφία του Αναδόχου με τον Εργοδότη</w:t>
      </w:r>
    </w:p>
    <w:p w:rsidR="000163CF" w:rsidRPr="0038227F" w:rsidRDefault="000163CF">
      <w:pPr>
        <w:keepNext/>
        <w:tabs>
          <w:tab w:val="left" w:pos="1134"/>
          <w:tab w:val="left" w:pos="1702"/>
        </w:tabs>
        <w:jc w:val="both"/>
        <w:rPr>
          <w:rFonts w:ascii="Arial Narrow" w:hAnsi="Arial Narrow" w:cs="Arial"/>
          <w:b/>
          <w:sz w:val="22"/>
          <w:szCs w:val="22"/>
          <w:u w:val="single"/>
          <w:lang w:val="el-GR"/>
        </w:rPr>
      </w:pPr>
    </w:p>
    <w:p w:rsidR="000163CF" w:rsidRPr="0038227F" w:rsidRDefault="000163CF">
      <w:pPr>
        <w:tabs>
          <w:tab w:val="left" w:pos="0"/>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ab/>
        <w:t xml:space="preserve">Τα έγγραφα που θα ανταλλάσσονται μεταξύ του Αναδόχου και του Εργοδότη θα πρέπει να αποστέλλονται κατ’ αρχήν με </w:t>
      </w:r>
      <w:r w:rsidRPr="0038227F">
        <w:rPr>
          <w:rFonts w:ascii="Arial Narrow" w:hAnsi="Arial Narrow" w:cs="Arial"/>
          <w:sz w:val="22"/>
          <w:szCs w:val="22"/>
        </w:rPr>
        <w:t>telefax</w:t>
      </w:r>
      <w:r w:rsidRPr="0038227F">
        <w:rPr>
          <w:rFonts w:ascii="Arial Narrow" w:hAnsi="Arial Narrow" w:cs="Arial"/>
          <w:sz w:val="22"/>
          <w:szCs w:val="22"/>
          <w:lang w:val="el-GR"/>
        </w:rPr>
        <w:t xml:space="preserve">, τα δε πρωτότυπα αυτών να αποστέλλονται με συστημένο ταχυδρομείο ή με </w:t>
      </w:r>
      <w:r w:rsidRPr="0038227F">
        <w:rPr>
          <w:rFonts w:ascii="Arial Narrow" w:hAnsi="Arial Narrow" w:cs="Arial"/>
          <w:sz w:val="22"/>
          <w:szCs w:val="22"/>
        </w:rPr>
        <w:t>courier</w:t>
      </w:r>
      <w:r w:rsidRPr="0038227F">
        <w:rPr>
          <w:rFonts w:ascii="Arial Narrow" w:hAnsi="Arial Narrow" w:cs="Arial"/>
          <w:sz w:val="22"/>
          <w:szCs w:val="22"/>
          <w:lang w:val="el-GR"/>
        </w:rPr>
        <w:t xml:space="preserve"> και να είναι συντεταγμένα στην ελληνική γλώσσα.</w:t>
      </w:r>
    </w:p>
    <w:p w:rsidR="000163CF" w:rsidRPr="0038227F" w:rsidRDefault="000163CF">
      <w:pPr>
        <w:tabs>
          <w:tab w:val="left" w:pos="0"/>
          <w:tab w:val="left" w:pos="1702"/>
        </w:tabs>
        <w:ind w:left="567" w:hanging="567"/>
        <w:jc w:val="both"/>
        <w:rPr>
          <w:rFonts w:ascii="Arial Narrow" w:hAnsi="Arial Narrow" w:cs="Arial"/>
          <w:sz w:val="22"/>
          <w:szCs w:val="22"/>
          <w:lang w:val="el-GR"/>
        </w:rPr>
      </w:pPr>
    </w:p>
    <w:p w:rsidR="000163CF" w:rsidRPr="0038227F" w:rsidRDefault="000163CF">
      <w:pPr>
        <w:tabs>
          <w:tab w:val="left" w:pos="1702"/>
        </w:tabs>
        <w:ind w:left="600" w:hanging="1134"/>
        <w:jc w:val="both"/>
        <w:rPr>
          <w:rFonts w:ascii="Arial Narrow" w:hAnsi="Arial Narrow" w:cs="Arial"/>
          <w:b/>
          <w:sz w:val="22"/>
          <w:szCs w:val="22"/>
          <w:lang w:val="el-GR"/>
        </w:rPr>
      </w:pPr>
    </w:p>
    <w:p w:rsidR="000163CF" w:rsidRPr="0038227F" w:rsidRDefault="000163CF">
      <w:pPr>
        <w:pStyle w:val="Heading2"/>
        <w:rPr>
          <w:rFonts w:ascii="Arial Narrow" w:hAnsi="Arial Narrow" w:cs="Arial"/>
          <w:sz w:val="22"/>
          <w:szCs w:val="22"/>
          <w:u w:val="single"/>
        </w:rPr>
      </w:pPr>
      <w:r w:rsidRPr="0038227F">
        <w:rPr>
          <w:rFonts w:ascii="Arial Narrow" w:hAnsi="Arial Narrow" w:cs="Arial"/>
          <w:sz w:val="22"/>
          <w:szCs w:val="22"/>
        </w:rPr>
        <w:t>Άρθρο 9</w:t>
      </w:r>
      <w:r w:rsidRPr="0038227F">
        <w:rPr>
          <w:rFonts w:ascii="Arial Narrow" w:hAnsi="Arial Narrow" w:cs="Arial"/>
          <w:sz w:val="22"/>
          <w:szCs w:val="22"/>
        </w:rPr>
        <w:tab/>
        <w:t>ΥΠΟΧΡΕΩΣΕΙΣ ΤΟΥ ΕΡΓΟΔΟΤΗ</w:t>
      </w: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9.1   Παροχή υφισταμένων στοιχείων</w:t>
      </w: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p>
    <w:p w:rsidR="000163CF" w:rsidRPr="0038227F" w:rsidRDefault="000163CF">
      <w:pPr>
        <w:tabs>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ab/>
        <w:t>Ο Εργοδότης υποχρεούται να παρέχει στον Ανάδοχο, χωρίς επιβάρυνση, όλες τις πληροφορίες που αφορούν τη Σύμβαση, εφόσον είναι διαθέσιμες και δεν έχει κώλυμα να τις παραδώσει.</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jc w:val="both"/>
        <w:rPr>
          <w:rFonts w:ascii="Arial Narrow" w:hAnsi="Arial Narrow" w:cs="Arial"/>
          <w:b/>
          <w:sz w:val="22"/>
          <w:szCs w:val="22"/>
          <w:lang w:val="el-GR"/>
        </w:rPr>
      </w:pPr>
      <w:r w:rsidRPr="0038227F">
        <w:rPr>
          <w:rFonts w:ascii="Arial Narrow" w:hAnsi="Arial Narrow" w:cs="Arial"/>
          <w:b/>
          <w:sz w:val="22"/>
          <w:szCs w:val="22"/>
          <w:u w:val="single"/>
          <w:lang w:val="el-GR"/>
        </w:rPr>
        <w:t>9.2   Έγκαιρη πληρωμή του Αναδόχου</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567"/>
          <w:tab w:val="left" w:pos="1702"/>
        </w:tabs>
        <w:ind w:left="567" w:hanging="1134"/>
        <w:jc w:val="both"/>
        <w:rPr>
          <w:rFonts w:ascii="Arial Narrow" w:hAnsi="Arial Narrow" w:cs="Arial"/>
          <w:sz w:val="22"/>
          <w:szCs w:val="22"/>
          <w:lang w:val="el-GR"/>
        </w:rPr>
      </w:pPr>
      <w:r w:rsidRPr="0038227F">
        <w:rPr>
          <w:rFonts w:ascii="Arial Narrow" w:hAnsi="Arial Narrow" w:cs="Arial"/>
          <w:sz w:val="22"/>
          <w:szCs w:val="22"/>
          <w:lang w:val="el-GR"/>
        </w:rPr>
        <w:tab/>
        <w:t>Ο Εργοδότης υποχρεούται να καταβάλλει έγκαιρα το εργολαβικό αντάλλαγμα στον Ανάδοχο, κατά τους όρους του Νόμου και της παρούσας, όπως ειδικότερα ορίζεται στην παρ. 4.2.</w:t>
      </w:r>
    </w:p>
    <w:p w:rsidR="000163CF" w:rsidRPr="0038227F" w:rsidRDefault="000163CF">
      <w:pPr>
        <w:tabs>
          <w:tab w:val="left" w:pos="567"/>
          <w:tab w:val="left" w:pos="1702"/>
        </w:tabs>
        <w:ind w:left="567" w:hanging="1134"/>
        <w:jc w:val="both"/>
        <w:rPr>
          <w:rFonts w:ascii="Arial Narrow" w:hAnsi="Arial Narrow" w:cs="Arial"/>
          <w:sz w:val="22"/>
          <w:szCs w:val="22"/>
          <w:lang w:val="el-GR"/>
        </w:rPr>
      </w:pPr>
    </w:p>
    <w:p w:rsidR="000163CF" w:rsidRPr="0038227F" w:rsidRDefault="000163CF">
      <w:pPr>
        <w:tabs>
          <w:tab w:val="left" w:pos="567"/>
          <w:tab w:val="left" w:pos="1702"/>
        </w:tabs>
        <w:ind w:left="567" w:hanging="1134"/>
        <w:jc w:val="both"/>
        <w:rPr>
          <w:rFonts w:ascii="Arial Narrow" w:hAnsi="Arial Narrow" w:cs="Arial"/>
          <w:sz w:val="22"/>
          <w:szCs w:val="22"/>
          <w:lang w:val="el-GR"/>
        </w:rPr>
      </w:pPr>
    </w:p>
    <w:p w:rsidR="000163CF" w:rsidRPr="0038227F" w:rsidRDefault="000163CF">
      <w:pPr>
        <w:pStyle w:val="Heading2"/>
        <w:tabs>
          <w:tab w:val="clear" w:pos="1134"/>
          <w:tab w:val="left" w:pos="1200"/>
        </w:tabs>
        <w:rPr>
          <w:rFonts w:ascii="Arial Narrow" w:hAnsi="Arial Narrow" w:cs="Arial"/>
          <w:sz w:val="22"/>
          <w:szCs w:val="22"/>
        </w:rPr>
      </w:pPr>
      <w:r w:rsidRPr="0038227F">
        <w:rPr>
          <w:rFonts w:ascii="Arial Narrow" w:hAnsi="Arial Narrow" w:cs="Arial"/>
          <w:sz w:val="22"/>
          <w:szCs w:val="22"/>
        </w:rPr>
        <w:t>Άρθρο 10   ΔΙΑΦΟΡΕΣ - ΔΙΑΦΩΝΙΕΣ - ΑΝΩΤΕΡΗ ΒΙΑ</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jc w:val="both"/>
        <w:rPr>
          <w:rFonts w:ascii="Arial Narrow" w:hAnsi="Arial Narrow" w:cs="Arial"/>
          <w:b/>
          <w:sz w:val="22"/>
          <w:szCs w:val="22"/>
          <w:lang w:val="el-GR"/>
        </w:rPr>
      </w:pPr>
      <w:r w:rsidRPr="0038227F">
        <w:rPr>
          <w:rFonts w:ascii="Arial Narrow" w:hAnsi="Arial Narrow" w:cs="Arial"/>
          <w:b/>
          <w:sz w:val="22"/>
          <w:szCs w:val="22"/>
          <w:u w:val="single"/>
          <w:lang w:val="el-GR"/>
        </w:rPr>
        <w:t>10.1 Καλόπιστη εφαρμογή της Σύμβασης</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Default="000163CF">
      <w:pPr>
        <w:tabs>
          <w:tab w:val="left" w:pos="-142"/>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ab/>
        <w:t>Ο εργοδότης και ο ανάδοχος υποχρεούνται να αντιμετωπίζουν καλόπιστα τις αμοιβαίες υποχρεώσεις και τα δικαιώματά τους και να προσπαθούν για την επίλυση των διαφωνιών τους με πνεύμα συνεργασίας και αλληλεγγύης. Η λύση οποιασδήποτε διαφωνίας επιλύεται κατά τα λοιπά, κατά το άρθρο 198 του Ν. 4412/2016 και την παρούσα (άρθρο 12).</w:t>
      </w:r>
    </w:p>
    <w:p w:rsidR="000163CF" w:rsidRPr="0038227F" w:rsidRDefault="000163CF">
      <w:pPr>
        <w:tabs>
          <w:tab w:val="left" w:pos="-142"/>
          <w:tab w:val="left" w:pos="1702"/>
        </w:tabs>
        <w:ind w:left="567" w:hanging="567"/>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ind w:left="600" w:hanging="600"/>
        <w:jc w:val="both"/>
        <w:rPr>
          <w:rFonts w:ascii="Arial Narrow" w:hAnsi="Arial Narrow" w:cs="Arial"/>
          <w:b/>
          <w:bCs/>
          <w:sz w:val="22"/>
          <w:szCs w:val="22"/>
          <w:u w:val="single"/>
          <w:lang w:val="el-GR"/>
        </w:rPr>
      </w:pPr>
      <w:r w:rsidRPr="0038227F">
        <w:rPr>
          <w:rFonts w:ascii="Arial Narrow" w:hAnsi="Arial Narrow" w:cs="Arial"/>
          <w:b/>
          <w:sz w:val="22"/>
          <w:szCs w:val="22"/>
          <w:u w:val="single"/>
          <w:lang w:val="el-GR"/>
        </w:rPr>
        <w:t xml:space="preserve">10.2 Λάθη / ασυμφωνίες στα Συμβατικά Τεύχη ή στην Προσφορά του   </w:t>
      </w:r>
      <w:r w:rsidRPr="0038227F">
        <w:rPr>
          <w:rFonts w:ascii="Arial Narrow" w:hAnsi="Arial Narrow" w:cs="Arial"/>
          <w:b/>
          <w:bCs/>
          <w:sz w:val="22"/>
          <w:szCs w:val="22"/>
          <w:u w:val="single"/>
          <w:lang w:val="el-GR"/>
        </w:rPr>
        <w:t>Αναδόχου</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10.2.1</w:t>
      </w:r>
      <w:r w:rsidRPr="0038227F">
        <w:rPr>
          <w:rFonts w:ascii="Arial Narrow" w:hAnsi="Arial Narrow" w:cs="Arial"/>
          <w:sz w:val="22"/>
          <w:szCs w:val="22"/>
          <w:lang w:val="el-GR"/>
        </w:rPr>
        <w:tab/>
        <w:t>Τα συμβατικά τεύχη αλληλοσυμπληρώνονται. Σε περίπτωση που  υπάρξουν αντικρουόμενες διατάξεις ή όροι στα συμβατικά τεύχη, υπερισχύουν τα αναγραφόμενα στο ισχυρότερο κάθε φορά, όπως ορίζεται στην Προκήρυξη.</w:t>
      </w:r>
    </w:p>
    <w:p w:rsidR="000163CF" w:rsidRPr="0038227F" w:rsidRDefault="000163CF">
      <w:pPr>
        <w:numPr>
          <w:ilvl w:val="12"/>
          <w:numId w:val="0"/>
        </w:numPr>
        <w:tabs>
          <w:tab w:val="left" w:pos="1134"/>
          <w:tab w:val="left" w:pos="1702"/>
        </w:tabs>
        <w:ind w:left="1134" w:hanging="567"/>
        <w:jc w:val="both"/>
        <w:rPr>
          <w:rFonts w:ascii="Arial Narrow" w:hAnsi="Arial Narrow" w:cs="Arial"/>
          <w:sz w:val="22"/>
          <w:szCs w:val="22"/>
          <w:lang w:val="el-GR"/>
        </w:rPr>
      </w:pPr>
    </w:p>
    <w:p w:rsidR="000163CF" w:rsidRPr="0038227F" w:rsidRDefault="000163CF">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10.2.2</w:t>
      </w:r>
      <w:r w:rsidRPr="0038227F">
        <w:rPr>
          <w:rFonts w:ascii="Arial Narrow" w:hAnsi="Arial Narrow" w:cs="Arial"/>
          <w:sz w:val="22"/>
          <w:szCs w:val="22"/>
          <w:lang w:val="el-GR"/>
        </w:rPr>
        <w:tab/>
        <w:t>Λάθη ή παραλείψεις των Συμβατικών Τευχών μπορεί να διορθώνονται πριν την υπογραφή της σύμβασης, αν τούτο δεν αντιβαίνει στη δικαιολογημένη εμπιστοσύνη των διαγωνιζομένων και στην υποχρέωση της Αναθέτουσας Αρχής να μη μεταβάλει μονομερώς τους όρους της που έλαβαν υπόψη τους οι διαγωνιζόμενοι για τη διαμόρφωση της προσφοράς τους.</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10.3  Ανωτέρα βία</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840"/>
          <w:tab w:val="left" w:pos="1702"/>
        </w:tabs>
        <w:ind w:left="840" w:hanging="840"/>
        <w:jc w:val="both"/>
        <w:rPr>
          <w:rFonts w:ascii="Arial Narrow" w:hAnsi="Arial Narrow" w:cs="Arial"/>
          <w:sz w:val="22"/>
          <w:szCs w:val="22"/>
          <w:lang w:val="el-GR"/>
        </w:rPr>
      </w:pPr>
      <w:r w:rsidRPr="0038227F">
        <w:rPr>
          <w:rFonts w:ascii="Arial Narrow" w:hAnsi="Arial Narrow" w:cs="Arial"/>
          <w:sz w:val="22"/>
          <w:szCs w:val="22"/>
          <w:lang w:val="el-GR"/>
        </w:rPr>
        <w:t>10.3.1</w:t>
      </w:r>
      <w:r w:rsidRPr="0038227F">
        <w:rPr>
          <w:rFonts w:ascii="Arial Narrow" w:hAnsi="Arial Narrow" w:cs="Arial"/>
          <w:sz w:val="22"/>
          <w:szCs w:val="22"/>
          <w:lang w:val="el-GR"/>
        </w:rPr>
        <w:tab/>
        <w:t>Αν κατά την εκτέλεση της σύμβασης επισυμβούν γεγονότα ή περιστατικά "ανώτερης βίας", τα οποία σαφώς και αποδεδειγμένα βρίσκονται υπεράνω του ελέγχου και της ευθύνης των συμβαλλομένων, καθένα  εκ των μερών δικαιούται να αναστείλει την εκπλήρωση των συμβατικών του υποχρεώσεων, εφόσον αυτά τα γεγονότα ή περιστατικά παρεμποδίζουν την εκπλήρωσή τους. Το παραπάνω δικαίωμα υφίσταται μόνο στις περιπτώσεις που οι συνέπειες των περιστατικών αυτών δεν ρυθμίζονται από το Νόμο, ή τη σύμβαση.</w:t>
      </w:r>
    </w:p>
    <w:p w:rsidR="000163CF" w:rsidRPr="0038227F" w:rsidRDefault="000163CF">
      <w:pPr>
        <w:numPr>
          <w:ilvl w:val="12"/>
          <w:numId w:val="0"/>
        </w:numPr>
        <w:tabs>
          <w:tab w:val="left" w:pos="1134"/>
          <w:tab w:val="left" w:pos="1702"/>
        </w:tabs>
        <w:ind w:left="1134" w:hanging="567"/>
        <w:jc w:val="both"/>
        <w:rPr>
          <w:rFonts w:ascii="Arial Narrow" w:hAnsi="Arial Narrow" w:cs="Arial"/>
          <w:sz w:val="22"/>
          <w:szCs w:val="22"/>
          <w:lang w:val="el-GR"/>
        </w:rPr>
      </w:pPr>
    </w:p>
    <w:p w:rsidR="000163CF" w:rsidRPr="0038227F" w:rsidRDefault="000163CF">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10.3.2</w:t>
      </w:r>
      <w:r w:rsidRPr="0038227F">
        <w:rPr>
          <w:rFonts w:ascii="Arial Narrow" w:hAnsi="Arial Narrow" w:cs="Arial"/>
          <w:sz w:val="22"/>
          <w:szCs w:val="22"/>
          <w:lang w:val="el-GR"/>
        </w:rPr>
        <w:tab/>
        <w:t xml:space="preserve">Η μη εκπλήρωση των συμβατικών υποχρεώσεων κατά τη διάρκεια της αναστολής, δεν δημιουργεί δικαίωμα ή αξίωση υπέρ ή κατά του ετέρου των συμβαλλομένων. Δεν αναστέλλεται η εκπλήρωση υποχρεώσεων ή η καταβολή αμοιβών, που κατέστησαν απαιτητές πριν από την επέλευση των άνω γεγονότων ή περιστατικών. </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jc w:val="both"/>
        <w:rPr>
          <w:rFonts w:ascii="Arial Narrow" w:hAnsi="Arial Narrow" w:cs="Arial"/>
          <w:b/>
          <w:sz w:val="22"/>
          <w:szCs w:val="22"/>
          <w:lang w:val="el-GR"/>
        </w:rPr>
      </w:pPr>
      <w:r w:rsidRPr="0038227F">
        <w:rPr>
          <w:rFonts w:ascii="Arial Narrow" w:hAnsi="Arial Narrow" w:cs="Arial"/>
          <w:b/>
          <w:sz w:val="22"/>
          <w:szCs w:val="22"/>
          <w:u w:val="single"/>
          <w:lang w:val="el-GR"/>
        </w:rPr>
        <w:t>10.4  Εκτέλεση της σύμβασης παρά την ύπαρξη διαφωνίας</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284"/>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ab/>
        <w:t>Διαφωνίες, διενέξεις και διαφορές που θα ανακύψουν κατά την εκτέλεση της Σύμβασης δεν δικαιολογούν την εκ μέρους του αναδόχου άρνηση εκτέλεσης των καθηκόντων του όπως αυτά προβλέπονται στη Σύμβαση, εκτός αν τούτο ρητώς προβλέπεται από το Νόμο ή την σύμβαση. Αν παρότι δεν υφίσταται τέτοιο δικαίωμα, ο ανάδοχος αρνηθεί την εκτέλεση της σύμβασης, ο εργοδότης μπορεί να κηρύξει τον ανάδοχο έκπτωτο, κατά τις σχετικές διατάξεις του νόμου.</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pStyle w:val="Heading3"/>
        <w:rPr>
          <w:rFonts w:ascii="Arial Narrow" w:hAnsi="Arial Narrow"/>
          <w:sz w:val="22"/>
          <w:szCs w:val="22"/>
          <w:u w:val="single"/>
        </w:rPr>
      </w:pPr>
      <w:r w:rsidRPr="0038227F">
        <w:rPr>
          <w:rFonts w:ascii="Arial Narrow" w:hAnsi="Arial Narrow"/>
          <w:sz w:val="22"/>
          <w:szCs w:val="22"/>
        </w:rPr>
        <w:t>Άρθρο 11</w:t>
      </w:r>
      <w:r w:rsidRPr="0038227F">
        <w:rPr>
          <w:rFonts w:ascii="Arial Narrow" w:hAnsi="Arial Narrow"/>
          <w:sz w:val="22"/>
          <w:szCs w:val="22"/>
        </w:rPr>
        <w:tab/>
        <w:t xml:space="preserve">   ΕΚΠΤΩΣΗ ΑΝΑΔΟΧΟΥ – ΔΙΑΛΥΣΗ ΣΥΜΒΑΣΗΣ</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11.1  Έκπτωση Αναδόχου</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276"/>
          <w:tab w:val="left" w:pos="1702"/>
        </w:tabs>
        <w:ind w:left="567" w:hanging="567"/>
        <w:jc w:val="both"/>
        <w:rPr>
          <w:rFonts w:ascii="Arial Narrow" w:hAnsi="Arial Narrow" w:cs="Arial"/>
          <w:sz w:val="22"/>
          <w:szCs w:val="22"/>
          <w:lang w:val="el-GR"/>
        </w:rPr>
      </w:pPr>
      <w:r w:rsidRPr="0038227F">
        <w:rPr>
          <w:rFonts w:ascii="Arial Narrow" w:hAnsi="Arial Narrow" w:cs="Arial"/>
          <w:b/>
          <w:sz w:val="22"/>
          <w:szCs w:val="22"/>
          <w:lang w:val="el-GR"/>
        </w:rPr>
        <w:tab/>
      </w:r>
      <w:r w:rsidRPr="0038227F">
        <w:rPr>
          <w:rFonts w:ascii="Arial Narrow" w:hAnsi="Arial Narrow" w:cs="Arial"/>
          <w:bCs/>
          <w:sz w:val="22"/>
          <w:szCs w:val="22"/>
          <w:lang w:val="el-GR"/>
        </w:rPr>
        <w:t xml:space="preserve">Εφόσον ο ανάδοχος </w:t>
      </w:r>
      <w:r w:rsidRPr="0038227F">
        <w:rPr>
          <w:rFonts w:ascii="Arial Narrow" w:hAnsi="Arial Narrow" w:cs="Arial"/>
          <w:sz w:val="22"/>
          <w:szCs w:val="22"/>
          <w:lang w:val="el-GR"/>
        </w:rPr>
        <w:t xml:space="preserve">παραβιάζει τις εκ της συμβάσεως υποχρεώσεις του, κηρύσσεται έκπτωτος με απόφαση Προϊσταμένου της Διευθύνουσας Υπηρεσίας, όπως ορίζεται στο άρθρο 191 του Νόμου 4412/2016. </w:t>
      </w:r>
    </w:p>
    <w:p w:rsidR="000163CF" w:rsidRPr="0038227F" w:rsidRDefault="000163CF">
      <w:pPr>
        <w:tabs>
          <w:tab w:val="left" w:pos="1134"/>
          <w:tab w:val="left" w:pos="1702"/>
        </w:tabs>
        <w:ind w:left="567"/>
        <w:jc w:val="both"/>
        <w:rPr>
          <w:rFonts w:ascii="Arial Narrow" w:hAnsi="Arial Narrow" w:cs="Arial"/>
          <w:sz w:val="22"/>
          <w:szCs w:val="22"/>
          <w:lang w:val="el-GR"/>
        </w:rPr>
      </w:pPr>
      <w:r w:rsidRPr="0038227F">
        <w:rPr>
          <w:rFonts w:ascii="Arial Narrow" w:hAnsi="Arial Narrow" w:cs="Arial"/>
          <w:sz w:val="22"/>
          <w:szCs w:val="22"/>
          <w:lang w:val="el-GR"/>
        </w:rPr>
        <w:t>Μετά την οριστικοποίηση της έκπτωσης εκκαθαρίζεται η σύμβαση και καταπίπτει υπέρ του εργοδότη η εγγύηση καλής εκτέλεσης ως ειδική ποινική ρήτρα. Αν επιβλήθηκαν ποινικές ρήτρες για υπέρβαση τμηματικών προθεσμιών μέχρι την οριστικοποίηση της έκπτωσης οι ρήτρες αυτές οφείλονται από τον ανάδοχο αθροιστικά, ενώ επιβάλλεται και η ποινική ρήτρα για την υπέρβαση της συνολικής προθεσμίας, εφόσον υφίσταται αντίστοιχη περίπτωση.</w:t>
      </w:r>
    </w:p>
    <w:p w:rsidR="000163CF" w:rsidRPr="0038227F" w:rsidRDefault="000163CF">
      <w:pPr>
        <w:tabs>
          <w:tab w:val="left" w:pos="1134"/>
          <w:tab w:val="left" w:pos="1702"/>
        </w:tabs>
        <w:ind w:left="567"/>
        <w:jc w:val="both"/>
        <w:rPr>
          <w:rFonts w:ascii="Arial Narrow" w:hAnsi="Arial Narrow" w:cs="Arial"/>
          <w:sz w:val="22"/>
          <w:szCs w:val="22"/>
          <w:lang w:val="el-GR"/>
        </w:rPr>
      </w:pPr>
      <w:r w:rsidRPr="0038227F">
        <w:rPr>
          <w:rFonts w:ascii="Arial Narrow" w:hAnsi="Arial Narrow" w:cs="Arial"/>
          <w:sz w:val="22"/>
          <w:szCs w:val="22"/>
          <w:lang w:val="el-GR"/>
        </w:rPr>
        <w:t>Κατά τα λοιπά ισχύουν οι διατάξεις του άρθρου 191 του Ν. 4412/2016.</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Default="000163CF">
      <w:pPr>
        <w:tabs>
          <w:tab w:val="left" w:pos="1134"/>
          <w:tab w:val="left" w:pos="1702"/>
        </w:tabs>
        <w:jc w:val="both"/>
        <w:rPr>
          <w:rFonts w:ascii="Arial Narrow" w:hAnsi="Arial Narrow" w:cs="Arial"/>
          <w:b/>
          <w:sz w:val="22"/>
          <w:szCs w:val="22"/>
          <w:u w:val="single"/>
          <w:lang w:val="el-GR"/>
        </w:rPr>
      </w:pPr>
    </w:p>
    <w:p w:rsidR="000163CF" w:rsidRDefault="000163CF">
      <w:pPr>
        <w:tabs>
          <w:tab w:val="left" w:pos="1134"/>
          <w:tab w:val="left" w:pos="1702"/>
        </w:tabs>
        <w:jc w:val="both"/>
        <w:rPr>
          <w:rFonts w:ascii="Arial Narrow" w:hAnsi="Arial Narrow" w:cs="Arial"/>
          <w:b/>
          <w:sz w:val="22"/>
          <w:szCs w:val="22"/>
          <w:u w:val="single"/>
          <w:lang w:val="el-GR"/>
        </w:rPr>
      </w:pPr>
    </w:p>
    <w:p w:rsidR="000163CF" w:rsidRDefault="000163CF">
      <w:pPr>
        <w:tabs>
          <w:tab w:val="left" w:pos="1134"/>
          <w:tab w:val="left" w:pos="1702"/>
        </w:tabs>
        <w:jc w:val="both"/>
        <w:rPr>
          <w:rFonts w:ascii="Arial Narrow" w:hAnsi="Arial Narrow" w:cs="Arial"/>
          <w:b/>
          <w:sz w:val="22"/>
          <w:szCs w:val="22"/>
          <w:u w:val="single"/>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11.2    Διάλυση της σύμβασης</w:t>
      </w:r>
    </w:p>
    <w:p w:rsidR="000163CF" w:rsidRPr="0038227F" w:rsidRDefault="000163CF">
      <w:pPr>
        <w:tabs>
          <w:tab w:val="left" w:pos="-142"/>
          <w:tab w:val="left" w:pos="1702"/>
        </w:tabs>
        <w:ind w:left="240"/>
        <w:jc w:val="both"/>
        <w:rPr>
          <w:rFonts w:ascii="Arial Narrow" w:hAnsi="Arial Narrow" w:cs="Arial"/>
          <w:b/>
          <w:sz w:val="22"/>
          <w:szCs w:val="22"/>
          <w:lang w:val="el-GR"/>
        </w:rPr>
      </w:pPr>
    </w:p>
    <w:p w:rsidR="000163CF" w:rsidRPr="0038227F" w:rsidRDefault="000163CF" w:rsidP="002A096C">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11.2.1</w:t>
      </w:r>
      <w:r w:rsidRPr="0038227F">
        <w:rPr>
          <w:rFonts w:ascii="Arial Narrow" w:hAnsi="Arial Narrow" w:cs="Arial"/>
          <w:sz w:val="22"/>
          <w:szCs w:val="22"/>
          <w:lang w:val="el-GR"/>
        </w:rPr>
        <w:tab/>
        <w:t>Ο εργοδότης δικαιούται να καταγγείλει και να προβεί στη διάλυση μιας σύμβασης μελέτης κατά τη διάρκεια εκτέλεσής της στις περιπτώσεις που προβλέπονται στο άρθρο 133 του Ν. 4412/2016.</w:t>
      </w:r>
    </w:p>
    <w:p w:rsidR="000163CF" w:rsidRPr="0038227F" w:rsidRDefault="000163CF" w:rsidP="002A096C">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ab/>
        <w:t>Για τις περιπτώσεις αυτές η προϊσταμένη αρχή δεν υποχρεούται να προβεί σε αποζημίωση του αναδόχου.</w:t>
      </w:r>
    </w:p>
    <w:p w:rsidR="000163CF" w:rsidRPr="0038227F" w:rsidRDefault="000163CF" w:rsidP="002A096C">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11.2.2</w:t>
      </w:r>
      <w:r w:rsidRPr="0038227F">
        <w:rPr>
          <w:rFonts w:ascii="Arial Narrow" w:hAnsi="Arial Narrow" w:cs="Arial"/>
          <w:sz w:val="22"/>
          <w:szCs w:val="22"/>
          <w:lang w:val="el-GR"/>
        </w:rPr>
        <w:tab/>
        <w:t>Πέραν των αναφερομένων στην ανωτέρω παράγραφο, σε περίπτωση σύμβασης μελέτης που εκπονείται κατά στάδια, ο εργοδότης δικαιούται να διακόψει τις εργασίες της μετά την ολοκλήρωση κάποιου σταδίου και να λύσει τη σύμβαση χωρίς αποζημίωση του αναδόχου, αν τούτο προβλέπεται στη σύμβαση. Δικαιούται, επίσης, ο εργοδότης να διακόψει την εκπόνηση σταδίου μελέτης με καταβολή αποζημίωσης στον ανάδοχο, κατά την παράγραφο 2 του άρθρου 194 του Ν. 4412/2016.</w:t>
      </w:r>
    </w:p>
    <w:p w:rsidR="000163CF" w:rsidRPr="0038227F" w:rsidRDefault="000163CF" w:rsidP="002A096C">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11.2.3</w:t>
      </w:r>
      <w:r w:rsidRPr="0038227F">
        <w:rPr>
          <w:rFonts w:ascii="Arial Narrow" w:hAnsi="Arial Narrow" w:cs="Arial"/>
          <w:sz w:val="22"/>
          <w:szCs w:val="22"/>
          <w:lang w:val="el-GR"/>
        </w:rPr>
        <w:tab/>
        <w:t>Ο ανάδοχος δικαιούται να διαλύσει τη σύμβαση στις ακόλουθες περιπτώσεις:</w:t>
      </w:r>
    </w:p>
    <w:p w:rsidR="000163CF" w:rsidRPr="0038227F" w:rsidRDefault="000163CF" w:rsidP="002A096C">
      <w:pPr>
        <w:tabs>
          <w:tab w:val="left" w:pos="-1276"/>
          <w:tab w:val="left" w:pos="1702"/>
        </w:tabs>
        <w:ind w:left="720"/>
        <w:jc w:val="both"/>
        <w:rPr>
          <w:rFonts w:ascii="Arial Narrow" w:hAnsi="Arial Narrow" w:cs="Arial"/>
          <w:sz w:val="22"/>
          <w:szCs w:val="22"/>
          <w:lang w:val="el-GR"/>
        </w:rPr>
      </w:pPr>
      <w:r w:rsidRPr="0038227F">
        <w:rPr>
          <w:rFonts w:ascii="Arial Narrow" w:hAnsi="Arial Narrow" w:cs="Arial"/>
          <w:sz w:val="22"/>
          <w:szCs w:val="22"/>
          <w:lang w:val="el-GR"/>
        </w:rPr>
        <w:t>α) Αν υπάρξει υπέρβαση της οριακής προθεσμίας της σύμβασης, χωρίς υπαιτιότητά του.</w:t>
      </w:r>
    </w:p>
    <w:p w:rsidR="000163CF" w:rsidRPr="0038227F" w:rsidRDefault="000163CF" w:rsidP="002A096C">
      <w:pPr>
        <w:tabs>
          <w:tab w:val="left" w:pos="-1276"/>
          <w:tab w:val="left" w:pos="1702"/>
        </w:tabs>
        <w:ind w:left="720"/>
        <w:jc w:val="both"/>
        <w:rPr>
          <w:rFonts w:ascii="Arial Narrow" w:hAnsi="Arial Narrow" w:cs="Arial"/>
          <w:sz w:val="22"/>
          <w:szCs w:val="22"/>
          <w:lang w:val="el-GR"/>
        </w:rPr>
      </w:pPr>
      <w:r w:rsidRPr="0038227F">
        <w:rPr>
          <w:rFonts w:ascii="Arial Narrow" w:hAnsi="Arial Narrow" w:cs="Arial"/>
          <w:sz w:val="22"/>
          <w:szCs w:val="22"/>
          <w:lang w:val="el-GR"/>
        </w:rPr>
        <w:t>β) Αν αναστείλει την εκπόνηση μελέτης με εντολή του εργοδότη, για χρονικό διάστημα μεγαλύτερο των τριών (3) μηνών από την κοινοποίηση της εντολής.</w:t>
      </w:r>
    </w:p>
    <w:p w:rsidR="000163CF" w:rsidRPr="0038227F" w:rsidRDefault="000163CF" w:rsidP="002A096C">
      <w:pPr>
        <w:tabs>
          <w:tab w:val="left" w:pos="-1276"/>
          <w:tab w:val="left" w:pos="1702"/>
        </w:tabs>
        <w:ind w:left="720"/>
        <w:jc w:val="both"/>
        <w:rPr>
          <w:rFonts w:ascii="Arial Narrow" w:hAnsi="Arial Narrow" w:cs="Arial"/>
          <w:sz w:val="22"/>
          <w:szCs w:val="22"/>
          <w:lang w:val="el-GR"/>
        </w:rPr>
      </w:pPr>
      <w:r w:rsidRPr="0038227F">
        <w:rPr>
          <w:rFonts w:ascii="Arial Narrow" w:hAnsi="Arial Narrow" w:cs="Arial"/>
          <w:sz w:val="22"/>
          <w:szCs w:val="22"/>
          <w:lang w:val="el-GR"/>
        </w:rPr>
        <w:t>γ) Αν εξαιτίας γεγονότων που συνιστούν υπερημερία του εργοδότη αναγκαστεί να μην αρχίσει την εκπόνηση μελέτης, κατά τον ορισμένο στη σύμβαση χρόνο. Για την έναρξη της προθεσμίας ο ανάδοχος υποβάλλει στη Διευθύνουσα Υπηρεσία, Ειδική Δήλωση κατά τα οριζόμενα στην παράγραφο 11.2.4 της παρούσας.</w:t>
      </w:r>
    </w:p>
    <w:p w:rsidR="000163CF" w:rsidRPr="0038227F" w:rsidRDefault="000163CF" w:rsidP="002A096C">
      <w:pPr>
        <w:tabs>
          <w:tab w:val="left" w:pos="-1276"/>
          <w:tab w:val="left" w:pos="1702"/>
        </w:tabs>
        <w:ind w:left="720"/>
        <w:jc w:val="both"/>
        <w:rPr>
          <w:rFonts w:ascii="Arial Narrow" w:hAnsi="Arial Narrow" w:cs="Arial"/>
          <w:sz w:val="22"/>
          <w:szCs w:val="22"/>
          <w:lang w:val="el-GR"/>
        </w:rPr>
      </w:pPr>
      <w:r w:rsidRPr="0038227F">
        <w:rPr>
          <w:rFonts w:ascii="Arial Narrow" w:hAnsi="Arial Narrow" w:cs="Arial"/>
          <w:sz w:val="22"/>
          <w:szCs w:val="22"/>
          <w:lang w:val="el-GR"/>
        </w:rPr>
        <w:t>δ) Αν παρέλθει χρόνος δύο (2) τουλάχιστον μηνών από την υποβολή Ειδικής Δήλωσης εκ μέρους του αναδόχου προς τον εργοδότη, λόγω παρέλευσης της προθεσμίας για την πληρωμή πιστοποίησης.</w:t>
      </w:r>
    </w:p>
    <w:p w:rsidR="000163CF" w:rsidRPr="0038227F" w:rsidRDefault="000163CF" w:rsidP="005B780F">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11.2.4</w:t>
      </w:r>
      <w:r w:rsidRPr="0038227F">
        <w:rPr>
          <w:rFonts w:ascii="Arial Narrow" w:hAnsi="Arial Narrow" w:cs="Arial"/>
          <w:sz w:val="22"/>
          <w:szCs w:val="22"/>
          <w:lang w:val="el-GR"/>
        </w:rPr>
        <w:tab/>
        <w:t>Η Ειδική Δήλωση διακοπής των εργασιών της περίπτωση, γ' της παραγράφου 11.2.3 της παρούσας περιλαμβάνει: α) μνεία των λόγων της διάλυσης, β) στοιχεία για περαιωμένα τμήματα της μελέτης και εκτίμηση της αξίας τους, γ) περιγραφή των τμημάτων της μελέτης που υπολείπονται, δ) αίτηση περί καταβολής της νόμιμης αποζημίωσης συγκεκριμένου, κατά το δυνατόν, ύψους και ανάλυση των κονδυλίων της και ε) δήλωση περί της πρόθεσής του να αποδεχθεί συνέχιση των εργασιών κατόπιν αποζημίωσης. Η Διευθύνουσα Υπηρεσία εκδίδει απόφαση μέσα σε δεκαπέντε (15) ημέρες περί αποδοχής ή απόρριψης της Ειδικής Δήλωσης. Αν δεχθεί τη δήλωση ή παρέλθει άπρακτο διάστημα μεγαλύτερο των τριών (3) μηνών από την επίδοσή της, ο ανάδοχος μπορεί να υποβάλει στη Διευθύνουσα Υπηρεσία αίτηση λύσης της σύμβασης. Επί της αιτήσεως αποφασίζει η Προϊσταμένη Αρχή μέσα σε αποκλειστική προθεσμία ενός μηνός, ύστερα από εισήγηση της Διευθύνουσας Υπηρεσίας στην οποία καταχωρείται και η γνώμη του επιβλέποντα. Η σύμβαση λύεται με την αποδοχή της αίτησης ή την άπρακτη πάροδο της προθεσμίας. Αν η αίτηση απορριφθεί εμπρόθεσμα, ο ανάδοχος υποχρεούται στη συνέχιση παροχής των υπηρεσιών του, ανεξάρτητα από την άσκηση των νόμιμων δικαιωμάτων του και η Προϊσταμένη Αρχή εγκρίνει, με την ίδια απόφαση, τις αναγκαίες προσαρμογές στις προθεσμίες της σύμβασης.</w:t>
      </w:r>
    </w:p>
    <w:p w:rsidR="000163CF" w:rsidRPr="0038227F" w:rsidRDefault="000163CF" w:rsidP="005B780F">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11.2.5</w:t>
      </w:r>
      <w:r w:rsidRPr="0038227F">
        <w:rPr>
          <w:rFonts w:ascii="Arial Narrow" w:hAnsi="Arial Narrow" w:cs="Arial"/>
          <w:sz w:val="22"/>
          <w:szCs w:val="22"/>
          <w:lang w:val="el-GR"/>
        </w:rPr>
        <w:tab/>
        <w:t>Για τη διάλυση της σύμβασης κατά τις περιπτώσεις α' και β' της παραγράφου 11.2.3 της παρούσας, ο ανάδοχος υποβάλλει αίτηση στη Διευθύνουσα Υπηρεσία, η οποία περιλαμβάνει τα στοιχεία της Ειδικής Δήλωσης διακοπής των εργασιών και επιπλέον αίτημα για λύση της σύμβασης. Τα τρία τελευταία εδάφια της παραγράφου 11.2.4 της παρούσας εφαρμόζονται και στην περίπτωση αυτήν.</w:t>
      </w:r>
    </w:p>
    <w:p w:rsidR="000163CF" w:rsidRPr="0038227F" w:rsidRDefault="000163CF" w:rsidP="005B780F">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11.2.6</w:t>
      </w:r>
      <w:r w:rsidRPr="0038227F">
        <w:rPr>
          <w:rFonts w:ascii="Arial Narrow" w:hAnsi="Arial Narrow" w:cs="Arial"/>
          <w:sz w:val="22"/>
          <w:szCs w:val="22"/>
          <w:lang w:val="el-GR"/>
        </w:rPr>
        <w:tab/>
        <w:t>Σε περίπτωση διάλυσης της σύμβασης η οφειλόμενη αποζημίωση κανονίζεται με πρωτόκολλο κανονισμού τιμής μονάδας νέων εργασιών.</w:t>
      </w:r>
    </w:p>
    <w:p w:rsidR="000163CF" w:rsidRPr="0038227F" w:rsidRDefault="000163CF" w:rsidP="005B780F">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11.2.7</w:t>
      </w:r>
      <w:r w:rsidRPr="0038227F">
        <w:rPr>
          <w:rFonts w:ascii="Arial Narrow" w:hAnsi="Arial Narrow" w:cs="Arial"/>
          <w:sz w:val="22"/>
          <w:szCs w:val="22"/>
          <w:lang w:val="el-GR"/>
        </w:rPr>
        <w:tab/>
        <w:t>Οι συμβάσεις εκπόνησης μελέτης λύονται με την παραλαβή του συμβατικού αντικειμένου, εκτός αν συντρέχει περίπτωση έκπτωσης του αναδόχου ή διάλυσης της σύμβασης είτε με πρωτοβουλία του κυρίου του έργου είτε με πρωτοβουλία του αναδόχου. Μετά τη λήξη της αρχικής προθεσμίας και των εγκεκριμένων παρατάσεών της και μέχρι τη λύση της σύμβασης με οποιονδήποτε νόμιμο τρόπο δεν οφείλεται αναθεώρηση.</w:t>
      </w:r>
    </w:p>
    <w:p w:rsidR="000163CF" w:rsidRPr="0038227F" w:rsidRDefault="000163CF" w:rsidP="00A370BE">
      <w:pPr>
        <w:tabs>
          <w:tab w:val="left" w:pos="1134"/>
          <w:tab w:val="left" w:pos="1702"/>
        </w:tabs>
        <w:rPr>
          <w:rFonts w:ascii="Arial Narrow" w:hAnsi="Arial Narrow" w:cs="Arial"/>
          <w:sz w:val="22"/>
          <w:szCs w:val="22"/>
          <w:lang w:val="el-GR"/>
        </w:rPr>
      </w:pPr>
      <w:r w:rsidRPr="0038227F">
        <w:rPr>
          <w:rFonts w:ascii="Arial Narrow" w:hAnsi="Arial Narrow" w:cs="Arial"/>
          <w:sz w:val="22"/>
          <w:szCs w:val="22"/>
          <w:lang w:val="el-GR"/>
        </w:rPr>
        <w:t xml:space="preserve">          </w:t>
      </w:r>
    </w:p>
    <w:p w:rsidR="000163CF" w:rsidRPr="0038227F" w:rsidRDefault="000163CF" w:rsidP="00A370BE">
      <w:pPr>
        <w:tabs>
          <w:tab w:val="left" w:pos="1134"/>
          <w:tab w:val="left" w:pos="1702"/>
        </w:tabs>
        <w:rPr>
          <w:rFonts w:ascii="Arial Narrow" w:hAnsi="Arial Narrow" w:cs="Arial"/>
          <w:sz w:val="22"/>
          <w:szCs w:val="22"/>
          <w:lang w:val="el-GR"/>
        </w:rPr>
      </w:pPr>
      <w:r w:rsidRPr="0038227F">
        <w:rPr>
          <w:rFonts w:ascii="Arial Narrow" w:hAnsi="Arial Narrow" w:cs="Arial"/>
          <w:sz w:val="22"/>
          <w:szCs w:val="22"/>
          <w:lang w:val="el-GR"/>
        </w:rPr>
        <w:t>Σε  περίπτωση ματαίωσης διά</w:t>
      </w:r>
      <w:r>
        <w:rPr>
          <w:rFonts w:ascii="Arial Narrow" w:hAnsi="Arial Narrow" w:cs="Arial"/>
          <w:sz w:val="22"/>
          <w:szCs w:val="22"/>
          <w:lang w:val="el-GR"/>
        </w:rPr>
        <w:t xml:space="preserve">λυσης της σύμβασης ισχύουν τα  </w:t>
      </w:r>
      <w:r w:rsidRPr="0038227F">
        <w:rPr>
          <w:rFonts w:ascii="Arial Narrow" w:hAnsi="Arial Narrow" w:cs="Arial"/>
          <w:sz w:val="22"/>
          <w:szCs w:val="22"/>
          <w:lang w:val="el-GR"/>
        </w:rPr>
        <w:t>οριζόμενα στο άρθρο 193 του Ν.4412/2016.</w:t>
      </w:r>
    </w:p>
    <w:p w:rsidR="000163CF" w:rsidRPr="0038227F" w:rsidRDefault="000163CF" w:rsidP="00A370BE">
      <w:pPr>
        <w:tabs>
          <w:tab w:val="left" w:pos="1134"/>
          <w:tab w:val="left" w:pos="1702"/>
        </w:tabs>
        <w:rPr>
          <w:rFonts w:ascii="Arial Narrow" w:hAnsi="Arial Narrow" w:cs="Arial"/>
          <w:b/>
          <w:sz w:val="22"/>
          <w:szCs w:val="22"/>
          <w:highlight w:val="yellow"/>
          <w:u w:val="single"/>
          <w:lang w:val="el-GR"/>
        </w:rPr>
      </w:pPr>
      <w:r w:rsidRPr="0038227F">
        <w:rPr>
          <w:rFonts w:ascii="Arial Narrow" w:hAnsi="Arial Narrow" w:cs="Arial"/>
          <w:b/>
          <w:sz w:val="22"/>
          <w:szCs w:val="22"/>
          <w:highlight w:val="yellow"/>
          <w:u w:val="single"/>
          <w:lang w:val="el-GR"/>
        </w:rPr>
        <w:t xml:space="preserve">  </w:t>
      </w:r>
    </w:p>
    <w:p w:rsidR="000163CF" w:rsidRPr="0038227F" w:rsidRDefault="000163CF">
      <w:pPr>
        <w:tabs>
          <w:tab w:val="left" w:pos="1134"/>
          <w:tab w:val="left" w:pos="1702"/>
        </w:tabs>
        <w:jc w:val="both"/>
        <w:rPr>
          <w:rFonts w:ascii="Arial Narrow" w:hAnsi="Arial Narrow" w:cs="Arial"/>
          <w:b/>
          <w:sz w:val="22"/>
          <w:szCs w:val="22"/>
          <w:highlight w:val="yellow"/>
          <w:u w:val="single"/>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11.3  Λύση της Σύμβασης για οικονομικούς λόγους</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rsidP="004F2228">
      <w:pPr>
        <w:numPr>
          <w:ilvl w:val="0"/>
          <w:numId w:val="8"/>
        </w:numPr>
        <w:tabs>
          <w:tab w:val="left" w:pos="-284"/>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 xml:space="preserve">Ο Εργοδότης δικαιούται να καταγγείλει μονομερώς και αζημίως γι' αυτόν τη Σύμβαση εάν δεν εγκρίνει την υποκατάσταση του αναδόχου κατά το άρθρο 195 του Νόμου4412/2016, ή αν αυτός τεθεί υπό εκκαθάριση, ή υπό αναγκαστική διαχείριση. Πτώχευση του αναδόχου, συνεπάγεται την αυτοδίκαιη λύση της σύμβασης, ενώ πτώχευση μέλους σύμπραξης ή κοινοπραξίας συνεπάγεται την δυνατότητα υποκατάστασης του πτωχεύσαντος μετά από έγκριση της Π.Α.  </w:t>
      </w:r>
    </w:p>
    <w:p w:rsidR="000163CF" w:rsidRPr="0038227F" w:rsidRDefault="000163CF" w:rsidP="004F2228">
      <w:pPr>
        <w:numPr>
          <w:ilvl w:val="0"/>
          <w:numId w:val="8"/>
        </w:numPr>
        <w:tabs>
          <w:tab w:val="left" w:pos="-284"/>
          <w:tab w:val="left" w:pos="1702"/>
        </w:tabs>
        <w:ind w:left="567" w:hanging="567"/>
        <w:jc w:val="both"/>
        <w:rPr>
          <w:rFonts w:ascii="Arial Narrow" w:hAnsi="Arial Narrow" w:cs="Arial"/>
          <w:sz w:val="22"/>
          <w:szCs w:val="22"/>
          <w:lang w:val="el-GR"/>
        </w:rPr>
      </w:pPr>
    </w:p>
    <w:p w:rsidR="000163CF" w:rsidRPr="0038227F" w:rsidRDefault="000163CF" w:rsidP="00B816BE">
      <w:pPr>
        <w:numPr>
          <w:ilvl w:val="1"/>
          <w:numId w:val="16"/>
        </w:num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Λήξη της Σύμβασης – Παραλαβή του αντικειμένου της</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rsidP="00B816BE">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11.4.1</w:t>
      </w:r>
      <w:r w:rsidRPr="0038227F">
        <w:rPr>
          <w:rFonts w:ascii="Arial Narrow" w:hAnsi="Arial Narrow" w:cs="Arial"/>
          <w:sz w:val="22"/>
          <w:szCs w:val="22"/>
          <w:lang w:val="el-GR"/>
        </w:rPr>
        <w:tab/>
        <w:t xml:space="preserve">Η λήξη της Σύμβασης, εφ’ όσον δεν συντρέχουν λόγοι πρόωρης λύσης (έκπτωση του αναδόχού ή διάλυση της σύμβασης), πιστοποιείται με την εγκριτική απόφαση της μελέτης, που εκδίδεται από το αρμόδιο κατά νόμο όργανο. </w:t>
      </w:r>
    </w:p>
    <w:p w:rsidR="000163CF" w:rsidRPr="0038227F" w:rsidRDefault="000163CF" w:rsidP="00B816BE">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11.4.2</w:t>
      </w:r>
      <w:r w:rsidRPr="0038227F">
        <w:rPr>
          <w:rFonts w:ascii="Arial Narrow" w:hAnsi="Arial Narrow" w:cs="Arial"/>
          <w:sz w:val="22"/>
          <w:szCs w:val="22"/>
          <w:lang w:val="el-GR"/>
        </w:rPr>
        <w:tab/>
        <w:t>Συγκεκριμένα, σύμφωνα με το άρθρο 192 του Ν. 4412/2016, εφόσον στις ισχύουσες διατάξεις για επί μέρους κατηγορίες μελετών δεν ορίζεται ιδιαίτερη διαδικασία Έγκρισης της μελέτης, με την εγκριτική απόφαση της μελέτης, που εκδίδεται από το αρμόδιο κατά νόμο όργανο, πιστοποιείται η τήρηση όλων των προδιαγραφών, κανονισμών και τεχνικών οδηγιών που ισχύουν κατά το χρόνο σύνταξης αυτής και βεβαιώνεται η ποιοτική και ποσοτική της επάρκεια και η συμμόρφωση του αναδόχου προς τις συμβατικές εν γένει υποχρεώσεις του. Αν κατά το νόμο απαιτείται πριν την έγκριση της μελέτης η γνώμη άλλων υπηρεσιών και φορέων, υποχρεούνται να την υποβάλουν μέσα σε χρονικό διάστημα δύο (2) μηνών από την αποστολή της μελέτης προς αυτούς, εκτός αν προβλέπεται διαφορετική προθεσμία από ειδικές διατάξεις. Η παρέλευση της προθεσμίας θεωρείται ως θετική γνωμοδότηση.</w:t>
      </w:r>
    </w:p>
    <w:p w:rsidR="000163CF" w:rsidRPr="0038227F" w:rsidRDefault="000163CF" w:rsidP="00B816BE">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11.4.3</w:t>
      </w:r>
      <w:r w:rsidRPr="0038227F">
        <w:rPr>
          <w:rFonts w:ascii="Arial Narrow" w:hAnsi="Arial Narrow" w:cs="Arial"/>
          <w:sz w:val="22"/>
          <w:szCs w:val="22"/>
          <w:lang w:val="el-GR"/>
        </w:rPr>
        <w:tab/>
        <w:t>Η μελέτη εγκρίνεται κατά στάδια και στο σύνολό της. Η απόφαση έγκρισης εκδίδεται υποχρεωτικά μέσα σε δύο (2) μήνες από την εμπρόθεσμη υποβολή πλήρων των στοιχείων της προηγούμενης παραγράφου, εφόσον απαιτούνται. Η προθεσμία αναστέλλεται αν το αρμόδιο για την έγκριση όργανο αιτιολογημένα ζητήσει συμπλήρωση ή διευκρίνιση επί των υποβληθέντων δικαιολογητικών. Αν η συμπλήρωση ή διευκρίνιση αφορά διακεκριμένο στάδιο ή κατηγορία μελέτης, μπορεί να γίνει τμηματική έγκριση των υπόλοιπων μελετών.</w:t>
      </w:r>
    </w:p>
    <w:p w:rsidR="000163CF" w:rsidRPr="0038227F" w:rsidRDefault="000163CF" w:rsidP="00B816BE">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11.4.4</w:t>
      </w:r>
      <w:r w:rsidRPr="0038227F">
        <w:rPr>
          <w:rFonts w:ascii="Arial Narrow" w:hAnsi="Arial Narrow" w:cs="Arial"/>
          <w:sz w:val="22"/>
          <w:szCs w:val="22"/>
          <w:lang w:val="el-GR"/>
        </w:rPr>
        <w:tab/>
        <w:t>Η έγκριση ενδιάμεσων σταδίων μελετών αποτελεί και προσωρινή παραλαβή. Η οριστική παραλαβή των μελετών πραγματοποιείται με απόφαση της Προϊσταμένης Αρχής, μετά την έγκριση του τελευταίου, κατά τη σύμβαση, σταδίου της μελέτης και την έκδοση βεβαίωσης της Διευθύνουσας Υπηρεσίας, για την περαίωση των εργασιών της σύμβασης.</w:t>
      </w:r>
    </w:p>
    <w:p w:rsidR="000163CF" w:rsidRPr="0038227F" w:rsidRDefault="000163CF" w:rsidP="00B816BE">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11.4.5</w:t>
      </w:r>
      <w:r w:rsidRPr="0038227F">
        <w:rPr>
          <w:rFonts w:ascii="Arial Narrow" w:hAnsi="Arial Narrow" w:cs="Arial"/>
          <w:sz w:val="22"/>
          <w:szCs w:val="22"/>
          <w:lang w:val="el-GR"/>
        </w:rPr>
        <w:tab/>
        <w:t>Η προθεσμία συντέλεσης της παραλαβής της μελέτης είναι τρεις (3) μήνες από την έγκριση πλήρων των μελετών που προβλέπονται από τη σύμβαση. Οι μελέτες της αρχικής και των συμπληρωματικών / τροποποιητικών συμβάσεων παραλαμβάνονται ενιαία.</w:t>
      </w:r>
    </w:p>
    <w:p w:rsidR="000163CF" w:rsidRPr="0038227F" w:rsidRDefault="000163CF" w:rsidP="00B816BE">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11.4.6</w:t>
      </w:r>
      <w:r w:rsidRPr="0038227F">
        <w:rPr>
          <w:rFonts w:ascii="Arial Narrow" w:hAnsi="Arial Narrow" w:cs="Arial"/>
          <w:sz w:val="22"/>
          <w:szCs w:val="22"/>
          <w:lang w:val="el-GR"/>
        </w:rPr>
        <w:tab/>
        <w:t>Αν η μελέτη δεν παραληφθεί εμπρόθεσμα, επέρχεται αυτοδίκαιη παραλαβή, αν παρέλθει άπρακτο διάστημα δύο (2) μηνών από την υποβολή σχετικής όχλησης του αναδόχου. Η όχληση υποβάλλεται επί ποινή απαραδέκτου μετά την πάροδο της προθεσμίας της παραγράφου 11.4.5 της παρούσας.</w:t>
      </w:r>
    </w:p>
    <w:p w:rsidR="000163CF" w:rsidRPr="0038227F" w:rsidRDefault="000163CF" w:rsidP="00B816BE">
      <w:pPr>
        <w:tabs>
          <w:tab w:val="left" w:pos="720"/>
          <w:tab w:val="left" w:pos="1702"/>
        </w:tabs>
        <w:ind w:left="720" w:hanging="720"/>
        <w:jc w:val="both"/>
        <w:rPr>
          <w:rFonts w:ascii="Arial Narrow" w:hAnsi="Arial Narrow" w:cs="Arial"/>
          <w:sz w:val="22"/>
          <w:szCs w:val="22"/>
          <w:lang w:val="el-GR"/>
        </w:rPr>
      </w:pPr>
      <w:r w:rsidRPr="0038227F">
        <w:rPr>
          <w:rFonts w:ascii="Arial Narrow" w:hAnsi="Arial Narrow" w:cs="Arial"/>
          <w:sz w:val="22"/>
          <w:szCs w:val="22"/>
          <w:lang w:val="el-GR"/>
        </w:rPr>
        <w:t>11.4.7</w:t>
      </w:r>
      <w:r w:rsidRPr="0038227F">
        <w:rPr>
          <w:rFonts w:ascii="Arial Narrow" w:hAnsi="Arial Narrow" w:cs="Arial"/>
          <w:sz w:val="22"/>
          <w:szCs w:val="22"/>
          <w:lang w:val="el-GR"/>
        </w:rPr>
        <w:tab/>
        <w:t>Επιτρέπεται να παραληφθεί εκτός αν άλλως ορίζεται στην Σύμβαση, ύστερα από αίτηση του αναδόχου, μελέτη αυτοτελούς τμήματος έργου που εκπονήθηκε ή επί μέρους κατηγορίας ή σταδίου αυτής.</w:t>
      </w:r>
    </w:p>
    <w:p w:rsidR="000163CF" w:rsidRPr="0038227F" w:rsidRDefault="000163CF" w:rsidP="00B816BE">
      <w:pPr>
        <w:tabs>
          <w:tab w:val="left" w:pos="720"/>
          <w:tab w:val="left" w:pos="1702"/>
        </w:tabs>
        <w:ind w:left="720" w:hanging="720"/>
        <w:jc w:val="both"/>
        <w:rPr>
          <w:rFonts w:ascii="Arial Narrow" w:hAnsi="Arial Narrow" w:cs="Arial"/>
          <w:sz w:val="22"/>
          <w:szCs w:val="22"/>
          <w:lang w:val="el-GR"/>
        </w:rPr>
      </w:pPr>
    </w:p>
    <w:p w:rsidR="000163CF" w:rsidRPr="0038227F" w:rsidRDefault="000163CF" w:rsidP="00B816BE">
      <w:pPr>
        <w:tabs>
          <w:tab w:val="left" w:pos="720"/>
          <w:tab w:val="left" w:pos="1702"/>
        </w:tabs>
        <w:ind w:left="720" w:hanging="720"/>
        <w:jc w:val="both"/>
        <w:rPr>
          <w:rFonts w:ascii="Arial Narrow" w:hAnsi="Arial Narrow" w:cs="Arial"/>
          <w:sz w:val="22"/>
          <w:szCs w:val="22"/>
          <w:lang w:val="el-GR"/>
        </w:rPr>
      </w:pPr>
    </w:p>
    <w:p w:rsidR="000163CF" w:rsidRPr="0038227F" w:rsidRDefault="000163CF" w:rsidP="00B816BE">
      <w:pPr>
        <w:tabs>
          <w:tab w:val="left" w:pos="720"/>
          <w:tab w:val="left" w:pos="1702"/>
        </w:tabs>
        <w:ind w:left="720" w:hanging="720"/>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r w:rsidRPr="0038227F">
        <w:rPr>
          <w:rFonts w:ascii="Arial Narrow" w:hAnsi="Arial Narrow" w:cs="Arial"/>
          <w:b/>
          <w:sz w:val="22"/>
          <w:szCs w:val="22"/>
          <w:lang w:val="el-GR"/>
        </w:rPr>
        <w:t xml:space="preserve">Άρθρο 12  ΔΙΟΙΚΗΤΙΚΗ ΚΑΙ ΔΙΚΑΣΤΙΚΗ ΕΠΙΛΥΣΗ ΔΙΑΦΟΡΩΝ </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567"/>
          <w:tab w:val="left" w:pos="1702"/>
        </w:tabs>
        <w:ind w:left="567" w:hanging="567"/>
        <w:jc w:val="both"/>
        <w:rPr>
          <w:rFonts w:ascii="Arial Narrow" w:hAnsi="Arial Narrow" w:cs="Arial"/>
          <w:sz w:val="22"/>
          <w:szCs w:val="22"/>
          <w:lang w:val="el-GR"/>
        </w:rPr>
      </w:pPr>
      <w:r w:rsidRPr="0038227F">
        <w:rPr>
          <w:rFonts w:ascii="Arial Narrow" w:hAnsi="Arial Narrow" w:cs="Arial"/>
          <w:sz w:val="22"/>
          <w:szCs w:val="22"/>
          <w:lang w:val="el-GR"/>
        </w:rPr>
        <w:tab/>
        <w:t xml:space="preserve">Οι διαφορές μεταξύ του εργοδότη και του αναδόχου επιλύονται κατά τα λεπτομερώς αναφερόμενα στο άρθρο 198 του Ν. 4412/2016. Η διοικητική και η δικαστική διαδικασία δεν αναστέλλουν την εκτέλεση της Σύμβασης, εκτός και αν ορίζεται διαφορετικά στο Νόμο. </w:t>
      </w: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sz w:val="22"/>
          <w:szCs w:val="22"/>
          <w:lang w:val="el-GR"/>
        </w:rPr>
      </w:pPr>
    </w:p>
    <w:p w:rsidR="000163CF" w:rsidRPr="0038227F" w:rsidRDefault="000163CF">
      <w:pPr>
        <w:tabs>
          <w:tab w:val="left" w:pos="1134"/>
          <w:tab w:val="left" w:pos="1702"/>
        </w:tabs>
        <w:ind w:left="1134" w:hanging="1134"/>
        <w:jc w:val="both"/>
        <w:rPr>
          <w:rFonts w:ascii="Arial Narrow" w:hAnsi="Arial Narrow" w:cs="Arial"/>
          <w:b/>
          <w:sz w:val="22"/>
          <w:szCs w:val="22"/>
          <w:u w:val="single"/>
          <w:lang w:val="el-GR"/>
        </w:rPr>
      </w:pPr>
      <w:r w:rsidRPr="0038227F">
        <w:rPr>
          <w:rFonts w:ascii="Arial Narrow" w:hAnsi="Arial Narrow" w:cs="Arial"/>
          <w:b/>
          <w:sz w:val="22"/>
          <w:szCs w:val="22"/>
          <w:lang w:val="el-GR"/>
        </w:rPr>
        <w:t>Άρθρο 13    ΙΣΧΥΟΥΣΑ ΝΟΜΟΘΕΣΙΑ ΚΑΙ ΓΛΩΣΣΑ ΕΠΙΚΟΙΝΩΝΙΑΣ</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jc w:val="both"/>
        <w:rPr>
          <w:rFonts w:ascii="Arial Narrow" w:hAnsi="Arial Narrow" w:cs="Arial"/>
          <w:b/>
          <w:sz w:val="22"/>
          <w:szCs w:val="22"/>
          <w:lang w:val="el-GR"/>
        </w:rPr>
      </w:pPr>
      <w:r w:rsidRPr="0038227F">
        <w:rPr>
          <w:rFonts w:ascii="Arial Narrow" w:hAnsi="Arial Narrow" w:cs="Arial"/>
          <w:b/>
          <w:sz w:val="22"/>
          <w:szCs w:val="22"/>
          <w:u w:val="single"/>
          <w:lang w:val="el-GR"/>
        </w:rPr>
        <w:t>13.1  Νομοθεσία</w:t>
      </w:r>
      <w:r w:rsidRPr="0038227F">
        <w:rPr>
          <w:rFonts w:ascii="Arial Narrow" w:hAnsi="Arial Narrow" w:cs="Arial"/>
          <w:b/>
          <w:sz w:val="22"/>
          <w:szCs w:val="22"/>
          <w:lang w:val="el-GR"/>
        </w:rPr>
        <w:tab/>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284"/>
          <w:tab w:val="left" w:pos="1702"/>
        </w:tabs>
        <w:ind w:left="567" w:hanging="567"/>
        <w:jc w:val="both"/>
        <w:rPr>
          <w:rFonts w:ascii="Arial Narrow" w:hAnsi="Arial Narrow" w:cs="Arial"/>
          <w:b/>
          <w:sz w:val="22"/>
          <w:szCs w:val="22"/>
          <w:lang w:val="el-GR"/>
        </w:rPr>
      </w:pPr>
      <w:r w:rsidRPr="0038227F">
        <w:rPr>
          <w:rFonts w:ascii="Arial Narrow" w:hAnsi="Arial Narrow" w:cs="Arial"/>
          <w:b/>
          <w:sz w:val="22"/>
          <w:szCs w:val="22"/>
          <w:lang w:val="el-GR"/>
        </w:rPr>
        <w:tab/>
      </w:r>
      <w:r w:rsidRPr="0038227F">
        <w:rPr>
          <w:rFonts w:ascii="Arial Narrow" w:hAnsi="Arial Narrow" w:cs="Arial"/>
          <w:sz w:val="22"/>
          <w:szCs w:val="22"/>
          <w:lang w:val="el-GR"/>
        </w:rPr>
        <w:t xml:space="preserve">Η Σύμβαση διέπεται αποκλειστικά από το Ελληνικό Δίκαιο όπως αναλυτικά προσδιορίζεται στην Διακήρυξη και το Τεύχος Τεχνικών Δεδομένων. </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tabs>
          <w:tab w:val="left" w:pos="1134"/>
          <w:tab w:val="left" w:pos="1702"/>
        </w:tabs>
        <w:jc w:val="both"/>
        <w:rPr>
          <w:rFonts w:ascii="Arial Narrow" w:hAnsi="Arial Narrow" w:cs="Arial"/>
          <w:b/>
          <w:sz w:val="22"/>
          <w:szCs w:val="22"/>
          <w:u w:val="single"/>
          <w:lang w:val="el-GR"/>
        </w:rPr>
      </w:pPr>
      <w:r w:rsidRPr="0038227F">
        <w:rPr>
          <w:rFonts w:ascii="Arial Narrow" w:hAnsi="Arial Narrow" w:cs="Arial"/>
          <w:b/>
          <w:sz w:val="22"/>
          <w:szCs w:val="22"/>
          <w:u w:val="single"/>
          <w:lang w:val="el-GR"/>
        </w:rPr>
        <w:t>13.2  Γλώσσα επικοινωνίας</w:t>
      </w:r>
    </w:p>
    <w:p w:rsidR="000163CF" w:rsidRPr="0038227F" w:rsidRDefault="000163CF">
      <w:pPr>
        <w:tabs>
          <w:tab w:val="left" w:pos="1134"/>
          <w:tab w:val="left" w:pos="1702"/>
        </w:tabs>
        <w:ind w:left="1134" w:hanging="1134"/>
        <w:jc w:val="both"/>
        <w:rPr>
          <w:rFonts w:ascii="Arial Narrow" w:hAnsi="Arial Narrow" w:cs="Arial"/>
          <w:b/>
          <w:sz w:val="22"/>
          <w:szCs w:val="22"/>
          <w:lang w:val="el-GR"/>
        </w:rPr>
      </w:pPr>
    </w:p>
    <w:p w:rsidR="000163CF" w:rsidRPr="0038227F" w:rsidRDefault="000163CF">
      <w:pPr>
        <w:numPr>
          <w:ilvl w:val="2"/>
          <w:numId w:val="11"/>
        </w:numPr>
        <w:tabs>
          <w:tab w:val="left" w:pos="1134"/>
          <w:tab w:val="left" w:pos="1702"/>
        </w:tabs>
        <w:jc w:val="both"/>
        <w:rPr>
          <w:rFonts w:ascii="Arial Narrow" w:hAnsi="Arial Narrow" w:cs="Arial"/>
          <w:sz w:val="22"/>
          <w:szCs w:val="22"/>
          <w:lang w:val="el-GR"/>
        </w:rPr>
      </w:pPr>
      <w:r w:rsidRPr="0038227F">
        <w:rPr>
          <w:rFonts w:ascii="Arial Narrow" w:hAnsi="Arial Narrow" w:cs="Arial"/>
          <w:sz w:val="22"/>
          <w:szCs w:val="22"/>
          <w:lang w:val="el-GR"/>
        </w:rPr>
        <w:t>Η Σύμβαση θα συνταχθεί στην ελληνική γλώσσα.</w:t>
      </w:r>
    </w:p>
    <w:p w:rsidR="000163CF" w:rsidRPr="0038227F" w:rsidRDefault="000163CF">
      <w:pPr>
        <w:numPr>
          <w:ilvl w:val="12"/>
          <w:numId w:val="0"/>
        </w:numPr>
        <w:tabs>
          <w:tab w:val="left" w:pos="1134"/>
          <w:tab w:val="left" w:pos="1702"/>
        </w:tabs>
        <w:ind w:left="1134" w:hanging="567"/>
        <w:jc w:val="both"/>
        <w:rPr>
          <w:rFonts w:ascii="Arial Narrow" w:hAnsi="Arial Narrow" w:cs="Arial"/>
          <w:sz w:val="22"/>
          <w:szCs w:val="22"/>
          <w:lang w:val="el-GR"/>
        </w:rPr>
      </w:pPr>
    </w:p>
    <w:p w:rsidR="000163CF" w:rsidRPr="0038227F" w:rsidRDefault="000163CF">
      <w:pPr>
        <w:tabs>
          <w:tab w:val="left" w:pos="1702"/>
        </w:tabs>
        <w:ind w:left="1361" w:hanging="794"/>
        <w:jc w:val="both"/>
        <w:rPr>
          <w:rFonts w:ascii="Arial Narrow" w:hAnsi="Arial Narrow" w:cs="Arial"/>
          <w:sz w:val="22"/>
          <w:szCs w:val="22"/>
          <w:lang w:val="el-GR"/>
        </w:rPr>
      </w:pPr>
      <w:r w:rsidRPr="0038227F">
        <w:rPr>
          <w:rFonts w:ascii="Arial Narrow" w:hAnsi="Arial Narrow" w:cs="Arial"/>
          <w:sz w:val="22"/>
          <w:szCs w:val="22"/>
          <w:lang w:val="el-GR"/>
        </w:rPr>
        <w:t>13.2.2</w:t>
      </w:r>
      <w:r w:rsidRPr="0038227F">
        <w:rPr>
          <w:rFonts w:ascii="Arial Narrow" w:hAnsi="Arial Narrow" w:cs="Arial"/>
          <w:sz w:val="22"/>
          <w:szCs w:val="22"/>
          <w:lang w:val="el-GR"/>
        </w:rPr>
        <w:tab/>
        <w:t>Όλ</w:t>
      </w:r>
      <w:bookmarkStart w:id="0" w:name="_GoBack"/>
      <w:bookmarkEnd w:id="0"/>
      <w:r w:rsidRPr="0038227F">
        <w:rPr>
          <w:rFonts w:ascii="Arial Narrow" w:hAnsi="Arial Narrow" w:cs="Arial"/>
          <w:sz w:val="22"/>
          <w:szCs w:val="22"/>
          <w:lang w:val="el-GR"/>
        </w:rPr>
        <w:t>ες οι επικοινωνίες (προφορικές και γραπτές) μεταξύ του Αναδόχου και του Εργοδότη ή άλλων ελληνικών αρχών ή φορέων θα γίνονται στην ελληνική γλώσσα. Οπουδήποτε και οποτεδήποτε κατά τη διάρκεια ισχύος της Σύμβασης απαιτηθεί ερμηνεία ή μετάφραση από ή / και προς τα ελληνικά, αυτές θα εξασφαλίζονται από τον Ανάδοχο και με κόστος που θα βαρύνει τον ίδιο.</w:t>
      </w:r>
    </w:p>
    <w:p w:rsidR="000163CF" w:rsidRPr="0038227F" w:rsidRDefault="000163CF">
      <w:pPr>
        <w:numPr>
          <w:ilvl w:val="12"/>
          <w:numId w:val="0"/>
        </w:numPr>
        <w:tabs>
          <w:tab w:val="left" w:pos="1134"/>
          <w:tab w:val="left" w:pos="1702"/>
        </w:tabs>
        <w:ind w:left="1134" w:hanging="567"/>
        <w:jc w:val="both"/>
        <w:rPr>
          <w:rFonts w:ascii="Arial Narrow" w:hAnsi="Arial Narrow" w:cs="Arial"/>
          <w:sz w:val="22"/>
          <w:szCs w:val="22"/>
          <w:lang w:val="el-GR"/>
        </w:rPr>
      </w:pPr>
    </w:p>
    <w:p w:rsidR="000163CF" w:rsidRPr="0038227F" w:rsidRDefault="000163CF" w:rsidP="002700A7">
      <w:pPr>
        <w:numPr>
          <w:ilvl w:val="2"/>
          <w:numId w:val="11"/>
        </w:numPr>
        <w:jc w:val="both"/>
        <w:rPr>
          <w:rFonts w:ascii="Arial Narrow" w:hAnsi="Arial Narrow" w:cs="Arial"/>
          <w:sz w:val="22"/>
          <w:szCs w:val="22"/>
          <w:lang w:val="el-GR"/>
        </w:rPr>
      </w:pPr>
      <w:r w:rsidRPr="0038227F">
        <w:rPr>
          <w:rFonts w:ascii="Arial Narrow" w:hAnsi="Arial Narrow" w:cs="Arial"/>
          <w:sz w:val="22"/>
          <w:szCs w:val="22"/>
          <w:lang w:val="el-GR"/>
        </w:rPr>
        <w:t>Σε κάθε περίπτωση αμφισβητήσεων ή διαφορών, το ελληνικό κείμενο κατισχύει των εγγράφων σε αλλοδαπή γλώσσα.</w:t>
      </w:r>
    </w:p>
    <w:p w:rsidR="000163CF" w:rsidRPr="0038227F" w:rsidRDefault="000163CF" w:rsidP="002700A7">
      <w:pPr>
        <w:jc w:val="both"/>
        <w:rPr>
          <w:rFonts w:ascii="Arial Narrow" w:hAnsi="Arial Narrow" w:cs="Arial"/>
          <w:sz w:val="22"/>
          <w:szCs w:val="22"/>
          <w:lang w:val="el-GR"/>
        </w:rPr>
      </w:pPr>
    </w:p>
    <w:p w:rsidR="000163CF" w:rsidRPr="00712E7A" w:rsidRDefault="000163CF" w:rsidP="00712E7A">
      <w:pPr>
        <w:tabs>
          <w:tab w:val="left" w:pos="1134"/>
          <w:tab w:val="left" w:pos="1702"/>
        </w:tabs>
        <w:ind w:left="1134" w:hanging="1134"/>
        <w:jc w:val="both"/>
        <w:rPr>
          <w:rFonts w:ascii="Arial Narrow" w:hAnsi="Arial Narrow" w:cs="Arial"/>
          <w:b/>
          <w:sz w:val="22"/>
          <w:szCs w:val="22"/>
          <w:lang w:val="el-GR"/>
        </w:rPr>
      </w:pPr>
      <w:bookmarkStart w:id="1" w:name="_Toc488838226"/>
      <w:r w:rsidRPr="00712E7A">
        <w:rPr>
          <w:rFonts w:ascii="Arial Narrow" w:hAnsi="Arial Narrow" w:cs="Arial"/>
          <w:b/>
          <w:sz w:val="22"/>
          <w:szCs w:val="22"/>
          <w:lang w:val="el-GR"/>
        </w:rPr>
        <w:t>ΤΕΛΙΚΗ ΔΙΑΤΑΞΗ</w:t>
      </w:r>
      <w:bookmarkEnd w:id="1"/>
    </w:p>
    <w:p w:rsidR="000163CF" w:rsidRPr="00712E7A" w:rsidRDefault="000163CF" w:rsidP="00712E7A">
      <w:pPr>
        <w:jc w:val="both"/>
        <w:rPr>
          <w:rFonts w:ascii="Arial Narrow" w:hAnsi="Arial Narrow" w:cs="Arial"/>
          <w:sz w:val="22"/>
          <w:szCs w:val="22"/>
          <w:lang w:val="el-GR"/>
        </w:rPr>
      </w:pPr>
      <w:r w:rsidRPr="00712E7A">
        <w:rPr>
          <w:rFonts w:ascii="Arial Narrow" w:hAnsi="Arial Narrow" w:cs="Arial"/>
          <w:sz w:val="22"/>
          <w:szCs w:val="22"/>
          <w:lang w:val="el-GR"/>
        </w:rPr>
        <w:t>Για κάθε ζήτημα που δεν προβλέπεται στην παρούσα Ειδική Συγγραφή Υποχρεώσεων, ισχύουν οι διατάξεις του Ν.4412/16.</w:t>
      </w:r>
    </w:p>
    <w:p w:rsidR="000163CF" w:rsidRPr="0038227F" w:rsidRDefault="000163CF" w:rsidP="002700A7">
      <w:pPr>
        <w:jc w:val="both"/>
        <w:rPr>
          <w:rFonts w:ascii="Arial Narrow" w:hAnsi="Arial Narrow" w:cs="Arial"/>
          <w:sz w:val="22"/>
          <w:szCs w:val="22"/>
          <w:lang w:val="el-GR"/>
        </w:rPr>
      </w:pPr>
    </w:p>
    <w:p w:rsidR="000163CF" w:rsidRPr="0038227F" w:rsidRDefault="000163CF" w:rsidP="002700A7">
      <w:pPr>
        <w:jc w:val="center"/>
        <w:rPr>
          <w:rFonts w:ascii="Arial Narrow" w:hAnsi="Arial Narrow" w:cs="Arial"/>
          <w:sz w:val="22"/>
          <w:szCs w:val="22"/>
          <w:lang w:val="el-GR"/>
        </w:rPr>
      </w:pPr>
    </w:p>
    <w:tbl>
      <w:tblPr>
        <w:tblW w:w="7698" w:type="dxa"/>
        <w:tblInd w:w="720" w:type="dxa"/>
        <w:tblLook w:val="01E0"/>
      </w:tblPr>
      <w:tblGrid>
        <w:gridCol w:w="2436"/>
        <w:gridCol w:w="2423"/>
        <w:gridCol w:w="2839"/>
      </w:tblGrid>
      <w:tr w:rsidR="000163CF" w:rsidRPr="0038227F" w:rsidTr="000B0784">
        <w:tc>
          <w:tcPr>
            <w:tcW w:w="2436" w:type="dxa"/>
          </w:tcPr>
          <w:p w:rsidR="000163CF" w:rsidRPr="0038227F" w:rsidRDefault="000163CF" w:rsidP="000B0784">
            <w:pPr>
              <w:suppressAutoHyphens/>
              <w:spacing w:before="120"/>
              <w:jc w:val="both"/>
              <w:rPr>
                <w:rFonts w:ascii="Arial Narrow" w:hAnsi="Arial Narrow" w:cs="Arial"/>
                <w:bCs/>
                <w:lang w:val="el-GR" w:eastAsia="zh-CN"/>
              </w:rPr>
            </w:pPr>
          </w:p>
        </w:tc>
        <w:tc>
          <w:tcPr>
            <w:tcW w:w="2423" w:type="dxa"/>
          </w:tcPr>
          <w:p w:rsidR="000163CF" w:rsidRPr="008E7A35" w:rsidRDefault="000163CF" w:rsidP="000B0784">
            <w:pPr>
              <w:suppressAutoHyphens/>
              <w:spacing w:before="120"/>
              <w:jc w:val="center"/>
              <w:rPr>
                <w:rFonts w:ascii="Arial Narrow" w:hAnsi="Arial Narrow" w:cs="Arial"/>
                <w:bCs/>
                <w:lang w:val="el-GR" w:eastAsia="zh-CN"/>
              </w:rPr>
            </w:pPr>
            <w:r w:rsidRPr="008E7A35">
              <w:rPr>
                <w:rFonts w:ascii="Arial Narrow" w:hAnsi="Arial Narrow" w:cs="Arial"/>
                <w:bCs/>
                <w:sz w:val="22"/>
                <w:szCs w:val="22"/>
              </w:rPr>
              <w:t xml:space="preserve">Άρτα  </w:t>
            </w:r>
            <w:r w:rsidRPr="008E7A35">
              <w:rPr>
                <w:rFonts w:ascii="Arial Narrow" w:hAnsi="Arial Narrow" w:cs="Arial"/>
                <w:bCs/>
                <w:sz w:val="22"/>
                <w:szCs w:val="22"/>
                <w:lang w:val="el-GR"/>
              </w:rPr>
              <w:t>18</w:t>
            </w:r>
            <w:r w:rsidRPr="008E7A35">
              <w:rPr>
                <w:rFonts w:ascii="Arial Narrow" w:hAnsi="Arial Narrow" w:cs="Arial"/>
                <w:bCs/>
                <w:sz w:val="22"/>
                <w:szCs w:val="22"/>
              </w:rPr>
              <w:t>-</w:t>
            </w:r>
            <w:r w:rsidRPr="008E7A35">
              <w:rPr>
                <w:rFonts w:ascii="Arial Narrow" w:hAnsi="Arial Narrow" w:cs="Arial"/>
                <w:bCs/>
                <w:sz w:val="22"/>
                <w:szCs w:val="22"/>
                <w:lang w:val="el-GR"/>
              </w:rPr>
              <w:t>9</w:t>
            </w:r>
            <w:r w:rsidRPr="008E7A35">
              <w:rPr>
                <w:rFonts w:ascii="Arial Narrow" w:hAnsi="Arial Narrow" w:cs="Arial"/>
                <w:bCs/>
                <w:sz w:val="22"/>
                <w:szCs w:val="22"/>
              </w:rPr>
              <w:t>-201</w:t>
            </w:r>
            <w:r w:rsidRPr="008E7A35">
              <w:rPr>
                <w:rFonts w:ascii="Arial Narrow" w:hAnsi="Arial Narrow" w:cs="Arial"/>
                <w:bCs/>
                <w:sz w:val="22"/>
                <w:szCs w:val="22"/>
                <w:lang w:val="el-GR"/>
              </w:rPr>
              <w:t>7</w:t>
            </w:r>
          </w:p>
        </w:tc>
        <w:tc>
          <w:tcPr>
            <w:tcW w:w="2839" w:type="dxa"/>
          </w:tcPr>
          <w:p w:rsidR="000163CF" w:rsidRPr="0038227F" w:rsidRDefault="000163CF" w:rsidP="000B0784">
            <w:pPr>
              <w:suppressAutoHyphens/>
              <w:spacing w:before="120"/>
              <w:jc w:val="both"/>
              <w:rPr>
                <w:rFonts w:ascii="Arial Narrow" w:hAnsi="Arial Narrow" w:cs="Arial"/>
                <w:bCs/>
                <w:lang w:eastAsia="zh-CN"/>
              </w:rPr>
            </w:pPr>
          </w:p>
        </w:tc>
      </w:tr>
      <w:tr w:rsidR="000163CF" w:rsidRPr="0038227F" w:rsidTr="000B0784">
        <w:tc>
          <w:tcPr>
            <w:tcW w:w="2436" w:type="dxa"/>
          </w:tcPr>
          <w:p w:rsidR="000163CF" w:rsidRPr="0038227F" w:rsidRDefault="000163CF" w:rsidP="000B0784">
            <w:pPr>
              <w:suppressAutoHyphens/>
              <w:spacing w:before="120"/>
              <w:jc w:val="center"/>
              <w:rPr>
                <w:rFonts w:ascii="Arial Narrow" w:hAnsi="Arial Narrow" w:cs="Arial"/>
                <w:b/>
                <w:bCs/>
                <w:lang w:eastAsia="zh-CN"/>
              </w:rPr>
            </w:pPr>
            <w:r w:rsidRPr="0038227F">
              <w:rPr>
                <w:rFonts w:ascii="Arial Narrow" w:hAnsi="Arial Narrow" w:cs="Arial"/>
                <w:b/>
                <w:bCs/>
                <w:sz w:val="22"/>
                <w:szCs w:val="22"/>
              </w:rPr>
              <w:t>ΣΥΝΤΑΧΘΗΚΕ</w:t>
            </w:r>
          </w:p>
        </w:tc>
        <w:tc>
          <w:tcPr>
            <w:tcW w:w="2423" w:type="dxa"/>
          </w:tcPr>
          <w:p w:rsidR="000163CF" w:rsidRPr="0038227F" w:rsidRDefault="000163CF" w:rsidP="000B0784">
            <w:pPr>
              <w:suppressAutoHyphens/>
              <w:spacing w:before="120"/>
              <w:jc w:val="center"/>
              <w:rPr>
                <w:rFonts w:ascii="Arial Narrow" w:hAnsi="Arial Narrow" w:cs="Arial"/>
                <w:b/>
                <w:bCs/>
                <w:lang w:eastAsia="zh-CN"/>
              </w:rPr>
            </w:pPr>
            <w:r w:rsidRPr="0038227F">
              <w:rPr>
                <w:rFonts w:ascii="Arial Narrow" w:hAnsi="Arial Narrow" w:cs="Arial"/>
                <w:b/>
                <w:bCs/>
                <w:sz w:val="22"/>
                <w:szCs w:val="22"/>
              </w:rPr>
              <w:t>ΕΛΕΓΧΘΗΚΕ</w:t>
            </w:r>
          </w:p>
        </w:tc>
        <w:tc>
          <w:tcPr>
            <w:tcW w:w="2839" w:type="dxa"/>
          </w:tcPr>
          <w:p w:rsidR="000163CF" w:rsidRPr="0038227F" w:rsidRDefault="000163CF" w:rsidP="000B0784">
            <w:pPr>
              <w:suppressAutoHyphens/>
              <w:spacing w:before="120"/>
              <w:jc w:val="center"/>
              <w:rPr>
                <w:rFonts w:ascii="Arial Narrow" w:hAnsi="Arial Narrow" w:cs="Arial"/>
                <w:b/>
                <w:bCs/>
                <w:lang w:eastAsia="zh-CN"/>
              </w:rPr>
            </w:pPr>
            <w:r w:rsidRPr="0038227F">
              <w:rPr>
                <w:rFonts w:ascii="Arial Narrow" w:hAnsi="Arial Narrow" w:cs="Arial"/>
                <w:b/>
                <w:bCs/>
                <w:sz w:val="22"/>
                <w:szCs w:val="22"/>
              </w:rPr>
              <w:t>ΘΕΩΡΗΘΗΚΕ</w:t>
            </w:r>
          </w:p>
        </w:tc>
      </w:tr>
      <w:tr w:rsidR="000163CF" w:rsidRPr="0038227F" w:rsidTr="000B0784">
        <w:tc>
          <w:tcPr>
            <w:tcW w:w="2436" w:type="dxa"/>
          </w:tcPr>
          <w:p w:rsidR="000163CF" w:rsidRPr="0038227F" w:rsidRDefault="000163CF" w:rsidP="000B0784">
            <w:pPr>
              <w:suppressAutoHyphens/>
              <w:spacing w:before="120"/>
              <w:jc w:val="center"/>
              <w:rPr>
                <w:rFonts w:ascii="Arial Narrow" w:hAnsi="Arial Narrow" w:cs="Arial"/>
                <w:b/>
                <w:bCs/>
                <w:lang w:eastAsia="zh-CN"/>
              </w:rPr>
            </w:pPr>
            <w:r w:rsidRPr="0038227F">
              <w:rPr>
                <w:rFonts w:ascii="Arial Narrow" w:hAnsi="Arial Narrow" w:cs="Arial"/>
                <w:b/>
                <w:bCs/>
                <w:sz w:val="22"/>
                <w:szCs w:val="22"/>
              </w:rPr>
              <w:t>Ο Συντάξας</w:t>
            </w:r>
          </w:p>
        </w:tc>
        <w:tc>
          <w:tcPr>
            <w:tcW w:w="2423" w:type="dxa"/>
          </w:tcPr>
          <w:p w:rsidR="000163CF" w:rsidRPr="0038227F" w:rsidRDefault="000163CF" w:rsidP="000B0784">
            <w:pPr>
              <w:suppressAutoHyphens/>
              <w:spacing w:before="120"/>
              <w:jc w:val="center"/>
              <w:rPr>
                <w:rFonts w:ascii="Arial Narrow" w:hAnsi="Arial Narrow" w:cs="Arial"/>
                <w:b/>
                <w:bCs/>
                <w:lang w:eastAsia="zh-CN"/>
              </w:rPr>
            </w:pPr>
            <w:r w:rsidRPr="0038227F">
              <w:rPr>
                <w:rFonts w:ascii="Arial Narrow" w:hAnsi="Arial Narrow" w:cs="Arial"/>
                <w:b/>
                <w:bCs/>
                <w:sz w:val="22"/>
                <w:szCs w:val="22"/>
              </w:rPr>
              <w:t>Ο Τμηματάρχης</w:t>
            </w:r>
          </w:p>
        </w:tc>
        <w:tc>
          <w:tcPr>
            <w:tcW w:w="2839" w:type="dxa"/>
          </w:tcPr>
          <w:p w:rsidR="000163CF" w:rsidRPr="0038227F" w:rsidRDefault="000163CF" w:rsidP="000B0784">
            <w:pPr>
              <w:suppressAutoHyphens/>
              <w:spacing w:before="120"/>
              <w:jc w:val="center"/>
              <w:rPr>
                <w:rFonts w:ascii="Arial Narrow" w:hAnsi="Arial Narrow" w:cs="Arial"/>
                <w:b/>
                <w:bCs/>
                <w:lang w:eastAsia="zh-CN"/>
              </w:rPr>
            </w:pPr>
            <w:r w:rsidRPr="0038227F">
              <w:rPr>
                <w:rFonts w:ascii="Arial Narrow" w:hAnsi="Arial Narrow" w:cs="Arial"/>
                <w:b/>
                <w:bCs/>
                <w:sz w:val="22"/>
                <w:szCs w:val="22"/>
              </w:rPr>
              <w:t>Η Διευθύντρια ΤΥΔ</w:t>
            </w:r>
          </w:p>
        </w:tc>
      </w:tr>
      <w:tr w:rsidR="000163CF" w:rsidRPr="0038227F" w:rsidTr="000B0784">
        <w:tc>
          <w:tcPr>
            <w:tcW w:w="2436" w:type="dxa"/>
          </w:tcPr>
          <w:p w:rsidR="000163CF" w:rsidRPr="0038227F" w:rsidRDefault="000163CF" w:rsidP="000B0784">
            <w:pPr>
              <w:suppressAutoHyphens/>
              <w:spacing w:before="120"/>
              <w:jc w:val="center"/>
              <w:rPr>
                <w:rFonts w:ascii="Arial Narrow" w:hAnsi="Arial Narrow" w:cs="Arial"/>
                <w:b/>
                <w:bCs/>
                <w:lang w:eastAsia="zh-CN"/>
              </w:rPr>
            </w:pPr>
          </w:p>
        </w:tc>
        <w:tc>
          <w:tcPr>
            <w:tcW w:w="2423" w:type="dxa"/>
          </w:tcPr>
          <w:p w:rsidR="000163CF" w:rsidRPr="0038227F" w:rsidRDefault="000163CF" w:rsidP="000B0784">
            <w:pPr>
              <w:suppressAutoHyphens/>
              <w:spacing w:before="120"/>
              <w:jc w:val="center"/>
              <w:rPr>
                <w:rFonts w:ascii="Arial Narrow" w:hAnsi="Arial Narrow" w:cs="Arial"/>
                <w:b/>
                <w:bCs/>
                <w:lang w:eastAsia="zh-CN"/>
              </w:rPr>
            </w:pPr>
          </w:p>
        </w:tc>
        <w:tc>
          <w:tcPr>
            <w:tcW w:w="2839" w:type="dxa"/>
          </w:tcPr>
          <w:p w:rsidR="000163CF" w:rsidRPr="0038227F" w:rsidRDefault="000163CF" w:rsidP="000B0784">
            <w:pPr>
              <w:suppressAutoHyphens/>
              <w:spacing w:before="120"/>
              <w:jc w:val="center"/>
              <w:rPr>
                <w:rFonts w:ascii="Arial Narrow" w:hAnsi="Arial Narrow" w:cs="Arial"/>
                <w:b/>
                <w:bCs/>
                <w:lang w:eastAsia="zh-CN"/>
              </w:rPr>
            </w:pPr>
          </w:p>
        </w:tc>
      </w:tr>
      <w:tr w:rsidR="000163CF" w:rsidRPr="0038227F" w:rsidTr="000B0784">
        <w:tc>
          <w:tcPr>
            <w:tcW w:w="2436" w:type="dxa"/>
          </w:tcPr>
          <w:p w:rsidR="000163CF" w:rsidRPr="0038227F" w:rsidRDefault="000163CF" w:rsidP="000B0784">
            <w:pPr>
              <w:suppressAutoHyphens/>
              <w:spacing w:before="120"/>
              <w:jc w:val="center"/>
              <w:rPr>
                <w:rFonts w:ascii="Arial Narrow" w:hAnsi="Arial Narrow" w:cs="Arial"/>
                <w:b/>
                <w:bCs/>
                <w:lang w:eastAsia="zh-CN"/>
              </w:rPr>
            </w:pPr>
          </w:p>
        </w:tc>
        <w:tc>
          <w:tcPr>
            <w:tcW w:w="2423" w:type="dxa"/>
          </w:tcPr>
          <w:p w:rsidR="000163CF" w:rsidRPr="0038227F" w:rsidRDefault="000163CF" w:rsidP="000B0784">
            <w:pPr>
              <w:suppressAutoHyphens/>
              <w:spacing w:before="120"/>
              <w:jc w:val="center"/>
              <w:rPr>
                <w:rFonts w:ascii="Arial Narrow" w:hAnsi="Arial Narrow" w:cs="Arial"/>
                <w:b/>
                <w:bCs/>
                <w:lang w:eastAsia="zh-CN"/>
              </w:rPr>
            </w:pPr>
          </w:p>
        </w:tc>
        <w:tc>
          <w:tcPr>
            <w:tcW w:w="2839" w:type="dxa"/>
          </w:tcPr>
          <w:p w:rsidR="000163CF" w:rsidRPr="0038227F" w:rsidRDefault="000163CF" w:rsidP="000B0784">
            <w:pPr>
              <w:suppressAutoHyphens/>
              <w:spacing w:before="120"/>
              <w:jc w:val="center"/>
              <w:rPr>
                <w:rFonts w:ascii="Arial Narrow" w:hAnsi="Arial Narrow" w:cs="Arial"/>
                <w:b/>
                <w:bCs/>
                <w:lang w:eastAsia="zh-CN"/>
              </w:rPr>
            </w:pPr>
          </w:p>
        </w:tc>
      </w:tr>
      <w:tr w:rsidR="000163CF" w:rsidRPr="0038227F" w:rsidTr="000B0784">
        <w:tc>
          <w:tcPr>
            <w:tcW w:w="2436" w:type="dxa"/>
          </w:tcPr>
          <w:p w:rsidR="000163CF" w:rsidRPr="0038227F" w:rsidRDefault="000163CF" w:rsidP="000B0784">
            <w:pPr>
              <w:suppressAutoHyphens/>
              <w:spacing w:before="120"/>
              <w:jc w:val="center"/>
              <w:rPr>
                <w:rFonts w:ascii="Arial Narrow" w:hAnsi="Arial Narrow" w:cs="Arial"/>
                <w:b/>
                <w:bCs/>
                <w:lang w:eastAsia="zh-CN"/>
              </w:rPr>
            </w:pPr>
            <w:r w:rsidRPr="0038227F">
              <w:rPr>
                <w:rFonts w:ascii="Arial Narrow" w:hAnsi="Arial Narrow" w:cs="Arial"/>
                <w:b/>
                <w:bCs/>
                <w:sz w:val="22"/>
                <w:szCs w:val="22"/>
              </w:rPr>
              <w:t>Άγγελος Θ. Σακκάς</w:t>
            </w:r>
          </w:p>
        </w:tc>
        <w:tc>
          <w:tcPr>
            <w:tcW w:w="2423" w:type="dxa"/>
          </w:tcPr>
          <w:p w:rsidR="000163CF" w:rsidRPr="0038227F" w:rsidRDefault="000163CF" w:rsidP="000B0784">
            <w:pPr>
              <w:suppressAutoHyphens/>
              <w:spacing w:before="120"/>
              <w:jc w:val="center"/>
              <w:rPr>
                <w:rFonts w:ascii="Arial Narrow" w:hAnsi="Arial Narrow" w:cs="Arial"/>
                <w:b/>
                <w:bCs/>
                <w:lang w:eastAsia="zh-CN"/>
              </w:rPr>
            </w:pPr>
            <w:r w:rsidRPr="0038227F">
              <w:rPr>
                <w:rFonts w:ascii="Arial Narrow" w:hAnsi="Arial Narrow" w:cs="Arial"/>
                <w:b/>
                <w:bCs/>
                <w:sz w:val="22"/>
                <w:szCs w:val="22"/>
              </w:rPr>
              <w:t>Άγγελος Θ. Σακκάς</w:t>
            </w:r>
          </w:p>
        </w:tc>
        <w:tc>
          <w:tcPr>
            <w:tcW w:w="2839" w:type="dxa"/>
          </w:tcPr>
          <w:p w:rsidR="000163CF" w:rsidRPr="0038227F" w:rsidRDefault="000163CF" w:rsidP="000B0784">
            <w:pPr>
              <w:suppressAutoHyphens/>
              <w:spacing w:before="120"/>
              <w:jc w:val="center"/>
              <w:rPr>
                <w:rFonts w:ascii="Arial Narrow" w:hAnsi="Arial Narrow" w:cs="Arial"/>
                <w:b/>
                <w:bCs/>
                <w:lang w:eastAsia="zh-CN"/>
              </w:rPr>
            </w:pPr>
            <w:r w:rsidRPr="0038227F">
              <w:rPr>
                <w:rFonts w:ascii="Arial Narrow" w:hAnsi="Arial Narrow" w:cs="Arial"/>
                <w:b/>
                <w:bCs/>
                <w:sz w:val="22"/>
                <w:szCs w:val="22"/>
              </w:rPr>
              <w:t>Σοφία Γρύλλια</w:t>
            </w:r>
          </w:p>
        </w:tc>
      </w:tr>
      <w:tr w:rsidR="000163CF" w:rsidRPr="0038227F" w:rsidTr="000B0784">
        <w:tc>
          <w:tcPr>
            <w:tcW w:w="2436" w:type="dxa"/>
          </w:tcPr>
          <w:p w:rsidR="000163CF" w:rsidRPr="0038227F" w:rsidRDefault="000163CF" w:rsidP="000B0784">
            <w:pPr>
              <w:suppressAutoHyphens/>
              <w:spacing w:before="120"/>
              <w:jc w:val="center"/>
              <w:rPr>
                <w:rFonts w:ascii="Arial Narrow" w:hAnsi="Arial Narrow" w:cs="Arial"/>
                <w:b/>
                <w:bCs/>
                <w:lang w:eastAsia="zh-CN"/>
              </w:rPr>
            </w:pPr>
            <w:r w:rsidRPr="0038227F">
              <w:rPr>
                <w:rFonts w:ascii="Arial Narrow" w:hAnsi="Arial Narrow" w:cs="Arial"/>
                <w:b/>
                <w:bCs/>
                <w:sz w:val="22"/>
                <w:szCs w:val="22"/>
              </w:rPr>
              <w:t>Πολιτικός Μηχανικός</w:t>
            </w:r>
          </w:p>
        </w:tc>
        <w:tc>
          <w:tcPr>
            <w:tcW w:w="2423" w:type="dxa"/>
          </w:tcPr>
          <w:p w:rsidR="000163CF" w:rsidRPr="0038227F" w:rsidRDefault="000163CF" w:rsidP="000B0784">
            <w:pPr>
              <w:suppressAutoHyphens/>
              <w:spacing w:before="120"/>
              <w:jc w:val="center"/>
              <w:rPr>
                <w:rFonts w:ascii="Arial Narrow" w:hAnsi="Arial Narrow" w:cs="Arial"/>
                <w:b/>
                <w:bCs/>
                <w:lang w:eastAsia="zh-CN"/>
              </w:rPr>
            </w:pPr>
            <w:r w:rsidRPr="0038227F">
              <w:rPr>
                <w:rFonts w:ascii="Arial Narrow" w:hAnsi="Arial Narrow" w:cs="Arial"/>
                <w:b/>
                <w:bCs/>
                <w:sz w:val="22"/>
                <w:szCs w:val="22"/>
              </w:rPr>
              <w:t>Πολιτικός Μηχανικός</w:t>
            </w:r>
          </w:p>
        </w:tc>
        <w:tc>
          <w:tcPr>
            <w:tcW w:w="2839" w:type="dxa"/>
          </w:tcPr>
          <w:p w:rsidR="000163CF" w:rsidRPr="0038227F" w:rsidRDefault="000163CF" w:rsidP="000B0784">
            <w:pPr>
              <w:suppressAutoHyphens/>
              <w:spacing w:before="120"/>
              <w:jc w:val="center"/>
              <w:rPr>
                <w:rFonts w:ascii="Arial Narrow" w:hAnsi="Arial Narrow" w:cs="Arial"/>
                <w:b/>
                <w:bCs/>
                <w:lang w:eastAsia="zh-CN"/>
              </w:rPr>
            </w:pPr>
            <w:r w:rsidRPr="0038227F">
              <w:rPr>
                <w:rFonts w:ascii="Arial Narrow" w:hAnsi="Arial Narrow" w:cs="Arial"/>
                <w:b/>
                <w:bCs/>
                <w:sz w:val="22"/>
                <w:szCs w:val="22"/>
              </w:rPr>
              <w:t>Τοπογράφος Μηχανικός</w:t>
            </w:r>
          </w:p>
        </w:tc>
      </w:tr>
    </w:tbl>
    <w:p w:rsidR="000163CF" w:rsidRPr="0038227F" w:rsidRDefault="000163CF" w:rsidP="00C57AA7">
      <w:pPr>
        <w:jc w:val="both"/>
        <w:rPr>
          <w:rFonts w:ascii="Arial Narrow" w:hAnsi="Arial Narrow" w:cs="Arial"/>
          <w:sz w:val="22"/>
          <w:szCs w:val="22"/>
          <w:lang w:val="en-US"/>
        </w:rPr>
      </w:pPr>
    </w:p>
    <w:p w:rsidR="000163CF" w:rsidRPr="0038227F" w:rsidRDefault="000163CF" w:rsidP="002700A7">
      <w:pPr>
        <w:jc w:val="both"/>
        <w:rPr>
          <w:rFonts w:ascii="Arial" w:hAnsi="Arial" w:cs="Arial"/>
          <w:sz w:val="22"/>
          <w:szCs w:val="22"/>
          <w:lang w:val="el-GR"/>
        </w:rPr>
      </w:pPr>
    </w:p>
    <w:sectPr w:rsidR="000163CF" w:rsidRPr="0038227F" w:rsidSect="0038227F">
      <w:footerReference w:type="even" r:id="rId8"/>
      <w:footerReference w:type="default" r:id="rId9"/>
      <w:pgSz w:w="11906" w:h="16838" w:code="55"/>
      <w:pgMar w:top="1140" w:right="1797" w:bottom="1463" w:left="1797" w:header="720" w:footer="567" w:gutter="567"/>
      <w:pgBorders w:offsetFrom="page">
        <w:top w:val="double" w:sz="4" w:space="24" w:color="00FFFF"/>
        <w:left w:val="double" w:sz="4" w:space="24" w:color="00FFFF"/>
        <w:bottom w:val="double" w:sz="4" w:space="24" w:color="00FFFF"/>
        <w:right w:val="double" w:sz="4" w:space="24" w:color="00FFFF"/>
      </w:pgBorders>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3CF" w:rsidRDefault="000163CF">
      <w:r>
        <w:separator/>
      </w:r>
    </w:p>
  </w:endnote>
  <w:endnote w:type="continuationSeparator" w:id="0">
    <w:p w:rsidR="000163CF" w:rsidRDefault="000163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CF" w:rsidRDefault="000163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63CF" w:rsidRDefault="000163C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CF" w:rsidRPr="00A23453" w:rsidRDefault="000163CF" w:rsidP="004E185A">
    <w:pPr>
      <w:pStyle w:val="Footer"/>
      <w:framePr w:wrap="around" w:vAnchor="text" w:hAnchor="margin" w:xAlign="right" w:y="-14"/>
      <w:rPr>
        <w:rStyle w:val="PageNumber"/>
        <w:rFonts w:ascii="Calibri" w:hAnsi="Calibri" w:cs="Calibri"/>
      </w:rPr>
    </w:pPr>
    <w:r w:rsidRPr="00A23453">
      <w:rPr>
        <w:rStyle w:val="PageNumber"/>
        <w:rFonts w:ascii="Calibri" w:hAnsi="Calibri" w:cs="Calibri"/>
      </w:rPr>
      <w:fldChar w:fldCharType="begin"/>
    </w:r>
    <w:r w:rsidRPr="00A23453">
      <w:rPr>
        <w:rStyle w:val="PageNumber"/>
        <w:rFonts w:ascii="Calibri" w:hAnsi="Calibri" w:cs="Calibri"/>
      </w:rPr>
      <w:instrText xml:space="preserve">PAGE  </w:instrText>
    </w:r>
    <w:r w:rsidRPr="00A23453">
      <w:rPr>
        <w:rStyle w:val="PageNumber"/>
        <w:rFonts w:ascii="Calibri" w:hAnsi="Calibri" w:cs="Calibri"/>
      </w:rPr>
      <w:fldChar w:fldCharType="separate"/>
    </w:r>
    <w:r>
      <w:rPr>
        <w:rStyle w:val="PageNumber"/>
        <w:rFonts w:ascii="Calibri" w:hAnsi="Calibri" w:cs="Calibri"/>
        <w:noProof/>
      </w:rPr>
      <w:t>1</w:t>
    </w:r>
    <w:r w:rsidRPr="00A23453">
      <w:rPr>
        <w:rStyle w:val="PageNumber"/>
        <w:rFonts w:ascii="Calibri" w:hAnsi="Calibri" w:cs="Calibri"/>
      </w:rPr>
      <w:fldChar w:fldCharType="end"/>
    </w:r>
  </w:p>
  <w:p w:rsidR="000163CF" w:rsidRPr="00070FA3" w:rsidRDefault="000163CF" w:rsidP="00D11BFD">
    <w:pPr>
      <w:pStyle w:val="Footer"/>
      <w:ind w:right="360"/>
      <w:rPr>
        <w:rFonts w:ascii="Arial" w:hAnsi="Arial"/>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3CF" w:rsidRDefault="000163CF">
      <w:r>
        <w:separator/>
      </w:r>
    </w:p>
  </w:footnote>
  <w:footnote w:type="continuationSeparator" w:id="0">
    <w:p w:rsidR="000163CF" w:rsidRDefault="000163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8C85F38"/>
    <w:lvl w:ilvl="0">
      <w:numFmt w:val="decimal"/>
      <w:lvlText w:val="*"/>
      <w:lvlJc w:val="left"/>
      <w:rPr>
        <w:rFonts w:cs="Times New Roman"/>
      </w:rPr>
    </w:lvl>
  </w:abstractNum>
  <w:abstractNum w:abstractNumId="1">
    <w:nsid w:val="04F27A16"/>
    <w:multiLevelType w:val="singleLevel"/>
    <w:tmpl w:val="F1C0D750"/>
    <w:lvl w:ilvl="0">
      <w:start w:val="1"/>
      <w:numFmt w:val="none"/>
      <w:lvlText w:val="(β)"/>
      <w:legacy w:legacy="1" w:legacySpace="0" w:legacyIndent="283"/>
      <w:lvlJc w:val="left"/>
      <w:pPr>
        <w:ind w:left="1134" w:hanging="283"/>
      </w:pPr>
      <w:rPr>
        <w:rFonts w:ascii="Arial" w:hAnsi="Arial" w:cs="Times New Roman" w:hint="default"/>
        <w:sz w:val="20"/>
      </w:rPr>
    </w:lvl>
  </w:abstractNum>
  <w:abstractNum w:abstractNumId="2">
    <w:nsid w:val="0986115F"/>
    <w:multiLevelType w:val="hybridMultilevel"/>
    <w:tmpl w:val="3436767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0F804619"/>
    <w:multiLevelType w:val="multilevel"/>
    <w:tmpl w:val="9E22E932"/>
    <w:lvl w:ilvl="0">
      <w:start w:val="1"/>
      <w:numFmt w:val="decimal"/>
      <w:lvlText w:val="%1."/>
      <w:lvlJc w:val="left"/>
      <w:pPr>
        <w:tabs>
          <w:tab w:val="num" w:pos="1695"/>
        </w:tabs>
        <w:ind w:left="1695" w:hanging="555"/>
      </w:pPr>
      <w:rPr>
        <w:rFonts w:cs="Times New Roman" w:hint="default"/>
      </w:rPr>
    </w:lvl>
    <w:lvl w:ilvl="1">
      <w:start w:val="7"/>
      <w:numFmt w:val="decimal"/>
      <w:isLgl/>
      <w:lvlText w:val="%1.%2"/>
      <w:lvlJc w:val="left"/>
      <w:pPr>
        <w:tabs>
          <w:tab w:val="num" w:pos="1665"/>
        </w:tabs>
        <w:ind w:left="1665" w:hanging="525"/>
      </w:pPr>
      <w:rPr>
        <w:rFonts w:cs="Times New Roman" w:hint="default"/>
      </w:rPr>
    </w:lvl>
    <w:lvl w:ilvl="2">
      <w:start w:val="1"/>
      <w:numFmt w:val="decimal"/>
      <w:isLgl/>
      <w:lvlText w:val="%1.%2.%3"/>
      <w:lvlJc w:val="left"/>
      <w:pPr>
        <w:tabs>
          <w:tab w:val="num" w:pos="1860"/>
        </w:tabs>
        <w:ind w:left="1860" w:hanging="720"/>
      </w:pPr>
      <w:rPr>
        <w:rFonts w:cs="Times New Roman" w:hint="default"/>
      </w:rPr>
    </w:lvl>
    <w:lvl w:ilvl="3">
      <w:start w:val="1"/>
      <w:numFmt w:val="decimal"/>
      <w:isLgl/>
      <w:lvlText w:val="%1.%2.%3.%4"/>
      <w:lvlJc w:val="left"/>
      <w:pPr>
        <w:tabs>
          <w:tab w:val="num" w:pos="1860"/>
        </w:tabs>
        <w:ind w:left="1860" w:hanging="720"/>
      </w:pPr>
      <w:rPr>
        <w:rFonts w:cs="Times New Roman" w:hint="default"/>
      </w:rPr>
    </w:lvl>
    <w:lvl w:ilvl="4">
      <w:start w:val="1"/>
      <w:numFmt w:val="decimal"/>
      <w:isLgl/>
      <w:lvlText w:val="%1.%2.%3.%4.%5"/>
      <w:lvlJc w:val="left"/>
      <w:pPr>
        <w:tabs>
          <w:tab w:val="num" w:pos="2220"/>
        </w:tabs>
        <w:ind w:left="2220" w:hanging="1080"/>
      </w:pPr>
      <w:rPr>
        <w:rFonts w:cs="Times New Roman" w:hint="default"/>
      </w:rPr>
    </w:lvl>
    <w:lvl w:ilvl="5">
      <w:start w:val="1"/>
      <w:numFmt w:val="decimal"/>
      <w:isLgl/>
      <w:lvlText w:val="%1.%2.%3.%4.%5.%6"/>
      <w:lvlJc w:val="left"/>
      <w:pPr>
        <w:tabs>
          <w:tab w:val="num" w:pos="2220"/>
        </w:tabs>
        <w:ind w:left="2220" w:hanging="1080"/>
      </w:pPr>
      <w:rPr>
        <w:rFonts w:cs="Times New Roman" w:hint="default"/>
      </w:rPr>
    </w:lvl>
    <w:lvl w:ilvl="6">
      <w:start w:val="1"/>
      <w:numFmt w:val="decimal"/>
      <w:isLgl/>
      <w:lvlText w:val="%1.%2.%3.%4.%5.%6.%7"/>
      <w:lvlJc w:val="left"/>
      <w:pPr>
        <w:tabs>
          <w:tab w:val="num" w:pos="2580"/>
        </w:tabs>
        <w:ind w:left="2580" w:hanging="1440"/>
      </w:pPr>
      <w:rPr>
        <w:rFonts w:cs="Times New Roman" w:hint="default"/>
      </w:rPr>
    </w:lvl>
    <w:lvl w:ilvl="7">
      <w:start w:val="1"/>
      <w:numFmt w:val="decimal"/>
      <w:isLgl/>
      <w:lvlText w:val="%1.%2.%3.%4.%5.%6.%7.%8"/>
      <w:lvlJc w:val="left"/>
      <w:pPr>
        <w:tabs>
          <w:tab w:val="num" w:pos="2580"/>
        </w:tabs>
        <w:ind w:left="2580" w:hanging="1440"/>
      </w:pPr>
      <w:rPr>
        <w:rFonts w:cs="Times New Roman" w:hint="default"/>
      </w:rPr>
    </w:lvl>
    <w:lvl w:ilvl="8">
      <w:start w:val="1"/>
      <w:numFmt w:val="decimal"/>
      <w:isLgl/>
      <w:lvlText w:val="%1.%2.%3.%4.%5.%6.%7.%8.%9"/>
      <w:lvlJc w:val="left"/>
      <w:pPr>
        <w:tabs>
          <w:tab w:val="num" w:pos="2940"/>
        </w:tabs>
        <w:ind w:left="2940" w:hanging="1800"/>
      </w:pPr>
      <w:rPr>
        <w:rFonts w:cs="Times New Roman" w:hint="default"/>
      </w:rPr>
    </w:lvl>
  </w:abstractNum>
  <w:abstractNum w:abstractNumId="4">
    <w:nsid w:val="17165FB1"/>
    <w:multiLevelType w:val="hybridMultilevel"/>
    <w:tmpl w:val="9D6CE384"/>
    <w:lvl w:ilvl="0" w:tplc="04080001">
      <w:start w:val="1"/>
      <w:numFmt w:val="bullet"/>
      <w:lvlText w:val=""/>
      <w:lvlJc w:val="left"/>
      <w:pPr>
        <w:tabs>
          <w:tab w:val="num" w:pos="1320"/>
        </w:tabs>
        <w:ind w:left="1320" w:hanging="360"/>
      </w:pPr>
      <w:rPr>
        <w:rFonts w:ascii="Symbol" w:hAnsi="Symbol" w:hint="default"/>
      </w:rPr>
    </w:lvl>
    <w:lvl w:ilvl="1" w:tplc="04080003" w:tentative="1">
      <w:start w:val="1"/>
      <w:numFmt w:val="bullet"/>
      <w:lvlText w:val="o"/>
      <w:lvlJc w:val="left"/>
      <w:pPr>
        <w:tabs>
          <w:tab w:val="num" w:pos="2040"/>
        </w:tabs>
        <w:ind w:left="2040" w:hanging="360"/>
      </w:pPr>
      <w:rPr>
        <w:rFonts w:ascii="Courier New" w:hAnsi="Courier New" w:hint="default"/>
      </w:rPr>
    </w:lvl>
    <w:lvl w:ilvl="2" w:tplc="04080005" w:tentative="1">
      <w:start w:val="1"/>
      <w:numFmt w:val="bullet"/>
      <w:lvlText w:val=""/>
      <w:lvlJc w:val="left"/>
      <w:pPr>
        <w:tabs>
          <w:tab w:val="num" w:pos="2760"/>
        </w:tabs>
        <w:ind w:left="2760" w:hanging="360"/>
      </w:pPr>
      <w:rPr>
        <w:rFonts w:ascii="Wingdings" w:hAnsi="Wingdings" w:hint="default"/>
      </w:rPr>
    </w:lvl>
    <w:lvl w:ilvl="3" w:tplc="04080001" w:tentative="1">
      <w:start w:val="1"/>
      <w:numFmt w:val="bullet"/>
      <w:lvlText w:val=""/>
      <w:lvlJc w:val="left"/>
      <w:pPr>
        <w:tabs>
          <w:tab w:val="num" w:pos="3480"/>
        </w:tabs>
        <w:ind w:left="3480" w:hanging="360"/>
      </w:pPr>
      <w:rPr>
        <w:rFonts w:ascii="Symbol" w:hAnsi="Symbol" w:hint="default"/>
      </w:rPr>
    </w:lvl>
    <w:lvl w:ilvl="4" w:tplc="04080003" w:tentative="1">
      <w:start w:val="1"/>
      <w:numFmt w:val="bullet"/>
      <w:lvlText w:val="o"/>
      <w:lvlJc w:val="left"/>
      <w:pPr>
        <w:tabs>
          <w:tab w:val="num" w:pos="4200"/>
        </w:tabs>
        <w:ind w:left="4200" w:hanging="360"/>
      </w:pPr>
      <w:rPr>
        <w:rFonts w:ascii="Courier New" w:hAnsi="Courier New" w:hint="default"/>
      </w:rPr>
    </w:lvl>
    <w:lvl w:ilvl="5" w:tplc="04080005" w:tentative="1">
      <w:start w:val="1"/>
      <w:numFmt w:val="bullet"/>
      <w:lvlText w:val=""/>
      <w:lvlJc w:val="left"/>
      <w:pPr>
        <w:tabs>
          <w:tab w:val="num" w:pos="4920"/>
        </w:tabs>
        <w:ind w:left="4920" w:hanging="360"/>
      </w:pPr>
      <w:rPr>
        <w:rFonts w:ascii="Wingdings" w:hAnsi="Wingdings" w:hint="default"/>
      </w:rPr>
    </w:lvl>
    <w:lvl w:ilvl="6" w:tplc="04080001" w:tentative="1">
      <w:start w:val="1"/>
      <w:numFmt w:val="bullet"/>
      <w:lvlText w:val=""/>
      <w:lvlJc w:val="left"/>
      <w:pPr>
        <w:tabs>
          <w:tab w:val="num" w:pos="5640"/>
        </w:tabs>
        <w:ind w:left="5640" w:hanging="360"/>
      </w:pPr>
      <w:rPr>
        <w:rFonts w:ascii="Symbol" w:hAnsi="Symbol" w:hint="default"/>
      </w:rPr>
    </w:lvl>
    <w:lvl w:ilvl="7" w:tplc="04080003" w:tentative="1">
      <w:start w:val="1"/>
      <w:numFmt w:val="bullet"/>
      <w:lvlText w:val="o"/>
      <w:lvlJc w:val="left"/>
      <w:pPr>
        <w:tabs>
          <w:tab w:val="num" w:pos="6360"/>
        </w:tabs>
        <w:ind w:left="6360" w:hanging="360"/>
      </w:pPr>
      <w:rPr>
        <w:rFonts w:ascii="Courier New" w:hAnsi="Courier New" w:hint="default"/>
      </w:rPr>
    </w:lvl>
    <w:lvl w:ilvl="8" w:tplc="04080005" w:tentative="1">
      <w:start w:val="1"/>
      <w:numFmt w:val="bullet"/>
      <w:lvlText w:val=""/>
      <w:lvlJc w:val="left"/>
      <w:pPr>
        <w:tabs>
          <w:tab w:val="num" w:pos="7080"/>
        </w:tabs>
        <w:ind w:left="7080" w:hanging="360"/>
      </w:pPr>
      <w:rPr>
        <w:rFonts w:ascii="Wingdings" w:hAnsi="Wingdings" w:hint="default"/>
      </w:rPr>
    </w:lvl>
  </w:abstractNum>
  <w:abstractNum w:abstractNumId="5">
    <w:nsid w:val="2C54560D"/>
    <w:multiLevelType w:val="singleLevel"/>
    <w:tmpl w:val="8DF46DC6"/>
    <w:lvl w:ilvl="0">
      <w:start w:val="1"/>
      <w:numFmt w:val="none"/>
      <w:lvlText w:val=""/>
      <w:legacy w:legacy="1" w:legacySpace="0" w:legacyIndent="283"/>
      <w:lvlJc w:val="left"/>
      <w:pPr>
        <w:ind w:left="283" w:hanging="283"/>
      </w:pPr>
      <w:rPr>
        <w:rFonts w:cs="Times New Roman"/>
      </w:rPr>
    </w:lvl>
  </w:abstractNum>
  <w:abstractNum w:abstractNumId="6">
    <w:nsid w:val="31F11532"/>
    <w:multiLevelType w:val="hybridMultilevel"/>
    <w:tmpl w:val="C54460FC"/>
    <w:lvl w:ilvl="0" w:tplc="0408000F">
      <w:start w:val="1"/>
      <w:numFmt w:val="decimal"/>
      <w:lvlText w:val="%1."/>
      <w:lvlJc w:val="left"/>
      <w:pPr>
        <w:tabs>
          <w:tab w:val="num" w:pos="1571"/>
        </w:tabs>
        <w:ind w:left="1571" w:hanging="360"/>
      </w:pPr>
      <w:rPr>
        <w:rFonts w:cs="Times New Roman"/>
      </w:rPr>
    </w:lvl>
    <w:lvl w:ilvl="1" w:tplc="04080019" w:tentative="1">
      <w:start w:val="1"/>
      <w:numFmt w:val="lowerLetter"/>
      <w:lvlText w:val="%2."/>
      <w:lvlJc w:val="left"/>
      <w:pPr>
        <w:tabs>
          <w:tab w:val="num" w:pos="2291"/>
        </w:tabs>
        <w:ind w:left="2291" w:hanging="360"/>
      </w:pPr>
      <w:rPr>
        <w:rFonts w:cs="Times New Roman"/>
      </w:rPr>
    </w:lvl>
    <w:lvl w:ilvl="2" w:tplc="0408001B" w:tentative="1">
      <w:start w:val="1"/>
      <w:numFmt w:val="lowerRoman"/>
      <w:lvlText w:val="%3."/>
      <w:lvlJc w:val="right"/>
      <w:pPr>
        <w:tabs>
          <w:tab w:val="num" w:pos="3011"/>
        </w:tabs>
        <w:ind w:left="3011" w:hanging="180"/>
      </w:pPr>
      <w:rPr>
        <w:rFonts w:cs="Times New Roman"/>
      </w:rPr>
    </w:lvl>
    <w:lvl w:ilvl="3" w:tplc="0408000F" w:tentative="1">
      <w:start w:val="1"/>
      <w:numFmt w:val="decimal"/>
      <w:lvlText w:val="%4."/>
      <w:lvlJc w:val="left"/>
      <w:pPr>
        <w:tabs>
          <w:tab w:val="num" w:pos="3731"/>
        </w:tabs>
        <w:ind w:left="3731" w:hanging="360"/>
      </w:pPr>
      <w:rPr>
        <w:rFonts w:cs="Times New Roman"/>
      </w:rPr>
    </w:lvl>
    <w:lvl w:ilvl="4" w:tplc="04080019" w:tentative="1">
      <w:start w:val="1"/>
      <w:numFmt w:val="lowerLetter"/>
      <w:lvlText w:val="%5."/>
      <w:lvlJc w:val="left"/>
      <w:pPr>
        <w:tabs>
          <w:tab w:val="num" w:pos="4451"/>
        </w:tabs>
        <w:ind w:left="4451" w:hanging="360"/>
      </w:pPr>
      <w:rPr>
        <w:rFonts w:cs="Times New Roman"/>
      </w:rPr>
    </w:lvl>
    <w:lvl w:ilvl="5" w:tplc="0408001B" w:tentative="1">
      <w:start w:val="1"/>
      <w:numFmt w:val="lowerRoman"/>
      <w:lvlText w:val="%6."/>
      <w:lvlJc w:val="right"/>
      <w:pPr>
        <w:tabs>
          <w:tab w:val="num" w:pos="5171"/>
        </w:tabs>
        <w:ind w:left="5171" w:hanging="180"/>
      </w:pPr>
      <w:rPr>
        <w:rFonts w:cs="Times New Roman"/>
      </w:rPr>
    </w:lvl>
    <w:lvl w:ilvl="6" w:tplc="0408000F" w:tentative="1">
      <w:start w:val="1"/>
      <w:numFmt w:val="decimal"/>
      <w:lvlText w:val="%7."/>
      <w:lvlJc w:val="left"/>
      <w:pPr>
        <w:tabs>
          <w:tab w:val="num" w:pos="5891"/>
        </w:tabs>
        <w:ind w:left="5891" w:hanging="360"/>
      </w:pPr>
      <w:rPr>
        <w:rFonts w:cs="Times New Roman"/>
      </w:rPr>
    </w:lvl>
    <w:lvl w:ilvl="7" w:tplc="04080019" w:tentative="1">
      <w:start w:val="1"/>
      <w:numFmt w:val="lowerLetter"/>
      <w:lvlText w:val="%8."/>
      <w:lvlJc w:val="left"/>
      <w:pPr>
        <w:tabs>
          <w:tab w:val="num" w:pos="6611"/>
        </w:tabs>
        <w:ind w:left="6611" w:hanging="360"/>
      </w:pPr>
      <w:rPr>
        <w:rFonts w:cs="Times New Roman"/>
      </w:rPr>
    </w:lvl>
    <w:lvl w:ilvl="8" w:tplc="0408001B" w:tentative="1">
      <w:start w:val="1"/>
      <w:numFmt w:val="lowerRoman"/>
      <w:lvlText w:val="%9."/>
      <w:lvlJc w:val="right"/>
      <w:pPr>
        <w:tabs>
          <w:tab w:val="num" w:pos="7331"/>
        </w:tabs>
        <w:ind w:left="7331" w:hanging="180"/>
      </w:pPr>
      <w:rPr>
        <w:rFonts w:cs="Times New Roman"/>
      </w:rPr>
    </w:lvl>
  </w:abstractNum>
  <w:abstractNum w:abstractNumId="7">
    <w:nsid w:val="396F295D"/>
    <w:multiLevelType w:val="singleLevel"/>
    <w:tmpl w:val="F8CC5C3C"/>
    <w:lvl w:ilvl="0">
      <w:start w:val="1"/>
      <w:numFmt w:val="upperRoman"/>
      <w:lvlText w:val="%1."/>
      <w:legacy w:legacy="1" w:legacySpace="0" w:legacyIndent="454"/>
      <w:lvlJc w:val="left"/>
      <w:pPr>
        <w:ind w:left="1021" w:hanging="454"/>
      </w:pPr>
      <w:rPr>
        <w:rFonts w:cs="Times New Roman"/>
      </w:rPr>
    </w:lvl>
  </w:abstractNum>
  <w:abstractNum w:abstractNumId="8">
    <w:nsid w:val="3DFA5EB9"/>
    <w:multiLevelType w:val="singleLevel"/>
    <w:tmpl w:val="52B6A43E"/>
    <w:lvl w:ilvl="0">
      <w:start w:val="1"/>
      <w:numFmt w:val="upperRoman"/>
      <w:lvlText w:val="%1."/>
      <w:legacy w:legacy="1" w:legacySpace="0" w:legacyIndent="454"/>
      <w:lvlJc w:val="left"/>
      <w:pPr>
        <w:ind w:left="1588" w:hanging="454"/>
      </w:pPr>
      <w:rPr>
        <w:rFonts w:cs="Times New Roman"/>
      </w:rPr>
    </w:lvl>
  </w:abstractNum>
  <w:abstractNum w:abstractNumId="9">
    <w:nsid w:val="41F75F7C"/>
    <w:multiLevelType w:val="multilevel"/>
    <w:tmpl w:val="BE2C52D8"/>
    <w:lvl w:ilvl="0">
      <w:start w:val="11"/>
      <w:numFmt w:val="decimal"/>
      <w:lvlText w:val="%1"/>
      <w:lvlJc w:val="left"/>
      <w:pPr>
        <w:ind w:left="480" w:hanging="48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42805CB9"/>
    <w:multiLevelType w:val="singleLevel"/>
    <w:tmpl w:val="FA94913E"/>
    <w:lvl w:ilvl="0">
      <w:start w:val="1"/>
      <w:numFmt w:val="decimal"/>
      <w:lvlText w:val="%1."/>
      <w:legacy w:legacy="1" w:legacySpace="0" w:legacyIndent="283"/>
      <w:lvlJc w:val="left"/>
      <w:pPr>
        <w:ind w:left="1134" w:hanging="283"/>
      </w:pPr>
      <w:rPr>
        <w:rFonts w:cs="Times New Roman"/>
      </w:rPr>
    </w:lvl>
  </w:abstractNum>
  <w:abstractNum w:abstractNumId="11">
    <w:nsid w:val="4F6928B2"/>
    <w:multiLevelType w:val="singleLevel"/>
    <w:tmpl w:val="ED3CC31E"/>
    <w:lvl w:ilvl="0">
      <w:start w:val="1"/>
      <w:numFmt w:val="none"/>
      <w:lvlText w:val="(α)"/>
      <w:legacy w:legacy="1" w:legacySpace="0" w:legacyIndent="283"/>
      <w:lvlJc w:val="left"/>
      <w:pPr>
        <w:ind w:left="1134" w:hanging="283"/>
      </w:pPr>
      <w:rPr>
        <w:rFonts w:ascii="Arial" w:hAnsi="Arial" w:cs="Times New Roman" w:hint="default"/>
        <w:sz w:val="20"/>
      </w:rPr>
    </w:lvl>
  </w:abstractNum>
  <w:abstractNum w:abstractNumId="12">
    <w:nsid w:val="52357E4F"/>
    <w:multiLevelType w:val="singleLevel"/>
    <w:tmpl w:val="FA94913E"/>
    <w:lvl w:ilvl="0">
      <w:start w:val="1"/>
      <w:numFmt w:val="decimal"/>
      <w:lvlText w:val="%1."/>
      <w:legacy w:legacy="1" w:legacySpace="0" w:legacyIndent="283"/>
      <w:lvlJc w:val="left"/>
      <w:pPr>
        <w:ind w:left="1134" w:hanging="283"/>
      </w:pPr>
      <w:rPr>
        <w:rFonts w:cs="Times New Roman"/>
      </w:rPr>
    </w:lvl>
  </w:abstractNum>
  <w:abstractNum w:abstractNumId="13">
    <w:nsid w:val="574C3893"/>
    <w:multiLevelType w:val="singleLevel"/>
    <w:tmpl w:val="52B6A43E"/>
    <w:lvl w:ilvl="0">
      <w:start w:val="1"/>
      <w:numFmt w:val="upperRoman"/>
      <w:lvlText w:val="%1."/>
      <w:legacy w:legacy="1" w:legacySpace="0" w:legacyIndent="454"/>
      <w:lvlJc w:val="left"/>
      <w:pPr>
        <w:ind w:left="1588" w:hanging="454"/>
      </w:pPr>
      <w:rPr>
        <w:rFonts w:cs="Times New Roman"/>
      </w:rPr>
    </w:lvl>
  </w:abstractNum>
  <w:abstractNum w:abstractNumId="14">
    <w:nsid w:val="66DD69CE"/>
    <w:multiLevelType w:val="multilevel"/>
    <w:tmpl w:val="E892B66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643"/>
        </w:tabs>
        <w:ind w:left="643" w:hanging="360"/>
      </w:pPr>
      <w:rPr>
        <w:rFonts w:cs="Times New Roman" w:hint="default"/>
      </w:rPr>
    </w:lvl>
    <w:lvl w:ilvl="2">
      <w:start w:val="1"/>
      <w:numFmt w:val="decimal"/>
      <w:lvlText w:val="%1.%2.%3"/>
      <w:lvlJc w:val="left"/>
      <w:pPr>
        <w:tabs>
          <w:tab w:val="num" w:pos="1286"/>
        </w:tabs>
        <w:ind w:left="1286" w:hanging="720"/>
      </w:pPr>
      <w:rPr>
        <w:rFonts w:cs="Times New Roman" w:hint="default"/>
      </w:rPr>
    </w:lvl>
    <w:lvl w:ilvl="3">
      <w:start w:val="1"/>
      <w:numFmt w:val="decimal"/>
      <w:lvlText w:val="%1.%2.%3.%4"/>
      <w:lvlJc w:val="left"/>
      <w:pPr>
        <w:tabs>
          <w:tab w:val="num" w:pos="1569"/>
        </w:tabs>
        <w:ind w:left="1569" w:hanging="720"/>
      </w:pPr>
      <w:rPr>
        <w:rFonts w:cs="Times New Roman" w:hint="default"/>
      </w:rPr>
    </w:lvl>
    <w:lvl w:ilvl="4">
      <w:start w:val="1"/>
      <w:numFmt w:val="decimal"/>
      <w:lvlText w:val="%1.%2.%3.%4.%5"/>
      <w:lvlJc w:val="left"/>
      <w:pPr>
        <w:tabs>
          <w:tab w:val="num" w:pos="2212"/>
        </w:tabs>
        <w:ind w:left="2212" w:hanging="1080"/>
      </w:pPr>
      <w:rPr>
        <w:rFonts w:cs="Times New Roman" w:hint="default"/>
      </w:rPr>
    </w:lvl>
    <w:lvl w:ilvl="5">
      <w:start w:val="1"/>
      <w:numFmt w:val="decimal"/>
      <w:lvlText w:val="%1.%2.%3.%4.%5.%6"/>
      <w:lvlJc w:val="left"/>
      <w:pPr>
        <w:tabs>
          <w:tab w:val="num" w:pos="2495"/>
        </w:tabs>
        <w:ind w:left="2495" w:hanging="1080"/>
      </w:pPr>
      <w:rPr>
        <w:rFonts w:cs="Times New Roman" w:hint="default"/>
      </w:rPr>
    </w:lvl>
    <w:lvl w:ilvl="6">
      <w:start w:val="1"/>
      <w:numFmt w:val="decimal"/>
      <w:lvlText w:val="%1.%2.%3.%4.%5.%6.%7"/>
      <w:lvlJc w:val="left"/>
      <w:pPr>
        <w:tabs>
          <w:tab w:val="num" w:pos="3138"/>
        </w:tabs>
        <w:ind w:left="3138" w:hanging="1440"/>
      </w:pPr>
      <w:rPr>
        <w:rFonts w:cs="Times New Roman" w:hint="default"/>
      </w:rPr>
    </w:lvl>
    <w:lvl w:ilvl="7">
      <w:start w:val="1"/>
      <w:numFmt w:val="decimal"/>
      <w:lvlText w:val="%1.%2.%3.%4.%5.%6.%7.%8"/>
      <w:lvlJc w:val="left"/>
      <w:pPr>
        <w:tabs>
          <w:tab w:val="num" w:pos="3421"/>
        </w:tabs>
        <w:ind w:left="3421" w:hanging="1440"/>
      </w:pPr>
      <w:rPr>
        <w:rFonts w:cs="Times New Roman" w:hint="default"/>
      </w:rPr>
    </w:lvl>
    <w:lvl w:ilvl="8">
      <w:start w:val="1"/>
      <w:numFmt w:val="decimal"/>
      <w:lvlText w:val="%1.%2.%3.%4.%5.%6.%7.%8.%9"/>
      <w:lvlJc w:val="left"/>
      <w:pPr>
        <w:tabs>
          <w:tab w:val="num" w:pos="4064"/>
        </w:tabs>
        <w:ind w:left="4064" w:hanging="1800"/>
      </w:pPr>
      <w:rPr>
        <w:rFonts w:cs="Times New Roman" w:hint="default"/>
      </w:rPr>
    </w:lvl>
  </w:abstractNum>
  <w:abstractNum w:abstractNumId="15">
    <w:nsid w:val="725A40BC"/>
    <w:multiLevelType w:val="multilevel"/>
    <w:tmpl w:val="3CC0037C"/>
    <w:lvl w:ilvl="0">
      <w:start w:val="13"/>
      <w:numFmt w:val="decimal"/>
      <w:lvlText w:val="%1"/>
      <w:lvlJc w:val="left"/>
      <w:pPr>
        <w:tabs>
          <w:tab w:val="num" w:pos="795"/>
        </w:tabs>
        <w:ind w:left="795" w:hanging="795"/>
      </w:pPr>
      <w:rPr>
        <w:rFonts w:cs="Times New Roman" w:hint="default"/>
      </w:rPr>
    </w:lvl>
    <w:lvl w:ilvl="1">
      <w:start w:val="2"/>
      <w:numFmt w:val="decimal"/>
      <w:lvlText w:val="%1.%2"/>
      <w:lvlJc w:val="left"/>
      <w:pPr>
        <w:tabs>
          <w:tab w:val="num" w:pos="1078"/>
        </w:tabs>
        <w:ind w:left="1078" w:hanging="795"/>
      </w:pPr>
      <w:rPr>
        <w:rFonts w:cs="Times New Roman" w:hint="default"/>
      </w:rPr>
    </w:lvl>
    <w:lvl w:ilvl="2">
      <w:start w:val="1"/>
      <w:numFmt w:val="decimal"/>
      <w:lvlText w:val="%1.%2.%3"/>
      <w:lvlJc w:val="left"/>
      <w:pPr>
        <w:tabs>
          <w:tab w:val="num" w:pos="1361"/>
        </w:tabs>
        <w:ind w:left="1361" w:hanging="795"/>
      </w:pPr>
      <w:rPr>
        <w:rFonts w:cs="Times New Roman" w:hint="default"/>
      </w:rPr>
    </w:lvl>
    <w:lvl w:ilvl="3">
      <w:start w:val="1"/>
      <w:numFmt w:val="decimal"/>
      <w:lvlText w:val="%1.%2.%3.%4"/>
      <w:lvlJc w:val="left"/>
      <w:pPr>
        <w:tabs>
          <w:tab w:val="num" w:pos="1929"/>
        </w:tabs>
        <w:ind w:left="1929" w:hanging="1080"/>
      </w:pPr>
      <w:rPr>
        <w:rFonts w:cs="Times New Roman" w:hint="default"/>
      </w:rPr>
    </w:lvl>
    <w:lvl w:ilvl="4">
      <w:start w:val="1"/>
      <w:numFmt w:val="decimal"/>
      <w:lvlText w:val="%1.%2.%3.%4.%5"/>
      <w:lvlJc w:val="left"/>
      <w:pPr>
        <w:tabs>
          <w:tab w:val="num" w:pos="2212"/>
        </w:tabs>
        <w:ind w:left="2212" w:hanging="1080"/>
      </w:pPr>
      <w:rPr>
        <w:rFonts w:cs="Times New Roman" w:hint="default"/>
      </w:rPr>
    </w:lvl>
    <w:lvl w:ilvl="5">
      <w:start w:val="1"/>
      <w:numFmt w:val="decimal"/>
      <w:lvlText w:val="%1.%2.%3.%4.%5.%6"/>
      <w:lvlJc w:val="left"/>
      <w:pPr>
        <w:tabs>
          <w:tab w:val="num" w:pos="2855"/>
        </w:tabs>
        <w:ind w:left="2855" w:hanging="1440"/>
      </w:pPr>
      <w:rPr>
        <w:rFonts w:cs="Times New Roman" w:hint="default"/>
      </w:rPr>
    </w:lvl>
    <w:lvl w:ilvl="6">
      <w:start w:val="1"/>
      <w:numFmt w:val="decimal"/>
      <w:lvlText w:val="%1.%2.%3.%4.%5.%6.%7"/>
      <w:lvlJc w:val="left"/>
      <w:pPr>
        <w:tabs>
          <w:tab w:val="num" w:pos="3138"/>
        </w:tabs>
        <w:ind w:left="3138" w:hanging="1440"/>
      </w:pPr>
      <w:rPr>
        <w:rFonts w:cs="Times New Roman" w:hint="default"/>
      </w:rPr>
    </w:lvl>
    <w:lvl w:ilvl="7">
      <w:start w:val="1"/>
      <w:numFmt w:val="decimal"/>
      <w:lvlText w:val="%1.%2.%3.%4.%5.%6.%7.%8"/>
      <w:lvlJc w:val="left"/>
      <w:pPr>
        <w:tabs>
          <w:tab w:val="num" w:pos="3781"/>
        </w:tabs>
        <w:ind w:left="3781" w:hanging="1800"/>
      </w:pPr>
      <w:rPr>
        <w:rFonts w:cs="Times New Roman" w:hint="default"/>
      </w:rPr>
    </w:lvl>
    <w:lvl w:ilvl="8">
      <w:start w:val="1"/>
      <w:numFmt w:val="decimal"/>
      <w:lvlText w:val="%1.%2.%3.%4.%5.%6.%7.%8.%9"/>
      <w:lvlJc w:val="left"/>
      <w:pPr>
        <w:tabs>
          <w:tab w:val="num" w:pos="4064"/>
        </w:tabs>
        <w:ind w:left="4064" w:hanging="1800"/>
      </w:pPr>
      <w:rPr>
        <w:rFonts w:cs="Times New Roman" w:hint="default"/>
      </w:rPr>
    </w:lvl>
  </w:abstractNum>
  <w:num w:numId="1">
    <w:abstractNumId w:val="12"/>
  </w:num>
  <w:num w:numId="2">
    <w:abstractNumId w:val="10"/>
  </w:num>
  <w:num w:numId="3">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4">
    <w:abstractNumId w:val="13"/>
  </w:num>
  <w:num w:numId="5">
    <w:abstractNumId w:val="8"/>
  </w:num>
  <w:num w:numId="6">
    <w:abstractNumId w:val="11"/>
  </w:num>
  <w:num w:numId="7">
    <w:abstractNumId w:val="1"/>
  </w:num>
  <w:num w:numId="8">
    <w:abstractNumId w:val="5"/>
  </w:num>
  <w:num w:numId="9">
    <w:abstractNumId w:val="3"/>
  </w:num>
  <w:num w:numId="10">
    <w:abstractNumId w:val="7"/>
  </w:num>
  <w:num w:numId="11">
    <w:abstractNumId w:val="15"/>
  </w:num>
  <w:num w:numId="12">
    <w:abstractNumId w:val="14"/>
  </w:num>
  <w:num w:numId="13">
    <w:abstractNumId w:val="4"/>
  </w:num>
  <w:num w:numId="14">
    <w:abstractNumId w:val="6"/>
  </w:num>
  <w:num w:numId="15">
    <w:abstractNumId w:val="2"/>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stylePaneFormatFilter w:val="3F01"/>
  <w:defaultTabStop w:val="720"/>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73B3"/>
    <w:rsid w:val="000163CF"/>
    <w:rsid w:val="00017FEC"/>
    <w:rsid w:val="0002534C"/>
    <w:rsid w:val="00070FA3"/>
    <w:rsid w:val="00097CDC"/>
    <w:rsid w:val="000B0784"/>
    <w:rsid w:val="000C2D44"/>
    <w:rsid w:val="000C52FD"/>
    <w:rsid w:val="00124239"/>
    <w:rsid w:val="00174060"/>
    <w:rsid w:val="001920B2"/>
    <w:rsid w:val="001C250D"/>
    <w:rsid w:val="001C2A13"/>
    <w:rsid w:val="001E4DF9"/>
    <w:rsid w:val="0020636A"/>
    <w:rsid w:val="00210E9D"/>
    <w:rsid w:val="002155D8"/>
    <w:rsid w:val="002219A9"/>
    <w:rsid w:val="002513DD"/>
    <w:rsid w:val="00255F30"/>
    <w:rsid w:val="002700A7"/>
    <w:rsid w:val="00277BE9"/>
    <w:rsid w:val="002A096C"/>
    <w:rsid w:val="002B3D46"/>
    <w:rsid w:val="0031033E"/>
    <w:rsid w:val="0031230A"/>
    <w:rsid w:val="00336514"/>
    <w:rsid w:val="00355C11"/>
    <w:rsid w:val="00361952"/>
    <w:rsid w:val="00366986"/>
    <w:rsid w:val="003703D9"/>
    <w:rsid w:val="0038227F"/>
    <w:rsid w:val="003B26C6"/>
    <w:rsid w:val="003E1B13"/>
    <w:rsid w:val="003E4D90"/>
    <w:rsid w:val="00407A33"/>
    <w:rsid w:val="0041042B"/>
    <w:rsid w:val="00440C48"/>
    <w:rsid w:val="00442DAE"/>
    <w:rsid w:val="00471200"/>
    <w:rsid w:val="00494723"/>
    <w:rsid w:val="004B73B3"/>
    <w:rsid w:val="004C7C81"/>
    <w:rsid w:val="004D54BF"/>
    <w:rsid w:val="004D6040"/>
    <w:rsid w:val="004E185A"/>
    <w:rsid w:val="004F2228"/>
    <w:rsid w:val="004F59DB"/>
    <w:rsid w:val="00587A82"/>
    <w:rsid w:val="005B25C3"/>
    <w:rsid w:val="005B6E68"/>
    <w:rsid w:val="005B780F"/>
    <w:rsid w:val="005D0BF7"/>
    <w:rsid w:val="005D63C1"/>
    <w:rsid w:val="005E7A49"/>
    <w:rsid w:val="00633ADC"/>
    <w:rsid w:val="00652755"/>
    <w:rsid w:val="0070095B"/>
    <w:rsid w:val="00712E7A"/>
    <w:rsid w:val="00717EF6"/>
    <w:rsid w:val="0072534A"/>
    <w:rsid w:val="007A24DE"/>
    <w:rsid w:val="007B1F39"/>
    <w:rsid w:val="007B37C2"/>
    <w:rsid w:val="0081362D"/>
    <w:rsid w:val="00823D94"/>
    <w:rsid w:val="00844014"/>
    <w:rsid w:val="0086736B"/>
    <w:rsid w:val="008B6E85"/>
    <w:rsid w:val="008E6CD3"/>
    <w:rsid w:val="008E7A35"/>
    <w:rsid w:val="008F1581"/>
    <w:rsid w:val="00926ABE"/>
    <w:rsid w:val="00932E06"/>
    <w:rsid w:val="009477C1"/>
    <w:rsid w:val="00972217"/>
    <w:rsid w:val="0098258C"/>
    <w:rsid w:val="00986092"/>
    <w:rsid w:val="009949E2"/>
    <w:rsid w:val="009B56D7"/>
    <w:rsid w:val="00A1356C"/>
    <w:rsid w:val="00A23453"/>
    <w:rsid w:val="00A370BE"/>
    <w:rsid w:val="00AB1184"/>
    <w:rsid w:val="00B317B2"/>
    <w:rsid w:val="00B41317"/>
    <w:rsid w:val="00B816BE"/>
    <w:rsid w:val="00BD0552"/>
    <w:rsid w:val="00C13D6C"/>
    <w:rsid w:val="00C55D7E"/>
    <w:rsid w:val="00C57AA7"/>
    <w:rsid w:val="00C71255"/>
    <w:rsid w:val="00CE019C"/>
    <w:rsid w:val="00CE0408"/>
    <w:rsid w:val="00CF56AD"/>
    <w:rsid w:val="00D11BFD"/>
    <w:rsid w:val="00DC4DAC"/>
    <w:rsid w:val="00DC60D9"/>
    <w:rsid w:val="00DE684F"/>
    <w:rsid w:val="00E271B0"/>
    <w:rsid w:val="00E46A0F"/>
    <w:rsid w:val="00E7388A"/>
    <w:rsid w:val="00EB2018"/>
    <w:rsid w:val="00EC68E7"/>
    <w:rsid w:val="00ED5486"/>
    <w:rsid w:val="00F1726D"/>
    <w:rsid w:val="00F335E3"/>
    <w:rsid w:val="00F74F20"/>
    <w:rsid w:val="00F77871"/>
    <w:rsid w:val="00F86E10"/>
    <w:rsid w:val="00F93B1A"/>
    <w:rsid w:val="00FB5CE9"/>
    <w:rsid w:val="00FC4B27"/>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4DE"/>
    <w:rPr>
      <w:sz w:val="24"/>
      <w:szCs w:val="24"/>
      <w:lang w:val="en-GB" w:eastAsia="en-US"/>
    </w:rPr>
  </w:style>
  <w:style w:type="paragraph" w:styleId="Heading2">
    <w:name w:val="heading 2"/>
    <w:basedOn w:val="Normal"/>
    <w:next w:val="Normal"/>
    <w:link w:val="Heading2Char"/>
    <w:uiPriority w:val="99"/>
    <w:qFormat/>
    <w:rsid w:val="007A24DE"/>
    <w:pPr>
      <w:keepNext/>
      <w:tabs>
        <w:tab w:val="left" w:pos="1134"/>
        <w:tab w:val="left" w:pos="1702"/>
      </w:tabs>
      <w:ind w:left="1134" w:hanging="1134"/>
      <w:jc w:val="both"/>
      <w:outlineLvl w:val="1"/>
    </w:pPr>
    <w:rPr>
      <w:rFonts w:ascii="Arial" w:hAnsi="Arial"/>
      <w:b/>
      <w:lang w:val="el-GR"/>
    </w:rPr>
  </w:style>
  <w:style w:type="paragraph" w:styleId="Heading3">
    <w:name w:val="heading 3"/>
    <w:basedOn w:val="Normal"/>
    <w:next w:val="Normal"/>
    <w:link w:val="Heading3Char"/>
    <w:uiPriority w:val="99"/>
    <w:qFormat/>
    <w:rsid w:val="007A24DE"/>
    <w:pPr>
      <w:keepNext/>
      <w:tabs>
        <w:tab w:val="left" w:pos="1134"/>
        <w:tab w:val="left" w:pos="1702"/>
      </w:tabs>
      <w:jc w:val="both"/>
      <w:outlineLvl w:val="2"/>
    </w:pPr>
    <w:rPr>
      <w:rFonts w:ascii="Arial" w:hAnsi="Arial" w:cs="Arial"/>
      <w:b/>
      <w:lang w:val="el-G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CE0408"/>
    <w:rPr>
      <w:rFonts w:ascii="Cambria" w:hAnsi="Cambria" w:cs="Times New Roman"/>
      <w:b/>
      <w:bCs/>
      <w:i/>
      <w:iCs/>
      <w:sz w:val="28"/>
      <w:szCs w:val="28"/>
      <w:lang w:val="en-GB" w:eastAsia="en-US"/>
    </w:rPr>
  </w:style>
  <w:style w:type="character" w:customStyle="1" w:styleId="Heading3Char">
    <w:name w:val="Heading 3 Char"/>
    <w:basedOn w:val="DefaultParagraphFont"/>
    <w:link w:val="Heading3"/>
    <w:uiPriority w:val="99"/>
    <w:semiHidden/>
    <w:locked/>
    <w:rsid w:val="00CE0408"/>
    <w:rPr>
      <w:rFonts w:ascii="Cambria" w:hAnsi="Cambria" w:cs="Times New Roman"/>
      <w:b/>
      <w:bCs/>
      <w:sz w:val="26"/>
      <w:szCs w:val="26"/>
      <w:lang w:val="en-GB" w:eastAsia="en-US"/>
    </w:rPr>
  </w:style>
  <w:style w:type="paragraph" w:styleId="BodyTextIndent">
    <w:name w:val="Body Text Indent"/>
    <w:basedOn w:val="Normal"/>
    <w:link w:val="BodyTextIndentChar"/>
    <w:uiPriority w:val="99"/>
    <w:rsid w:val="007A24DE"/>
    <w:pPr>
      <w:numPr>
        <w:ilvl w:val="12"/>
      </w:numPr>
      <w:overflowPunct w:val="0"/>
      <w:autoSpaceDE w:val="0"/>
      <w:autoSpaceDN w:val="0"/>
      <w:adjustRightInd w:val="0"/>
      <w:ind w:left="1134"/>
      <w:jc w:val="both"/>
      <w:textAlignment w:val="baseline"/>
    </w:pPr>
    <w:rPr>
      <w:rFonts w:ascii="Arial" w:hAnsi="Arial"/>
      <w:sz w:val="20"/>
      <w:szCs w:val="20"/>
      <w:lang w:val="el-GR"/>
    </w:rPr>
  </w:style>
  <w:style w:type="character" w:customStyle="1" w:styleId="BodyTextIndentChar">
    <w:name w:val="Body Text Indent Char"/>
    <w:basedOn w:val="DefaultParagraphFont"/>
    <w:link w:val="BodyTextIndent"/>
    <w:uiPriority w:val="99"/>
    <w:semiHidden/>
    <w:locked/>
    <w:rsid w:val="00CE0408"/>
    <w:rPr>
      <w:rFonts w:cs="Times New Roman"/>
      <w:sz w:val="24"/>
      <w:szCs w:val="24"/>
      <w:lang w:val="en-GB" w:eastAsia="en-US"/>
    </w:rPr>
  </w:style>
  <w:style w:type="paragraph" w:styleId="BodyText3">
    <w:name w:val="Body Text 3"/>
    <w:basedOn w:val="Normal"/>
    <w:link w:val="BodyText3Char"/>
    <w:uiPriority w:val="99"/>
    <w:rsid w:val="007A24DE"/>
    <w:pPr>
      <w:tabs>
        <w:tab w:val="left" w:pos="0"/>
      </w:tabs>
      <w:jc w:val="both"/>
    </w:pPr>
    <w:rPr>
      <w:rFonts w:ascii="Arial" w:hAnsi="Arial"/>
      <w:sz w:val="22"/>
      <w:lang w:val="el-GR"/>
    </w:rPr>
  </w:style>
  <w:style w:type="character" w:customStyle="1" w:styleId="BodyText3Char">
    <w:name w:val="Body Text 3 Char"/>
    <w:basedOn w:val="DefaultParagraphFont"/>
    <w:link w:val="BodyText3"/>
    <w:uiPriority w:val="99"/>
    <w:semiHidden/>
    <w:locked/>
    <w:rsid w:val="00CE0408"/>
    <w:rPr>
      <w:rFonts w:cs="Times New Roman"/>
      <w:sz w:val="16"/>
      <w:szCs w:val="16"/>
      <w:lang w:val="en-GB" w:eastAsia="en-US"/>
    </w:rPr>
  </w:style>
  <w:style w:type="paragraph" w:styleId="BodyTextIndent3">
    <w:name w:val="Body Text Indent 3"/>
    <w:basedOn w:val="Normal"/>
    <w:link w:val="BodyTextIndent3Char"/>
    <w:uiPriority w:val="99"/>
    <w:rsid w:val="007A24DE"/>
    <w:pPr>
      <w:numPr>
        <w:ilvl w:val="12"/>
      </w:numPr>
      <w:overflowPunct w:val="0"/>
      <w:autoSpaceDE w:val="0"/>
      <w:autoSpaceDN w:val="0"/>
      <w:adjustRightInd w:val="0"/>
      <w:ind w:left="567"/>
      <w:jc w:val="both"/>
      <w:textAlignment w:val="baseline"/>
    </w:pPr>
    <w:rPr>
      <w:rFonts w:ascii="Arial" w:hAnsi="Arial"/>
      <w:sz w:val="20"/>
      <w:szCs w:val="20"/>
      <w:lang w:val="el-GR"/>
    </w:rPr>
  </w:style>
  <w:style w:type="character" w:customStyle="1" w:styleId="BodyTextIndent3Char">
    <w:name w:val="Body Text Indent 3 Char"/>
    <w:basedOn w:val="DefaultParagraphFont"/>
    <w:link w:val="BodyTextIndent3"/>
    <w:uiPriority w:val="99"/>
    <w:semiHidden/>
    <w:locked/>
    <w:rsid w:val="00CE0408"/>
    <w:rPr>
      <w:rFonts w:cs="Times New Roman"/>
      <w:sz w:val="16"/>
      <w:szCs w:val="16"/>
      <w:lang w:val="en-GB" w:eastAsia="en-US"/>
    </w:rPr>
  </w:style>
  <w:style w:type="paragraph" w:styleId="BodyText">
    <w:name w:val="Body Text"/>
    <w:basedOn w:val="Normal"/>
    <w:link w:val="BodyTextChar"/>
    <w:uiPriority w:val="99"/>
    <w:rsid w:val="007A24DE"/>
    <w:pPr>
      <w:overflowPunct w:val="0"/>
      <w:autoSpaceDE w:val="0"/>
      <w:autoSpaceDN w:val="0"/>
      <w:adjustRightInd w:val="0"/>
      <w:jc w:val="both"/>
      <w:textAlignment w:val="baseline"/>
    </w:pPr>
    <w:rPr>
      <w:rFonts w:ascii="Arial" w:hAnsi="Arial" w:cs="Arial"/>
      <w:sz w:val="20"/>
      <w:szCs w:val="20"/>
      <w:lang w:val="el-GR"/>
    </w:rPr>
  </w:style>
  <w:style w:type="character" w:customStyle="1" w:styleId="BodyTextChar">
    <w:name w:val="Body Text Char"/>
    <w:basedOn w:val="DefaultParagraphFont"/>
    <w:link w:val="BodyText"/>
    <w:uiPriority w:val="99"/>
    <w:semiHidden/>
    <w:locked/>
    <w:rsid w:val="00CE0408"/>
    <w:rPr>
      <w:rFonts w:cs="Times New Roman"/>
      <w:sz w:val="24"/>
      <w:szCs w:val="24"/>
      <w:lang w:val="en-GB" w:eastAsia="en-US"/>
    </w:rPr>
  </w:style>
  <w:style w:type="paragraph" w:styleId="BodyTextIndent2">
    <w:name w:val="Body Text Indent 2"/>
    <w:basedOn w:val="Normal"/>
    <w:link w:val="BodyTextIndent2Char"/>
    <w:uiPriority w:val="99"/>
    <w:rsid w:val="007A24DE"/>
    <w:pPr>
      <w:tabs>
        <w:tab w:val="left" w:pos="1134"/>
      </w:tabs>
      <w:ind w:left="1860" w:hanging="720"/>
      <w:jc w:val="both"/>
    </w:pPr>
    <w:rPr>
      <w:rFonts w:ascii="Arial" w:hAnsi="Arial"/>
      <w:sz w:val="22"/>
      <w:lang w:val="el-GR"/>
    </w:rPr>
  </w:style>
  <w:style w:type="character" w:customStyle="1" w:styleId="BodyTextIndent2Char">
    <w:name w:val="Body Text Indent 2 Char"/>
    <w:basedOn w:val="DefaultParagraphFont"/>
    <w:link w:val="BodyTextIndent2"/>
    <w:uiPriority w:val="99"/>
    <w:semiHidden/>
    <w:locked/>
    <w:rsid w:val="00CE0408"/>
    <w:rPr>
      <w:rFonts w:cs="Times New Roman"/>
      <w:sz w:val="24"/>
      <w:szCs w:val="24"/>
      <w:lang w:val="en-GB" w:eastAsia="en-US"/>
    </w:rPr>
  </w:style>
  <w:style w:type="paragraph" w:styleId="BodyText2">
    <w:name w:val="Body Text 2"/>
    <w:basedOn w:val="Normal"/>
    <w:link w:val="BodyText2Char"/>
    <w:uiPriority w:val="99"/>
    <w:rsid w:val="007A24DE"/>
    <w:pPr>
      <w:tabs>
        <w:tab w:val="left" w:pos="1134"/>
        <w:tab w:val="left" w:pos="1702"/>
      </w:tabs>
      <w:jc w:val="both"/>
    </w:pPr>
    <w:rPr>
      <w:rFonts w:ascii="Arial" w:hAnsi="Arial"/>
      <w:bCs/>
      <w:lang w:val="el-GR"/>
    </w:rPr>
  </w:style>
  <w:style w:type="character" w:customStyle="1" w:styleId="BodyText2Char">
    <w:name w:val="Body Text 2 Char"/>
    <w:basedOn w:val="DefaultParagraphFont"/>
    <w:link w:val="BodyText2"/>
    <w:uiPriority w:val="99"/>
    <w:semiHidden/>
    <w:locked/>
    <w:rsid w:val="00CE0408"/>
    <w:rPr>
      <w:rFonts w:cs="Times New Roman"/>
      <w:sz w:val="24"/>
      <w:szCs w:val="24"/>
      <w:lang w:val="en-GB" w:eastAsia="en-US"/>
    </w:rPr>
  </w:style>
  <w:style w:type="paragraph" w:styleId="FootnoteText">
    <w:name w:val="footnote text"/>
    <w:basedOn w:val="Normal"/>
    <w:link w:val="FootnoteTextChar"/>
    <w:uiPriority w:val="99"/>
    <w:semiHidden/>
    <w:rsid w:val="007A24DE"/>
    <w:rPr>
      <w:sz w:val="20"/>
      <w:szCs w:val="20"/>
    </w:rPr>
  </w:style>
  <w:style w:type="character" w:customStyle="1" w:styleId="FootnoteTextChar">
    <w:name w:val="Footnote Text Char"/>
    <w:basedOn w:val="DefaultParagraphFont"/>
    <w:link w:val="FootnoteText"/>
    <w:uiPriority w:val="99"/>
    <w:semiHidden/>
    <w:locked/>
    <w:rsid w:val="00CE0408"/>
    <w:rPr>
      <w:rFonts w:cs="Times New Roman"/>
      <w:sz w:val="20"/>
      <w:szCs w:val="20"/>
      <w:lang w:val="en-GB" w:eastAsia="en-US"/>
    </w:rPr>
  </w:style>
  <w:style w:type="character" w:styleId="FootnoteReference">
    <w:name w:val="footnote reference"/>
    <w:basedOn w:val="DefaultParagraphFont"/>
    <w:uiPriority w:val="99"/>
    <w:semiHidden/>
    <w:rsid w:val="007A24DE"/>
    <w:rPr>
      <w:rFonts w:cs="Times New Roman"/>
      <w:vertAlign w:val="superscript"/>
    </w:rPr>
  </w:style>
  <w:style w:type="paragraph" w:styleId="Footer">
    <w:name w:val="footer"/>
    <w:basedOn w:val="Normal"/>
    <w:link w:val="FooterChar"/>
    <w:uiPriority w:val="99"/>
    <w:rsid w:val="007A24DE"/>
    <w:pPr>
      <w:tabs>
        <w:tab w:val="center" w:pos="4153"/>
        <w:tab w:val="right" w:pos="8306"/>
      </w:tabs>
    </w:pPr>
  </w:style>
  <w:style w:type="character" w:customStyle="1" w:styleId="FooterChar">
    <w:name w:val="Footer Char"/>
    <w:basedOn w:val="DefaultParagraphFont"/>
    <w:link w:val="Footer"/>
    <w:uiPriority w:val="99"/>
    <w:semiHidden/>
    <w:locked/>
    <w:rsid w:val="00CE0408"/>
    <w:rPr>
      <w:rFonts w:cs="Times New Roman"/>
      <w:sz w:val="24"/>
      <w:szCs w:val="24"/>
      <w:lang w:val="en-GB" w:eastAsia="en-US"/>
    </w:rPr>
  </w:style>
  <w:style w:type="character" w:styleId="PageNumber">
    <w:name w:val="page number"/>
    <w:basedOn w:val="DefaultParagraphFont"/>
    <w:uiPriority w:val="99"/>
    <w:rsid w:val="007A24DE"/>
    <w:rPr>
      <w:rFonts w:cs="Times New Roman"/>
    </w:rPr>
  </w:style>
  <w:style w:type="paragraph" w:styleId="DocumentMap">
    <w:name w:val="Document Map"/>
    <w:basedOn w:val="Normal"/>
    <w:link w:val="DocumentMapChar"/>
    <w:uiPriority w:val="99"/>
    <w:semiHidden/>
    <w:rsid w:val="007A24D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CE0408"/>
    <w:rPr>
      <w:rFonts w:cs="Times New Roman"/>
      <w:sz w:val="2"/>
      <w:lang w:val="en-GB" w:eastAsia="en-US"/>
    </w:rPr>
  </w:style>
  <w:style w:type="paragraph" w:styleId="Header">
    <w:name w:val="header"/>
    <w:basedOn w:val="Normal"/>
    <w:link w:val="HeaderChar"/>
    <w:uiPriority w:val="99"/>
    <w:rsid w:val="00070FA3"/>
    <w:pPr>
      <w:tabs>
        <w:tab w:val="center" w:pos="4153"/>
        <w:tab w:val="right" w:pos="8306"/>
      </w:tabs>
    </w:pPr>
  </w:style>
  <w:style w:type="character" w:customStyle="1" w:styleId="HeaderChar">
    <w:name w:val="Header Char"/>
    <w:basedOn w:val="DefaultParagraphFont"/>
    <w:link w:val="Header"/>
    <w:uiPriority w:val="99"/>
    <w:semiHidden/>
    <w:locked/>
    <w:rsid w:val="00CE0408"/>
    <w:rPr>
      <w:rFonts w:cs="Times New Roman"/>
      <w:sz w:val="24"/>
      <w:szCs w:val="24"/>
      <w:lang w:val="en-GB" w:eastAsia="en-US"/>
    </w:rPr>
  </w:style>
  <w:style w:type="paragraph" w:styleId="NormalWeb">
    <w:name w:val="Normal (Web)"/>
    <w:basedOn w:val="Normal"/>
    <w:uiPriority w:val="99"/>
    <w:rsid w:val="00652755"/>
    <w:pPr>
      <w:spacing w:before="100" w:beforeAutospacing="1" w:after="100" w:afterAutospacing="1"/>
    </w:pPr>
    <w:rPr>
      <w:lang w:val="el-GR" w:eastAsia="el-GR"/>
    </w:rPr>
  </w:style>
  <w:style w:type="character" w:styleId="Hyperlink">
    <w:name w:val="Hyperlink"/>
    <w:basedOn w:val="DefaultParagraphFont"/>
    <w:uiPriority w:val="99"/>
    <w:rsid w:val="00652755"/>
    <w:rPr>
      <w:rFonts w:cs="Times New Roman"/>
      <w:color w:val="0000FF"/>
      <w:u w:val="single"/>
    </w:rPr>
  </w:style>
  <w:style w:type="character" w:styleId="Emphasis">
    <w:name w:val="Emphasis"/>
    <w:basedOn w:val="DefaultParagraphFont"/>
    <w:uiPriority w:val="99"/>
    <w:qFormat/>
    <w:rsid w:val="00652755"/>
    <w:rPr>
      <w:rFonts w:cs="Times New Roman"/>
      <w:i/>
      <w:iCs/>
    </w:rPr>
  </w:style>
  <w:style w:type="paragraph" w:styleId="BalloonText">
    <w:name w:val="Balloon Text"/>
    <w:basedOn w:val="Normal"/>
    <w:link w:val="BalloonTextChar"/>
    <w:uiPriority w:val="99"/>
    <w:rsid w:val="00C57AA7"/>
    <w:rPr>
      <w:rFonts w:ascii="Tahoma" w:hAnsi="Tahoma" w:cs="Tahoma"/>
      <w:sz w:val="16"/>
      <w:szCs w:val="16"/>
    </w:rPr>
  </w:style>
  <w:style w:type="character" w:customStyle="1" w:styleId="BalloonTextChar">
    <w:name w:val="Balloon Text Char"/>
    <w:basedOn w:val="DefaultParagraphFont"/>
    <w:link w:val="BalloonText"/>
    <w:uiPriority w:val="99"/>
    <w:locked/>
    <w:rsid w:val="00C57AA7"/>
    <w:rPr>
      <w:rFonts w:ascii="Tahoma" w:hAnsi="Tahoma" w:cs="Tahoma"/>
      <w:sz w:val="16"/>
      <w:szCs w:val="16"/>
      <w:lang w:val="en-GB" w:eastAsia="en-US"/>
    </w:rPr>
  </w:style>
  <w:style w:type="table" w:styleId="TableGrid">
    <w:name w:val="Table Grid"/>
    <w:basedOn w:val="TableNormal"/>
    <w:uiPriority w:val="99"/>
    <w:rsid w:val="00C57AA7"/>
    <w:pPr>
      <w:suppressAutoHyphens/>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Επικεφαλίδα 11"/>
    <w:basedOn w:val="Normal"/>
    <w:uiPriority w:val="99"/>
    <w:rsid w:val="00712E7A"/>
    <w:pPr>
      <w:widowControl w:val="0"/>
      <w:autoSpaceDE w:val="0"/>
      <w:autoSpaceDN w:val="0"/>
      <w:ind w:left="686"/>
      <w:outlineLvl w:val="1"/>
    </w:pPr>
    <w:rPr>
      <w:b/>
      <w:bCs/>
      <w:lang w:val="en-US"/>
    </w:rPr>
  </w:style>
</w:styles>
</file>

<file path=word/webSettings.xml><?xml version="1.0" encoding="utf-8"?>
<w:webSettings xmlns:r="http://schemas.openxmlformats.org/officeDocument/2006/relationships" xmlns:w="http://schemas.openxmlformats.org/wordprocessingml/2006/main">
  <w:divs>
    <w:div w:id="2001696132">
      <w:marLeft w:val="0"/>
      <w:marRight w:val="0"/>
      <w:marTop w:val="0"/>
      <w:marBottom w:val="0"/>
      <w:divBdr>
        <w:top w:val="none" w:sz="0" w:space="0" w:color="auto"/>
        <w:left w:val="none" w:sz="0" w:space="0" w:color="auto"/>
        <w:bottom w:val="none" w:sz="0" w:space="0" w:color="auto"/>
        <w:right w:val="none" w:sz="0" w:space="0" w:color="auto"/>
      </w:divBdr>
    </w:div>
    <w:div w:id="2001696137">
      <w:marLeft w:val="0"/>
      <w:marRight w:val="0"/>
      <w:marTop w:val="0"/>
      <w:marBottom w:val="0"/>
      <w:divBdr>
        <w:top w:val="none" w:sz="0" w:space="0" w:color="auto"/>
        <w:left w:val="none" w:sz="0" w:space="0" w:color="auto"/>
        <w:bottom w:val="none" w:sz="0" w:space="0" w:color="auto"/>
        <w:right w:val="none" w:sz="0" w:space="0" w:color="auto"/>
      </w:divBdr>
    </w:div>
    <w:div w:id="2001696139">
      <w:marLeft w:val="0"/>
      <w:marRight w:val="0"/>
      <w:marTop w:val="0"/>
      <w:marBottom w:val="0"/>
      <w:divBdr>
        <w:top w:val="none" w:sz="0" w:space="0" w:color="auto"/>
        <w:left w:val="none" w:sz="0" w:space="0" w:color="auto"/>
        <w:bottom w:val="none" w:sz="0" w:space="0" w:color="auto"/>
        <w:right w:val="none" w:sz="0" w:space="0" w:color="auto"/>
      </w:divBdr>
      <w:divsChild>
        <w:div w:id="2001696142">
          <w:marLeft w:val="0"/>
          <w:marRight w:val="0"/>
          <w:marTop w:val="0"/>
          <w:marBottom w:val="0"/>
          <w:divBdr>
            <w:top w:val="none" w:sz="0" w:space="0" w:color="auto"/>
            <w:left w:val="none" w:sz="0" w:space="0" w:color="auto"/>
            <w:bottom w:val="none" w:sz="0" w:space="0" w:color="auto"/>
            <w:right w:val="none" w:sz="0" w:space="0" w:color="auto"/>
          </w:divBdr>
          <w:divsChild>
            <w:div w:id="2001696149">
              <w:marLeft w:val="0"/>
              <w:marRight w:val="0"/>
              <w:marTop w:val="0"/>
              <w:marBottom w:val="0"/>
              <w:divBdr>
                <w:top w:val="none" w:sz="0" w:space="0" w:color="auto"/>
                <w:left w:val="none" w:sz="0" w:space="0" w:color="auto"/>
                <w:bottom w:val="none" w:sz="0" w:space="0" w:color="auto"/>
                <w:right w:val="none" w:sz="0" w:space="0" w:color="auto"/>
              </w:divBdr>
              <w:divsChild>
                <w:div w:id="2001696138">
                  <w:marLeft w:val="0"/>
                  <w:marRight w:val="0"/>
                  <w:marTop w:val="0"/>
                  <w:marBottom w:val="0"/>
                  <w:divBdr>
                    <w:top w:val="none" w:sz="0" w:space="0" w:color="auto"/>
                    <w:left w:val="none" w:sz="0" w:space="0" w:color="auto"/>
                    <w:bottom w:val="none" w:sz="0" w:space="0" w:color="auto"/>
                    <w:right w:val="none" w:sz="0" w:space="0" w:color="auto"/>
                  </w:divBdr>
                  <w:divsChild>
                    <w:div w:id="200169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6144">
          <w:marLeft w:val="0"/>
          <w:marRight w:val="0"/>
          <w:marTop w:val="0"/>
          <w:marBottom w:val="0"/>
          <w:divBdr>
            <w:top w:val="none" w:sz="0" w:space="0" w:color="auto"/>
            <w:left w:val="none" w:sz="0" w:space="0" w:color="auto"/>
            <w:bottom w:val="none" w:sz="0" w:space="0" w:color="auto"/>
            <w:right w:val="none" w:sz="0" w:space="0" w:color="auto"/>
          </w:divBdr>
        </w:div>
        <w:div w:id="2001696146">
          <w:marLeft w:val="0"/>
          <w:marRight w:val="0"/>
          <w:marTop w:val="0"/>
          <w:marBottom w:val="0"/>
          <w:divBdr>
            <w:top w:val="none" w:sz="0" w:space="0" w:color="auto"/>
            <w:left w:val="none" w:sz="0" w:space="0" w:color="auto"/>
            <w:bottom w:val="none" w:sz="0" w:space="0" w:color="auto"/>
            <w:right w:val="none" w:sz="0" w:space="0" w:color="auto"/>
          </w:divBdr>
          <w:divsChild>
            <w:div w:id="2001696143">
              <w:marLeft w:val="0"/>
              <w:marRight w:val="0"/>
              <w:marTop w:val="0"/>
              <w:marBottom w:val="0"/>
              <w:divBdr>
                <w:top w:val="none" w:sz="0" w:space="0" w:color="auto"/>
                <w:left w:val="none" w:sz="0" w:space="0" w:color="auto"/>
                <w:bottom w:val="none" w:sz="0" w:space="0" w:color="auto"/>
                <w:right w:val="none" w:sz="0" w:space="0" w:color="auto"/>
              </w:divBdr>
              <w:divsChild>
                <w:div w:id="2001696130">
                  <w:marLeft w:val="720"/>
                  <w:marRight w:val="720"/>
                  <w:marTop w:val="100"/>
                  <w:marBottom w:val="100"/>
                  <w:divBdr>
                    <w:top w:val="none" w:sz="0" w:space="0" w:color="auto"/>
                    <w:left w:val="none" w:sz="0" w:space="0" w:color="auto"/>
                    <w:bottom w:val="none" w:sz="0" w:space="0" w:color="auto"/>
                    <w:right w:val="none" w:sz="0" w:space="0" w:color="auto"/>
                  </w:divBdr>
                </w:div>
              </w:divsChild>
            </w:div>
            <w:div w:id="2001696147">
              <w:marLeft w:val="0"/>
              <w:marRight w:val="0"/>
              <w:marTop w:val="0"/>
              <w:marBottom w:val="0"/>
              <w:divBdr>
                <w:top w:val="none" w:sz="0" w:space="0" w:color="auto"/>
                <w:left w:val="none" w:sz="0" w:space="0" w:color="auto"/>
                <w:bottom w:val="none" w:sz="0" w:space="0" w:color="auto"/>
                <w:right w:val="none" w:sz="0" w:space="0" w:color="auto"/>
              </w:divBdr>
              <w:divsChild>
                <w:div w:id="2001696151">
                  <w:marLeft w:val="0"/>
                  <w:marRight w:val="0"/>
                  <w:marTop w:val="0"/>
                  <w:marBottom w:val="0"/>
                  <w:divBdr>
                    <w:top w:val="none" w:sz="0" w:space="0" w:color="auto"/>
                    <w:left w:val="none" w:sz="0" w:space="0" w:color="auto"/>
                    <w:bottom w:val="none" w:sz="0" w:space="0" w:color="auto"/>
                    <w:right w:val="none" w:sz="0" w:space="0" w:color="auto"/>
                  </w:divBdr>
                  <w:divsChild>
                    <w:div w:id="2001696136">
                      <w:marLeft w:val="0"/>
                      <w:marRight w:val="0"/>
                      <w:marTop w:val="0"/>
                      <w:marBottom w:val="0"/>
                      <w:divBdr>
                        <w:top w:val="none" w:sz="0" w:space="0" w:color="auto"/>
                        <w:left w:val="none" w:sz="0" w:space="0" w:color="auto"/>
                        <w:bottom w:val="none" w:sz="0" w:space="0" w:color="auto"/>
                        <w:right w:val="none" w:sz="0" w:space="0" w:color="auto"/>
                      </w:divBdr>
                    </w:div>
                    <w:div w:id="20016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6152">
          <w:marLeft w:val="0"/>
          <w:marRight w:val="0"/>
          <w:marTop w:val="0"/>
          <w:marBottom w:val="0"/>
          <w:divBdr>
            <w:top w:val="none" w:sz="0" w:space="0" w:color="auto"/>
            <w:left w:val="none" w:sz="0" w:space="0" w:color="auto"/>
            <w:bottom w:val="none" w:sz="0" w:space="0" w:color="auto"/>
            <w:right w:val="none" w:sz="0" w:space="0" w:color="auto"/>
          </w:divBdr>
          <w:divsChild>
            <w:div w:id="2001696134">
              <w:marLeft w:val="0"/>
              <w:marRight w:val="0"/>
              <w:marTop w:val="0"/>
              <w:marBottom w:val="0"/>
              <w:divBdr>
                <w:top w:val="none" w:sz="0" w:space="0" w:color="auto"/>
                <w:left w:val="none" w:sz="0" w:space="0" w:color="auto"/>
                <w:bottom w:val="none" w:sz="0" w:space="0" w:color="auto"/>
                <w:right w:val="none" w:sz="0" w:space="0" w:color="auto"/>
              </w:divBdr>
              <w:divsChild>
                <w:div w:id="2001696135">
                  <w:marLeft w:val="0"/>
                  <w:marRight w:val="0"/>
                  <w:marTop w:val="0"/>
                  <w:marBottom w:val="0"/>
                  <w:divBdr>
                    <w:top w:val="none" w:sz="0" w:space="0" w:color="auto"/>
                    <w:left w:val="none" w:sz="0" w:space="0" w:color="auto"/>
                    <w:bottom w:val="none" w:sz="0" w:space="0" w:color="auto"/>
                    <w:right w:val="none" w:sz="0" w:space="0" w:color="auto"/>
                  </w:divBdr>
                  <w:divsChild>
                    <w:div w:id="20016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96140">
      <w:marLeft w:val="0"/>
      <w:marRight w:val="0"/>
      <w:marTop w:val="0"/>
      <w:marBottom w:val="0"/>
      <w:divBdr>
        <w:top w:val="none" w:sz="0" w:space="0" w:color="auto"/>
        <w:left w:val="none" w:sz="0" w:space="0" w:color="auto"/>
        <w:bottom w:val="none" w:sz="0" w:space="0" w:color="auto"/>
        <w:right w:val="none" w:sz="0" w:space="0" w:color="auto"/>
      </w:divBdr>
    </w:div>
    <w:div w:id="2001696141">
      <w:marLeft w:val="0"/>
      <w:marRight w:val="0"/>
      <w:marTop w:val="0"/>
      <w:marBottom w:val="0"/>
      <w:divBdr>
        <w:top w:val="none" w:sz="0" w:space="0" w:color="auto"/>
        <w:left w:val="none" w:sz="0" w:space="0" w:color="auto"/>
        <w:bottom w:val="none" w:sz="0" w:space="0" w:color="auto"/>
        <w:right w:val="none" w:sz="0" w:space="0" w:color="auto"/>
      </w:divBdr>
    </w:div>
    <w:div w:id="2001696148">
      <w:marLeft w:val="0"/>
      <w:marRight w:val="0"/>
      <w:marTop w:val="0"/>
      <w:marBottom w:val="0"/>
      <w:divBdr>
        <w:top w:val="none" w:sz="0" w:space="0" w:color="auto"/>
        <w:left w:val="none" w:sz="0" w:space="0" w:color="auto"/>
        <w:bottom w:val="none" w:sz="0" w:space="0" w:color="auto"/>
        <w:right w:val="none" w:sz="0" w:space="0" w:color="auto"/>
      </w:divBdr>
    </w:div>
    <w:div w:id="20016961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16</Pages>
  <Words>5543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Περιεχομένων Συγγραφής Υποχρεώσεων (ΣΥ)</dc:title>
  <dc:subject/>
  <dc:creator/>
  <cp:keywords/>
  <dc:description/>
  <cp:lastModifiedBy/>
  <cp:revision>5</cp:revision>
  <cp:lastPrinted>2017-09-26T05:56:00Z</cp:lastPrinted>
  <dcterms:created xsi:type="dcterms:W3CDTF">2017-09-14T09:58:00Z</dcterms:created>
  <dcterms:modified xsi:type="dcterms:W3CDTF">2017-09-26T06:05:00Z</dcterms:modified>
</cp:coreProperties>
</file>