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82E" w:rsidRDefault="000F182E" w:rsidP="000F182E">
      <w:pPr>
        <w:jc w:val="both"/>
        <w:rPr>
          <w:rFonts w:ascii="Comic Sans MS" w:hAnsi="Comic Sans MS"/>
          <w:sz w:val="20"/>
          <w:szCs w:val="20"/>
          <w:lang w:val="en-US"/>
        </w:rPr>
      </w:pPr>
    </w:p>
    <w:p w:rsidR="000F182E" w:rsidRDefault="006C1BE5" w:rsidP="000F182E">
      <w:pPr>
        <w:rPr>
          <w:rFonts w:ascii="Comic Sans MS" w:hAnsi="Comic Sans MS"/>
          <w:b/>
          <w:sz w:val="20"/>
          <w:szCs w:val="20"/>
        </w:rPr>
      </w:pPr>
      <w:r w:rsidRPr="006C1BE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F182E" w:rsidRDefault="000F182E" w:rsidP="000F182E">
                  <w:pPr>
                    <w:rPr>
                      <w:rFonts w:ascii="Comic Sans MS" w:hAnsi="Comic Sans MS"/>
                      <w:b/>
                      <w:sz w:val="20"/>
                      <w:szCs w:val="20"/>
                    </w:rPr>
                  </w:pPr>
                  <w:r>
                    <w:rPr>
                      <w:rFonts w:ascii="Comic Sans MS" w:hAnsi="Comic Sans MS"/>
                      <w:b/>
                      <w:sz w:val="20"/>
                      <w:szCs w:val="20"/>
                    </w:rPr>
                    <w:t xml:space="preserve">     Αριθ. Απόφασης</w:t>
                  </w:r>
                  <w:r w:rsidR="000445D2">
                    <w:rPr>
                      <w:rFonts w:ascii="Comic Sans MS" w:hAnsi="Comic Sans MS"/>
                      <w:b/>
                      <w:sz w:val="20"/>
                      <w:szCs w:val="20"/>
                    </w:rPr>
                    <w:t xml:space="preserve"> 498</w:t>
                  </w:r>
                  <w:r>
                    <w:rPr>
                      <w:rFonts w:ascii="Comic Sans MS" w:hAnsi="Comic Sans MS"/>
                      <w:b/>
                      <w:sz w:val="20"/>
                      <w:szCs w:val="20"/>
                    </w:rPr>
                    <w:t>/2017</w:t>
                  </w:r>
                </w:p>
                <w:p w:rsidR="000F182E" w:rsidRDefault="000F182E" w:rsidP="000F182E">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2D6ADF">
                    <w:t>ΩΠΤΕΩΨΑ-</w:t>
                  </w:r>
                </w:p>
                <w:p w:rsidR="000F182E" w:rsidRDefault="000F182E" w:rsidP="000F182E">
                  <w:pPr>
                    <w:rPr>
                      <w:rFonts w:ascii="Verdana" w:hAnsi="Verdana"/>
                      <w:b/>
                      <w:sz w:val="20"/>
                      <w:szCs w:val="20"/>
                    </w:rPr>
                  </w:pPr>
                </w:p>
                <w:p w:rsidR="000F182E" w:rsidRDefault="000F182E" w:rsidP="000F182E"/>
              </w:txbxContent>
            </v:textbox>
          </v:shape>
        </w:pict>
      </w:r>
      <w:r w:rsidR="000F182E">
        <w:rPr>
          <w:rFonts w:ascii="Comic Sans MS" w:hAnsi="Comic Sans MS" w:cs="Arial"/>
          <w:b/>
          <w:color w:val="000000"/>
          <w:sz w:val="20"/>
          <w:szCs w:val="20"/>
        </w:rPr>
        <w:t>ΑΝΑΡΤΗΤΕΑ ΣΤΟ ΔΙΑΔΙΚΤΥΟ</w:t>
      </w:r>
    </w:p>
    <w:p w:rsidR="000F182E" w:rsidRDefault="000F182E" w:rsidP="000F182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F182E" w:rsidRDefault="000F182E" w:rsidP="000F182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F182E" w:rsidRDefault="000F182E" w:rsidP="000F182E">
      <w:pPr>
        <w:rPr>
          <w:rFonts w:ascii="Comic Sans MS" w:hAnsi="Comic Sans MS" w:cs="Arial"/>
          <w:b/>
          <w:sz w:val="20"/>
          <w:szCs w:val="20"/>
        </w:rPr>
      </w:pPr>
      <w:r>
        <w:rPr>
          <w:rFonts w:ascii="Comic Sans MS" w:hAnsi="Comic Sans MS" w:cs="Arial"/>
          <w:b/>
          <w:sz w:val="20"/>
          <w:szCs w:val="20"/>
        </w:rPr>
        <w:t xml:space="preserve">  ΝΟΜΟΣ ΑΡΤΑΣ</w:t>
      </w:r>
    </w:p>
    <w:p w:rsidR="000F182E" w:rsidRDefault="000F182E" w:rsidP="000F182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F182E" w:rsidRDefault="000F182E" w:rsidP="000F182E">
      <w:pPr>
        <w:jc w:val="center"/>
        <w:rPr>
          <w:rFonts w:ascii="Comic Sans MS" w:hAnsi="Comic Sans MS"/>
          <w:b/>
          <w:sz w:val="20"/>
          <w:szCs w:val="20"/>
        </w:rPr>
      </w:pPr>
    </w:p>
    <w:p w:rsidR="000F182E" w:rsidRDefault="000F182E" w:rsidP="000F182E">
      <w:pPr>
        <w:jc w:val="center"/>
        <w:rPr>
          <w:rFonts w:ascii="Comic Sans MS" w:hAnsi="Comic Sans MS"/>
          <w:b/>
          <w:sz w:val="20"/>
          <w:szCs w:val="20"/>
        </w:rPr>
      </w:pPr>
      <w:r>
        <w:rPr>
          <w:rFonts w:ascii="Comic Sans MS" w:hAnsi="Comic Sans MS"/>
          <w:b/>
          <w:sz w:val="20"/>
          <w:szCs w:val="20"/>
        </w:rPr>
        <w:t>ΑΠΟΣΠΑΣΜΑ</w:t>
      </w:r>
    </w:p>
    <w:p w:rsidR="000F182E" w:rsidRDefault="000F182E" w:rsidP="000F182E">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0F182E" w:rsidRDefault="000F182E" w:rsidP="000F182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F182E" w:rsidRDefault="000F182E" w:rsidP="000F182E">
      <w:pPr>
        <w:jc w:val="both"/>
        <w:rPr>
          <w:rFonts w:ascii="Comic Sans MS" w:hAnsi="Comic Sans MS"/>
          <w:b/>
          <w:sz w:val="20"/>
          <w:szCs w:val="20"/>
        </w:rPr>
      </w:pPr>
    </w:p>
    <w:p w:rsidR="000F182E" w:rsidRDefault="000F182E" w:rsidP="000F182E">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0445D2" w:rsidRPr="00AC65E4">
        <w:rPr>
          <w:rFonts w:ascii="Comic Sans MS" w:hAnsi="Comic Sans MS"/>
          <w:b/>
          <w:sz w:val="20"/>
          <w:szCs w:val="20"/>
        </w:rPr>
        <w:t xml:space="preserve">Ακύρωση της αρ. 476/2017 Α.Ο.Ε. και εκ νέου </w:t>
      </w:r>
      <w:r w:rsidR="000445D2">
        <w:rPr>
          <w:rFonts w:ascii="Comic Sans MS" w:hAnsi="Comic Sans MS"/>
          <w:sz w:val="20"/>
          <w:szCs w:val="20"/>
        </w:rPr>
        <w:t xml:space="preserve"> </w:t>
      </w:r>
      <w:r w:rsidR="000445D2">
        <w:rPr>
          <w:rFonts w:ascii="Comic Sans MS" w:hAnsi="Comic Sans MS"/>
          <w:b/>
          <w:sz w:val="20"/>
          <w:szCs w:val="20"/>
        </w:rPr>
        <w:t xml:space="preserve">σύνταξη όρων διακήρυξης του έργου: </w:t>
      </w:r>
      <w:r w:rsidR="000445D2" w:rsidRPr="006B38CB">
        <w:rPr>
          <w:rFonts w:ascii="Comic Sans MS" w:hAnsi="Comic Sans MS" w:cs="Arial"/>
          <w:b/>
          <w:sz w:val="20"/>
          <w:szCs w:val="20"/>
        </w:rPr>
        <w:t xml:space="preserve">Διαμόρφωση τμήματος περιβάλλοντος χώρου κλειστού Τ9 στους </w:t>
      </w:r>
      <w:proofErr w:type="spellStart"/>
      <w:r w:rsidR="000445D2" w:rsidRPr="006B38CB">
        <w:rPr>
          <w:rFonts w:ascii="Comic Sans MS" w:hAnsi="Comic Sans MS" w:cs="Arial"/>
          <w:b/>
          <w:sz w:val="20"/>
          <w:szCs w:val="20"/>
        </w:rPr>
        <w:t>Κωστακιούς</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0F182E" w:rsidRPr="000445D2" w:rsidRDefault="000F182E" w:rsidP="000445D2">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sz w:val="20"/>
          <w:szCs w:val="20"/>
        </w:rPr>
        <w:t xml:space="preserve"> Στην Άρτα, σήμερα, 25-09-2017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F182E" w:rsidRDefault="000F182E" w:rsidP="000F182E">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F182E" w:rsidTr="000F182E">
        <w:trPr>
          <w:trHeight w:val="2925"/>
        </w:trPr>
        <w:tc>
          <w:tcPr>
            <w:tcW w:w="4264" w:type="dxa"/>
            <w:tcBorders>
              <w:top w:val="single" w:sz="4" w:space="0" w:color="auto"/>
              <w:left w:val="single" w:sz="4" w:space="0" w:color="auto"/>
              <w:bottom w:val="single" w:sz="4" w:space="0" w:color="auto"/>
              <w:right w:val="single" w:sz="4" w:space="0" w:color="auto"/>
            </w:tcBorders>
          </w:tcPr>
          <w:p w:rsidR="000F182E" w:rsidRDefault="000F182E">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0F182E" w:rsidRDefault="000F182E">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0F182E" w:rsidRDefault="000F182E">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0F182E" w:rsidRDefault="000F182E">
            <w:pPr>
              <w:pStyle w:val="24"/>
              <w:spacing w:line="240" w:lineRule="auto"/>
              <w:ind w:right="43"/>
              <w:rPr>
                <w:rFonts w:ascii="Comic Sans MS" w:hAnsi="Comic Sans MS"/>
                <w:sz w:val="20"/>
                <w:szCs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0F182E" w:rsidRDefault="000F182E">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0F182E" w:rsidRDefault="000F182E">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0F182E" w:rsidRDefault="000F182E">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0F182E" w:rsidRDefault="000F182E">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0F182E" w:rsidRDefault="000F182E">
            <w:pPr>
              <w:pStyle w:val="24"/>
              <w:spacing w:line="240" w:lineRule="auto"/>
              <w:ind w:right="43"/>
              <w:rPr>
                <w:rFonts w:ascii="Comic Sans MS" w:hAnsi="Comic Sans MS"/>
                <w:sz w:val="20"/>
                <w:lang w:eastAsia="en-US"/>
              </w:rPr>
            </w:pPr>
            <w:r>
              <w:rPr>
                <w:rFonts w:ascii="Comic Sans MS" w:hAnsi="Comic Sans MS"/>
                <w:sz w:val="20"/>
                <w:lang w:eastAsia="en-US"/>
              </w:rPr>
              <w:t xml:space="preserve">             7. Βασιλάκη-</w:t>
            </w:r>
            <w:proofErr w:type="spellStart"/>
            <w:r>
              <w:rPr>
                <w:rFonts w:ascii="Comic Sans MS" w:hAnsi="Comic Sans MS"/>
                <w:sz w:val="20"/>
                <w:lang w:eastAsia="en-US"/>
              </w:rPr>
              <w:t>Μητρογιώργου</w:t>
            </w:r>
            <w:proofErr w:type="spellEnd"/>
          </w:p>
          <w:p w:rsidR="000F182E" w:rsidRDefault="000F182E">
            <w:pPr>
              <w:pStyle w:val="24"/>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0F182E" w:rsidRDefault="000F182E">
            <w:pPr>
              <w:pStyle w:val="24"/>
              <w:spacing w:line="240" w:lineRule="auto"/>
              <w:ind w:right="43"/>
              <w:rPr>
                <w:rFonts w:ascii="Comic Sans MS" w:hAnsi="Comic Sans MS"/>
                <w:sz w:val="20"/>
                <w:lang w:eastAsia="en-US"/>
              </w:rPr>
            </w:pPr>
          </w:p>
          <w:p w:rsidR="000F182E" w:rsidRDefault="000F182E">
            <w:pPr>
              <w:spacing w:line="276" w:lineRule="auto"/>
              <w:rPr>
                <w:rFonts w:ascii="Comic Sans MS" w:hAnsi="Comic Sans MS"/>
                <w:sz w:val="20"/>
                <w:szCs w:val="20"/>
                <w:lang w:eastAsia="en-US"/>
              </w:rPr>
            </w:pPr>
            <w:r>
              <w:rPr>
                <w:rFonts w:ascii="Comic Sans MS" w:hAnsi="Comic Sans MS"/>
                <w:sz w:val="20"/>
                <w:lang w:eastAsia="en-US"/>
              </w:rPr>
              <w:t xml:space="preserve">           </w:t>
            </w:r>
          </w:p>
          <w:p w:rsidR="000F182E" w:rsidRDefault="000F182E">
            <w:pPr>
              <w:pStyle w:val="24"/>
              <w:spacing w:line="240" w:lineRule="auto"/>
              <w:ind w:right="43"/>
              <w:rPr>
                <w:rFonts w:ascii="Comic Sans MS" w:hAnsi="Comic Sans MS"/>
                <w:sz w:val="20"/>
                <w:szCs w:val="20"/>
                <w:lang w:eastAsia="en-US"/>
              </w:rPr>
            </w:pPr>
          </w:p>
          <w:p w:rsidR="000F182E" w:rsidRDefault="000F182E">
            <w:pPr>
              <w:pStyle w:val="24"/>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0F182E" w:rsidRDefault="000F182E">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0F182E" w:rsidRDefault="000F182E">
            <w:pPr>
              <w:pStyle w:val="24"/>
              <w:spacing w:line="240" w:lineRule="auto"/>
              <w:ind w:right="43"/>
              <w:rPr>
                <w:rFonts w:ascii="Comic Sans MS" w:hAnsi="Comic Sans MS"/>
                <w:sz w:val="20"/>
                <w:szCs w:val="20"/>
                <w:lang w:eastAsia="en-US"/>
              </w:rPr>
            </w:pPr>
            <w:r>
              <w:rPr>
                <w:rFonts w:ascii="Comic Sans MS" w:hAnsi="Comic Sans MS"/>
                <w:sz w:val="20"/>
                <w:lang w:eastAsia="en-US"/>
              </w:rPr>
              <w:t xml:space="preserve">          1. Κοσμάς Ηλίας </w:t>
            </w:r>
          </w:p>
          <w:p w:rsidR="000F182E" w:rsidRDefault="000F182E">
            <w:pPr>
              <w:pStyle w:val="24"/>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0F182E" w:rsidRDefault="000F182E">
            <w:pPr>
              <w:pStyle w:val="24"/>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0F182E" w:rsidRDefault="000F182E" w:rsidP="000F182E">
      <w:pPr>
        <w:pStyle w:val="24"/>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0445D2" w:rsidRDefault="000F182E" w:rsidP="000445D2">
      <w:pPr>
        <w:pStyle w:val="24"/>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F182E" w:rsidRPr="000445D2" w:rsidRDefault="000F182E" w:rsidP="000445D2">
      <w:pPr>
        <w:pStyle w:val="24"/>
        <w:spacing w:line="276" w:lineRule="auto"/>
        <w:ind w:right="43"/>
        <w:rPr>
          <w:rFonts w:ascii="Comic Sans MS" w:hAnsi="Comic Sans MS"/>
          <w:sz w:val="20"/>
        </w:rPr>
      </w:pPr>
      <w:r>
        <w:rPr>
          <w:rFonts w:ascii="Comic Sans MS" w:hAnsi="Comic Sans MS"/>
          <w:sz w:val="20"/>
          <w:szCs w:val="20"/>
        </w:rPr>
        <w:t>Η επιτροπή ομόφωνα  έκανε δεκτή πρόταση του Προέδρου της να συζητηθούν  ( 6 ) έκτακτα θέμα.</w:t>
      </w:r>
    </w:p>
    <w:p w:rsidR="00B5642A" w:rsidRDefault="00B5642A" w:rsidP="00B5642A">
      <w:pPr>
        <w:jc w:val="both"/>
        <w:rPr>
          <w:rFonts w:ascii="Comic Sans MS" w:hAnsi="Comic Sans MS"/>
          <w:sz w:val="20"/>
          <w:szCs w:val="20"/>
        </w:rPr>
      </w:pPr>
    </w:p>
    <w:p w:rsidR="000F182E" w:rsidRDefault="000F182E" w:rsidP="00B5642A">
      <w:pPr>
        <w:jc w:val="both"/>
        <w:rPr>
          <w:rFonts w:ascii="Comic Sans MS" w:hAnsi="Comic Sans MS"/>
          <w:sz w:val="20"/>
          <w:szCs w:val="20"/>
        </w:rPr>
      </w:pPr>
    </w:p>
    <w:p w:rsidR="006B38CB" w:rsidRDefault="006B38CB" w:rsidP="006B38CB">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E171F6">
        <w:rPr>
          <w:rFonts w:ascii="Comic Sans MS" w:hAnsi="Comic Sans MS"/>
          <w:sz w:val="20"/>
          <w:szCs w:val="20"/>
        </w:rPr>
        <w:t>10</w:t>
      </w:r>
      <w:r>
        <w:rPr>
          <w:rFonts w:ascii="Comic Sans MS" w:hAnsi="Comic Sans MS"/>
          <w:sz w:val="20"/>
          <w:szCs w:val="20"/>
          <w:vertAlign w:val="superscript"/>
        </w:rPr>
        <w:t>ο</w:t>
      </w:r>
      <w:r w:rsidR="00E171F6">
        <w:rPr>
          <w:rFonts w:ascii="Comic Sans MS" w:hAnsi="Comic Sans MS"/>
          <w:sz w:val="20"/>
          <w:szCs w:val="20"/>
        </w:rPr>
        <w:t xml:space="preserve"> τακτικό</w:t>
      </w:r>
      <w:r>
        <w:rPr>
          <w:rFonts w:ascii="Comic Sans MS" w:hAnsi="Comic Sans MS"/>
          <w:sz w:val="20"/>
          <w:szCs w:val="20"/>
        </w:rPr>
        <w:t xml:space="preserve"> θέμα:</w:t>
      </w:r>
      <w:r w:rsidR="00AC65E4">
        <w:rPr>
          <w:rFonts w:ascii="Comic Sans MS" w:hAnsi="Comic Sans MS"/>
          <w:sz w:val="20"/>
          <w:szCs w:val="20"/>
        </w:rPr>
        <w:t xml:space="preserve"> </w:t>
      </w:r>
      <w:r w:rsidR="00AC65E4" w:rsidRPr="00AC65E4">
        <w:rPr>
          <w:rFonts w:ascii="Comic Sans MS" w:hAnsi="Comic Sans MS"/>
          <w:b/>
          <w:sz w:val="20"/>
          <w:szCs w:val="20"/>
        </w:rPr>
        <w:t xml:space="preserve">Ακύρωση της αρ. 476/2017 Α.Ο.Ε. και εκ νέου </w:t>
      </w:r>
      <w:r>
        <w:rPr>
          <w:rFonts w:ascii="Comic Sans MS" w:hAnsi="Comic Sans MS"/>
          <w:sz w:val="20"/>
          <w:szCs w:val="20"/>
        </w:rPr>
        <w:t xml:space="preserve"> </w:t>
      </w:r>
      <w:r w:rsidR="00AC65E4">
        <w:rPr>
          <w:rFonts w:ascii="Comic Sans MS" w:hAnsi="Comic Sans MS"/>
          <w:b/>
          <w:sz w:val="20"/>
          <w:szCs w:val="20"/>
        </w:rPr>
        <w:t>σ</w:t>
      </w:r>
      <w:r>
        <w:rPr>
          <w:rFonts w:ascii="Comic Sans MS" w:hAnsi="Comic Sans MS"/>
          <w:b/>
          <w:sz w:val="20"/>
          <w:szCs w:val="20"/>
        </w:rPr>
        <w:t xml:space="preserve">ύνταξη όρων διακήρυξης του έργου: </w:t>
      </w:r>
      <w:r w:rsidRPr="006B38CB">
        <w:rPr>
          <w:rFonts w:ascii="Comic Sans MS" w:hAnsi="Comic Sans MS" w:cs="Arial"/>
          <w:b/>
          <w:sz w:val="20"/>
          <w:szCs w:val="20"/>
        </w:rPr>
        <w:t xml:space="preserve">Διαμόρφωση τμήματος περιβάλλοντος χώρου κλειστού Τ9 στους </w:t>
      </w:r>
      <w:proofErr w:type="spellStart"/>
      <w:r w:rsidRPr="006B38CB">
        <w:rPr>
          <w:rFonts w:ascii="Comic Sans MS" w:hAnsi="Comic Sans MS" w:cs="Arial"/>
          <w:b/>
          <w:sz w:val="20"/>
          <w:szCs w:val="20"/>
        </w:rPr>
        <w:t>Κωστακιούς</w:t>
      </w:r>
      <w:proofErr w:type="spellEnd"/>
      <w:r>
        <w:rPr>
          <w:rFonts w:ascii="Comic Sans MS" w:hAnsi="Comic Sans MS" w:cs="Arial"/>
          <w:sz w:val="20"/>
          <w:szCs w:val="20"/>
        </w:rPr>
        <w:t xml:space="preserve"> </w:t>
      </w:r>
      <w:r>
        <w:rPr>
          <w:rFonts w:ascii="Comic Sans MS" w:hAnsi="Comic Sans MS"/>
          <w:sz w:val="20"/>
          <w:szCs w:val="20"/>
        </w:rPr>
        <w:t>είπε:</w:t>
      </w:r>
      <w:r>
        <w:rPr>
          <w:rFonts w:ascii="Comic Sans MS" w:hAnsi="Comic Sans MS"/>
          <w:b/>
          <w:sz w:val="20"/>
          <w:szCs w:val="20"/>
        </w:rPr>
        <w:t xml:space="preserve"> </w:t>
      </w:r>
      <w:r w:rsidR="00AC65E4">
        <w:rPr>
          <w:rFonts w:ascii="Comic Sans MS" w:hAnsi="Comic Sans MS"/>
          <w:b/>
          <w:sz w:val="20"/>
          <w:szCs w:val="20"/>
        </w:rPr>
        <w:t xml:space="preserve"> </w:t>
      </w:r>
      <w:r w:rsidR="00AC65E4" w:rsidRPr="00AC65E4">
        <w:rPr>
          <w:rFonts w:ascii="Comic Sans MS" w:hAnsi="Comic Sans MS"/>
          <w:sz w:val="20"/>
          <w:szCs w:val="20"/>
        </w:rPr>
        <w:t>Στην προηγούμενη</w:t>
      </w:r>
      <w:r w:rsidR="00AC65E4">
        <w:rPr>
          <w:rFonts w:ascii="Comic Sans MS" w:hAnsi="Comic Sans MS"/>
          <w:sz w:val="20"/>
          <w:szCs w:val="20"/>
        </w:rPr>
        <w:t xml:space="preserve"> συνεδρίαση της Οικονομικής Επιτροπής αποφασίστηκε εκ παραδρομής  η σύνταξη των όρων του παραπάνω έργου </w:t>
      </w:r>
      <w:r w:rsidR="006853F6">
        <w:rPr>
          <w:rFonts w:ascii="Comic Sans MS" w:hAnsi="Comic Sans MS"/>
          <w:sz w:val="20"/>
          <w:szCs w:val="20"/>
        </w:rPr>
        <w:t xml:space="preserve">πριν ολοκληρωθούν οι προαπαιτούμενες διαδικασίες από τις αρμόδιες υπηρεσίες του Δήμου. Κατόπιν αυτού θα πρέπει να ακυρώσουμε την προηγούμενη απόφαση μας και </w:t>
      </w:r>
      <w:r w:rsidR="00AC65E4" w:rsidRPr="00AC65E4">
        <w:rPr>
          <w:rFonts w:ascii="Comic Sans MS" w:hAnsi="Comic Sans MS"/>
          <w:sz w:val="20"/>
          <w:szCs w:val="20"/>
        </w:rPr>
        <w:t xml:space="preserve"> </w:t>
      </w:r>
      <w:r>
        <w:rPr>
          <w:rFonts w:ascii="Comic Sans MS" w:hAnsi="Comic Sans MS"/>
          <w:sz w:val="20"/>
          <w:szCs w:val="20"/>
        </w:rPr>
        <w:t xml:space="preserve"> να προβούμε</w:t>
      </w:r>
      <w:r w:rsidR="006853F6">
        <w:rPr>
          <w:rFonts w:ascii="Comic Sans MS" w:hAnsi="Comic Sans MS"/>
          <w:sz w:val="20"/>
          <w:szCs w:val="20"/>
        </w:rPr>
        <w:t xml:space="preserve"> στη σύνταξη των όρων διακήρυξης  για τη </w:t>
      </w:r>
      <w:r>
        <w:rPr>
          <w:rFonts w:ascii="Comic Sans MS" w:hAnsi="Comic Sans MS"/>
          <w:sz w:val="20"/>
          <w:szCs w:val="20"/>
        </w:rPr>
        <w:t xml:space="preserve"> δημοπράτηση του παραπάνω έργου με ανοικτή διαδικασία και κριτήριο ανάθεσης της σύμβασης την πλέον συμφέρουσα από οικονομική άποψη προσφορά μόνο βάσει τιμής (χαμηλότερη τιμή) για την επιλογή αναδόχου εκτέλεσης του έργου προϋπολογισμού 84.000,00€ με Φ.Π.Α. που χρηματοδοτείται από πιστώσεις ΣΑΤΑ και Δημοτικούς Πόρους </w:t>
      </w:r>
      <w:r w:rsidR="00B16823">
        <w:rPr>
          <w:rFonts w:ascii="Comic Sans MS" w:hAnsi="Comic Sans MS"/>
          <w:sz w:val="20"/>
          <w:szCs w:val="20"/>
        </w:rPr>
        <w:t>.</w:t>
      </w:r>
      <w:r>
        <w:rPr>
          <w:rFonts w:ascii="Comic Sans MS" w:hAnsi="Comic Sans MS"/>
          <w:sz w:val="20"/>
          <w:szCs w:val="20"/>
        </w:rPr>
        <w:t xml:space="preserve"> </w:t>
      </w:r>
    </w:p>
    <w:p w:rsidR="006B38CB" w:rsidRPr="000445D2" w:rsidRDefault="006B38CB" w:rsidP="006B38CB">
      <w:pPr>
        <w:rPr>
          <w:rFonts w:ascii="Comic Sans MS" w:hAnsi="Comic Sans MS"/>
          <w:sz w:val="20"/>
          <w:szCs w:val="20"/>
        </w:rPr>
      </w:pPr>
      <w:r w:rsidRPr="000445D2">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6B38CB" w:rsidRPr="000445D2" w:rsidRDefault="006B38CB" w:rsidP="006B38CB">
      <w:pPr>
        <w:jc w:val="center"/>
        <w:rPr>
          <w:rFonts w:ascii="Comic Sans MS" w:hAnsi="Comic Sans MS"/>
          <w:b/>
          <w:sz w:val="20"/>
          <w:szCs w:val="20"/>
        </w:rPr>
      </w:pPr>
      <w:r w:rsidRPr="000445D2">
        <w:rPr>
          <w:rFonts w:ascii="Comic Sans MS" w:hAnsi="Comic Sans MS"/>
          <w:b/>
          <w:sz w:val="20"/>
          <w:szCs w:val="20"/>
        </w:rPr>
        <w:t>Η ΟΙΚΟΝΟΜΙΚΗ ΕΠΙΤΡΟΠΗ</w:t>
      </w:r>
    </w:p>
    <w:p w:rsidR="006B38CB" w:rsidRPr="000445D2" w:rsidRDefault="006B38CB" w:rsidP="006B38CB">
      <w:pPr>
        <w:jc w:val="both"/>
        <w:rPr>
          <w:rFonts w:ascii="Comic Sans MS" w:hAnsi="Comic Sans MS"/>
          <w:sz w:val="20"/>
          <w:szCs w:val="20"/>
        </w:rPr>
      </w:pPr>
      <w:r w:rsidRPr="000445D2">
        <w:rPr>
          <w:rFonts w:ascii="Comic Sans MS" w:hAnsi="Comic Sans MS"/>
          <w:sz w:val="20"/>
          <w:szCs w:val="20"/>
        </w:rPr>
        <w:t xml:space="preserve">    Αφού έλαβε υπόψη διατάξεις Ν. 3463/2006 και Ν.3852/2010, Ν. 4412/2016 και την εισήγηση του Προέδρου </w:t>
      </w:r>
    </w:p>
    <w:p w:rsidR="006B38CB" w:rsidRPr="001239C6" w:rsidRDefault="000445D2" w:rsidP="006B38CB">
      <w:pPr>
        <w:jc w:val="center"/>
        <w:rPr>
          <w:rFonts w:ascii="Comic Sans MS" w:hAnsi="Comic Sans MS"/>
          <w:b/>
          <w:sz w:val="20"/>
          <w:szCs w:val="20"/>
        </w:rPr>
      </w:pPr>
      <w:r>
        <w:rPr>
          <w:rFonts w:ascii="Comic Sans MS" w:hAnsi="Comic Sans MS"/>
          <w:b/>
          <w:sz w:val="20"/>
          <w:szCs w:val="20"/>
        </w:rPr>
        <w:t>ΑΠΟΦΑΣΙΖΕΙ ΟΜΟΦΩΝΑ</w:t>
      </w:r>
    </w:p>
    <w:p w:rsidR="00825734" w:rsidRDefault="006B38CB" w:rsidP="006B38CB">
      <w:pPr>
        <w:jc w:val="both"/>
        <w:rPr>
          <w:rFonts w:ascii="Comic Sans MS" w:hAnsi="Comic Sans MS"/>
          <w:sz w:val="20"/>
          <w:szCs w:val="20"/>
        </w:rPr>
      </w:pPr>
      <w:r w:rsidRPr="00825734">
        <w:rPr>
          <w:rFonts w:ascii="Segoe Script" w:hAnsi="Segoe Script"/>
          <w:b/>
          <w:sz w:val="20"/>
          <w:szCs w:val="20"/>
        </w:rPr>
        <w:t>Α.</w:t>
      </w:r>
      <w:r>
        <w:rPr>
          <w:rFonts w:ascii="Segoe Script" w:hAnsi="Segoe Script"/>
          <w:sz w:val="20"/>
          <w:szCs w:val="20"/>
        </w:rPr>
        <w:t xml:space="preserve"> </w:t>
      </w:r>
      <w:r w:rsidR="00825734" w:rsidRPr="00825734">
        <w:rPr>
          <w:rFonts w:ascii="Comic Sans MS" w:hAnsi="Comic Sans MS"/>
          <w:sz w:val="20"/>
          <w:szCs w:val="20"/>
        </w:rPr>
        <w:t xml:space="preserve">Ακυρώνει την αρ. 476/2017 απόφαση </w:t>
      </w:r>
      <w:r w:rsidR="00825734">
        <w:rPr>
          <w:rFonts w:ascii="Comic Sans MS" w:hAnsi="Comic Sans MS"/>
          <w:sz w:val="20"/>
          <w:szCs w:val="20"/>
        </w:rPr>
        <w:t>της.</w:t>
      </w:r>
    </w:p>
    <w:p w:rsidR="006B38CB" w:rsidRDefault="00825734" w:rsidP="006B38CB">
      <w:pPr>
        <w:jc w:val="both"/>
        <w:rPr>
          <w:rFonts w:ascii="Comic Sans MS" w:hAnsi="Comic Sans MS"/>
          <w:b/>
          <w:sz w:val="20"/>
          <w:szCs w:val="20"/>
        </w:rPr>
      </w:pPr>
      <w:r w:rsidRPr="00825734">
        <w:rPr>
          <w:rFonts w:ascii="Comic Sans MS" w:hAnsi="Comic Sans MS"/>
          <w:b/>
          <w:sz w:val="20"/>
          <w:szCs w:val="20"/>
        </w:rPr>
        <w:t>Β.</w:t>
      </w:r>
      <w:r w:rsidR="006B38CB">
        <w:rPr>
          <w:rFonts w:ascii="Segoe Script" w:hAnsi="Segoe Script"/>
          <w:sz w:val="20"/>
          <w:szCs w:val="20"/>
        </w:rPr>
        <w:t xml:space="preserve"> </w:t>
      </w:r>
      <w:r w:rsidR="006B38CB">
        <w:rPr>
          <w:rFonts w:ascii="Comic Sans MS" w:hAnsi="Comic Sans MS"/>
          <w:sz w:val="20"/>
          <w:szCs w:val="20"/>
        </w:rPr>
        <w:t>Προκηρύσσει ανοικτή διαδικασία μέσω του Ε. Σ. Η. ΔΗ. Σ  επιλογής αναδόχου, που θα διεξαχθεί σύμφωνα με τις διατάξεις  του Ν. 4412/2016, με κριτήριο ανάθεσης την πλέον συμφέρουσα από οικονομική άποψη προσφορά βάσει  τιμής, για την κατασκευή του έργου:</w:t>
      </w:r>
      <w:r w:rsidR="006B38CB" w:rsidRPr="006B38CB">
        <w:rPr>
          <w:rFonts w:ascii="Comic Sans MS" w:hAnsi="Comic Sans MS" w:cs="Arial"/>
          <w:b/>
          <w:sz w:val="20"/>
          <w:szCs w:val="20"/>
        </w:rPr>
        <w:t xml:space="preserve"> Διαμόρφωση τμήματος περιβάλλοντος χώρου κλειστού Τ9 στους </w:t>
      </w:r>
      <w:proofErr w:type="spellStart"/>
      <w:r w:rsidR="006B38CB" w:rsidRPr="006B38CB">
        <w:rPr>
          <w:rFonts w:ascii="Comic Sans MS" w:hAnsi="Comic Sans MS" w:cs="Arial"/>
          <w:b/>
          <w:sz w:val="20"/>
          <w:szCs w:val="20"/>
        </w:rPr>
        <w:t>Κωστακιούς</w:t>
      </w:r>
      <w:proofErr w:type="spellEnd"/>
      <w:r w:rsidR="006B38CB">
        <w:rPr>
          <w:rFonts w:ascii="Comic Sans MS" w:hAnsi="Comic Sans MS" w:cs="Arial"/>
          <w:sz w:val="20"/>
          <w:szCs w:val="20"/>
        </w:rPr>
        <w:t xml:space="preserve"> </w:t>
      </w:r>
      <w:r w:rsidR="006B38CB">
        <w:rPr>
          <w:rFonts w:ascii="Comic Sans MS" w:hAnsi="Comic Sans MS" w:cs="Arial"/>
          <w:b/>
          <w:sz w:val="20"/>
          <w:szCs w:val="20"/>
        </w:rPr>
        <w:t xml:space="preserve">      </w:t>
      </w:r>
      <w:r w:rsidR="006B38CB">
        <w:rPr>
          <w:rFonts w:ascii="Comic Sans MS" w:hAnsi="Comic Sans MS"/>
          <w:sz w:val="20"/>
          <w:szCs w:val="20"/>
        </w:rPr>
        <w:t>προϋπολογισμού</w:t>
      </w:r>
      <w:r w:rsidR="006B38CB">
        <w:rPr>
          <w:rFonts w:ascii="Comic Sans MS" w:hAnsi="Comic Sans MS"/>
          <w:b/>
          <w:sz w:val="20"/>
          <w:szCs w:val="20"/>
        </w:rPr>
        <w:t xml:space="preserve"> 84.000,00€ μαζί με Φ.Π.Α., </w:t>
      </w:r>
      <w:r w:rsidR="006B38CB">
        <w:rPr>
          <w:rFonts w:ascii="Comic Sans MS" w:hAnsi="Comic Sans MS"/>
          <w:sz w:val="20"/>
          <w:szCs w:val="20"/>
        </w:rPr>
        <w:t>που χρηματοδοτείται από πιστώσεις ΣΑΤΑ και Δημοτικούς Πόρους.</w:t>
      </w:r>
    </w:p>
    <w:p w:rsidR="006B38CB" w:rsidRDefault="00825734" w:rsidP="006B38CB">
      <w:pPr>
        <w:rPr>
          <w:rFonts w:ascii="Comic Sans MS" w:hAnsi="Comic Sans MS"/>
          <w:sz w:val="20"/>
          <w:szCs w:val="20"/>
        </w:rPr>
      </w:pPr>
      <w:r>
        <w:rPr>
          <w:rFonts w:ascii="Comic Sans MS" w:hAnsi="Comic Sans MS"/>
          <w:b/>
          <w:sz w:val="20"/>
          <w:szCs w:val="20"/>
        </w:rPr>
        <w:t>Γ</w:t>
      </w:r>
      <w:r w:rsidR="006B38CB">
        <w:rPr>
          <w:rFonts w:ascii="Comic Sans MS" w:hAnsi="Comic Sans MS"/>
          <w:b/>
          <w:sz w:val="20"/>
          <w:szCs w:val="20"/>
        </w:rPr>
        <w:t>.</w:t>
      </w:r>
      <w:r w:rsidR="006B38CB">
        <w:rPr>
          <w:rFonts w:ascii="Comic Sans MS" w:hAnsi="Comic Sans MS"/>
          <w:sz w:val="20"/>
          <w:szCs w:val="20"/>
        </w:rPr>
        <w:t xml:space="preserve"> Συντάσσει τους όρους του διαγωνισμού  ως κάτωθι:</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Άρθρο 1   Κύριος του Έργου/ Αναθέτουσα Αρχή/ Στοιχεία επικοινωνίας </w:t>
      </w:r>
      <w:r w:rsidRPr="00DC405F">
        <w:rPr>
          <w:rStyle w:val="a3"/>
          <w:rFonts w:ascii="Comic Sans MS" w:hAnsi="Comic Sans MS" w:cs="Calibri"/>
          <w:sz w:val="20"/>
          <w:szCs w:val="20"/>
        </w:rPr>
        <w:endnoteReference w:id="1"/>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Αναθέτουσα αρχή:   Δήμος </w:t>
      </w:r>
      <w:proofErr w:type="spellStart"/>
      <w:r w:rsidRPr="00DC405F">
        <w:rPr>
          <w:rFonts w:ascii="Comic Sans MS" w:hAnsi="Comic Sans MS"/>
          <w:sz w:val="20"/>
          <w:szCs w:val="20"/>
        </w:rPr>
        <w:t>Αρταίων</w:t>
      </w:r>
      <w:proofErr w:type="spellEnd"/>
      <w:r w:rsidRPr="00DC405F">
        <w:rPr>
          <w:rFonts w:ascii="Comic Sans MS" w:hAnsi="Comic Sans MS"/>
          <w:sz w:val="20"/>
          <w:szCs w:val="20"/>
        </w:rPr>
        <w:t xml:space="preserve">.. </w:t>
      </w:r>
    </w:p>
    <w:tbl>
      <w:tblPr>
        <w:tblW w:w="0" w:type="auto"/>
        <w:tblInd w:w="1242" w:type="dxa"/>
        <w:tblLayout w:type="fixed"/>
        <w:tblLook w:val="0000"/>
      </w:tblPr>
      <w:tblGrid>
        <w:gridCol w:w="1701"/>
        <w:gridCol w:w="236"/>
        <w:gridCol w:w="6430"/>
      </w:tblGrid>
      <w:tr w:rsidR="00081247" w:rsidRPr="00DC405F" w:rsidTr="00AC65E4">
        <w:tc>
          <w:tcPr>
            <w:tcW w:w="1701" w:type="dxa"/>
            <w:shd w:val="clear" w:color="auto" w:fill="auto"/>
          </w:tcPr>
          <w:p w:rsidR="00081247" w:rsidRPr="00DC405F" w:rsidRDefault="00081247" w:rsidP="00AC65E4">
            <w:pPr>
              <w:rPr>
                <w:rFonts w:ascii="Comic Sans MS" w:hAnsi="Comic Sans MS"/>
                <w:sz w:val="20"/>
                <w:szCs w:val="20"/>
              </w:rPr>
            </w:pPr>
            <w:r w:rsidRPr="00DC405F">
              <w:rPr>
                <w:rFonts w:ascii="Comic Sans MS" w:hAnsi="Comic Sans MS"/>
                <w:sz w:val="20"/>
                <w:szCs w:val="20"/>
              </w:rPr>
              <w:t xml:space="preserve">Οδός </w:t>
            </w:r>
          </w:p>
        </w:tc>
        <w:tc>
          <w:tcPr>
            <w:tcW w:w="236" w:type="dxa"/>
            <w:shd w:val="clear" w:color="auto" w:fill="auto"/>
          </w:tcPr>
          <w:p w:rsidR="00081247" w:rsidRPr="00DC405F" w:rsidRDefault="00081247" w:rsidP="00AC65E4">
            <w:pPr>
              <w:rPr>
                <w:rFonts w:ascii="Comic Sans MS" w:eastAsia="Calibri" w:hAnsi="Comic Sans MS"/>
                <w:sz w:val="20"/>
                <w:szCs w:val="20"/>
              </w:rPr>
            </w:pPr>
            <w:r w:rsidRPr="00DC405F">
              <w:rPr>
                <w:rFonts w:ascii="Comic Sans MS" w:hAnsi="Comic Sans MS"/>
                <w:sz w:val="20"/>
                <w:szCs w:val="20"/>
              </w:rPr>
              <w:t>:</w:t>
            </w:r>
          </w:p>
        </w:tc>
        <w:tc>
          <w:tcPr>
            <w:tcW w:w="6430" w:type="dxa"/>
            <w:shd w:val="clear" w:color="auto" w:fill="auto"/>
          </w:tcPr>
          <w:p w:rsidR="00081247" w:rsidRPr="00DC405F" w:rsidRDefault="00081247" w:rsidP="00AC65E4">
            <w:pPr>
              <w:rPr>
                <w:rFonts w:ascii="Comic Sans MS" w:hAnsi="Comic Sans MS"/>
                <w:sz w:val="20"/>
                <w:szCs w:val="20"/>
              </w:rPr>
            </w:pPr>
            <w:r w:rsidRPr="00DC405F">
              <w:rPr>
                <w:rFonts w:ascii="Comic Sans MS" w:eastAsia="Calibri" w:hAnsi="Comic Sans MS"/>
                <w:sz w:val="20"/>
                <w:szCs w:val="20"/>
              </w:rPr>
              <w:t>Περιφερειακή οδός &amp; Αυξεντίου</w:t>
            </w:r>
          </w:p>
        </w:tc>
      </w:tr>
      <w:tr w:rsidR="00081247" w:rsidRPr="00DC405F" w:rsidTr="00AC65E4">
        <w:tc>
          <w:tcPr>
            <w:tcW w:w="1701" w:type="dxa"/>
            <w:shd w:val="clear" w:color="auto" w:fill="auto"/>
          </w:tcPr>
          <w:p w:rsidR="00081247" w:rsidRPr="00DC405F" w:rsidRDefault="00081247" w:rsidP="00AC65E4">
            <w:pPr>
              <w:rPr>
                <w:rFonts w:ascii="Comic Sans MS" w:hAnsi="Comic Sans MS"/>
                <w:sz w:val="20"/>
                <w:szCs w:val="20"/>
                <w:lang w:val="de-DE"/>
              </w:rPr>
            </w:pPr>
            <w:proofErr w:type="spellStart"/>
            <w:r w:rsidRPr="00DC405F">
              <w:rPr>
                <w:rFonts w:ascii="Comic Sans MS" w:hAnsi="Comic Sans MS"/>
                <w:sz w:val="20"/>
                <w:szCs w:val="20"/>
              </w:rPr>
              <w:t>Ταχ.Κωδ</w:t>
            </w:r>
            <w:proofErr w:type="spellEnd"/>
            <w:r w:rsidRPr="00DC405F">
              <w:rPr>
                <w:rFonts w:ascii="Comic Sans MS" w:hAnsi="Comic Sans MS"/>
                <w:sz w:val="20"/>
                <w:szCs w:val="20"/>
              </w:rPr>
              <w:t>.</w:t>
            </w:r>
          </w:p>
        </w:tc>
        <w:tc>
          <w:tcPr>
            <w:tcW w:w="236" w:type="dxa"/>
            <w:shd w:val="clear" w:color="auto" w:fill="auto"/>
          </w:tcPr>
          <w:p w:rsidR="00081247" w:rsidRPr="00DC405F" w:rsidRDefault="00081247" w:rsidP="00AC65E4">
            <w:pPr>
              <w:rPr>
                <w:rFonts w:ascii="Comic Sans MS" w:eastAsia="Calibri" w:hAnsi="Comic Sans MS"/>
                <w:sz w:val="20"/>
                <w:szCs w:val="20"/>
                <w:lang w:val="de-DE"/>
              </w:rPr>
            </w:pPr>
            <w:r w:rsidRPr="00DC405F">
              <w:rPr>
                <w:rFonts w:ascii="Comic Sans MS" w:hAnsi="Comic Sans MS"/>
                <w:sz w:val="20"/>
                <w:szCs w:val="20"/>
                <w:lang w:val="de-DE"/>
              </w:rPr>
              <w:t>:</w:t>
            </w:r>
          </w:p>
        </w:tc>
        <w:tc>
          <w:tcPr>
            <w:tcW w:w="6430" w:type="dxa"/>
            <w:shd w:val="clear" w:color="auto" w:fill="auto"/>
          </w:tcPr>
          <w:p w:rsidR="00081247" w:rsidRPr="00DC405F" w:rsidRDefault="00081247" w:rsidP="00AC65E4">
            <w:pPr>
              <w:rPr>
                <w:rFonts w:ascii="Comic Sans MS" w:hAnsi="Comic Sans MS"/>
                <w:sz w:val="20"/>
                <w:szCs w:val="20"/>
              </w:rPr>
            </w:pPr>
            <w:r w:rsidRPr="00DC405F">
              <w:rPr>
                <w:rFonts w:ascii="Comic Sans MS" w:eastAsia="Calibri" w:hAnsi="Comic Sans MS"/>
                <w:sz w:val="20"/>
                <w:szCs w:val="20"/>
              </w:rPr>
              <w:t>47132</w:t>
            </w:r>
          </w:p>
        </w:tc>
      </w:tr>
      <w:tr w:rsidR="00081247" w:rsidRPr="00DC405F" w:rsidTr="00AC65E4">
        <w:tc>
          <w:tcPr>
            <w:tcW w:w="1701" w:type="dxa"/>
            <w:shd w:val="clear" w:color="auto" w:fill="auto"/>
          </w:tcPr>
          <w:p w:rsidR="00081247" w:rsidRPr="00DC405F" w:rsidRDefault="00081247" w:rsidP="00AC65E4">
            <w:pPr>
              <w:rPr>
                <w:rFonts w:ascii="Comic Sans MS" w:hAnsi="Comic Sans MS"/>
                <w:sz w:val="20"/>
                <w:szCs w:val="20"/>
                <w:lang w:val="de-DE"/>
              </w:rPr>
            </w:pPr>
            <w:proofErr w:type="spellStart"/>
            <w:r w:rsidRPr="00DC405F">
              <w:rPr>
                <w:rFonts w:ascii="Comic Sans MS" w:hAnsi="Comic Sans MS"/>
                <w:sz w:val="20"/>
                <w:szCs w:val="20"/>
              </w:rPr>
              <w:t>Τηλ</w:t>
            </w:r>
            <w:proofErr w:type="spellEnd"/>
            <w:r w:rsidRPr="00DC405F">
              <w:rPr>
                <w:rFonts w:ascii="Comic Sans MS" w:hAnsi="Comic Sans MS"/>
                <w:sz w:val="20"/>
                <w:szCs w:val="20"/>
                <w:lang w:val="de-DE"/>
              </w:rPr>
              <w:t>.</w:t>
            </w:r>
          </w:p>
        </w:tc>
        <w:tc>
          <w:tcPr>
            <w:tcW w:w="236" w:type="dxa"/>
            <w:shd w:val="clear" w:color="auto" w:fill="auto"/>
          </w:tcPr>
          <w:p w:rsidR="00081247" w:rsidRPr="00DC405F" w:rsidRDefault="00081247" w:rsidP="00AC65E4">
            <w:pPr>
              <w:rPr>
                <w:rFonts w:ascii="Comic Sans MS" w:eastAsia="Calibri" w:hAnsi="Comic Sans MS"/>
                <w:sz w:val="20"/>
                <w:szCs w:val="20"/>
                <w:lang w:val="de-DE"/>
              </w:rPr>
            </w:pPr>
            <w:r w:rsidRPr="00DC405F">
              <w:rPr>
                <w:rFonts w:ascii="Comic Sans MS" w:hAnsi="Comic Sans MS"/>
                <w:sz w:val="20"/>
                <w:szCs w:val="20"/>
                <w:lang w:val="de-DE"/>
              </w:rPr>
              <w:t>:</w:t>
            </w:r>
          </w:p>
        </w:tc>
        <w:tc>
          <w:tcPr>
            <w:tcW w:w="6430" w:type="dxa"/>
            <w:shd w:val="clear" w:color="auto" w:fill="auto"/>
          </w:tcPr>
          <w:p w:rsidR="00081247" w:rsidRPr="00DC405F" w:rsidRDefault="00081247" w:rsidP="00AC65E4">
            <w:pPr>
              <w:rPr>
                <w:rFonts w:ascii="Comic Sans MS" w:hAnsi="Comic Sans MS"/>
                <w:sz w:val="20"/>
                <w:szCs w:val="20"/>
              </w:rPr>
            </w:pPr>
            <w:r w:rsidRPr="00DC405F">
              <w:rPr>
                <w:rFonts w:ascii="Comic Sans MS" w:eastAsia="Calibri" w:hAnsi="Comic Sans MS"/>
                <w:sz w:val="20"/>
                <w:szCs w:val="20"/>
              </w:rPr>
              <w:t>2681 3 62230</w:t>
            </w:r>
          </w:p>
        </w:tc>
      </w:tr>
      <w:tr w:rsidR="00081247" w:rsidRPr="00DC405F" w:rsidTr="00AC65E4">
        <w:tc>
          <w:tcPr>
            <w:tcW w:w="1701" w:type="dxa"/>
            <w:shd w:val="clear" w:color="auto" w:fill="auto"/>
          </w:tcPr>
          <w:p w:rsidR="00081247" w:rsidRPr="00DC405F" w:rsidRDefault="00081247" w:rsidP="00AC65E4">
            <w:pPr>
              <w:rPr>
                <w:rFonts w:ascii="Comic Sans MS" w:hAnsi="Comic Sans MS"/>
                <w:sz w:val="20"/>
                <w:szCs w:val="20"/>
                <w:lang w:val="de-DE"/>
              </w:rPr>
            </w:pPr>
            <w:r w:rsidRPr="00DC405F">
              <w:rPr>
                <w:rFonts w:ascii="Comic Sans MS" w:hAnsi="Comic Sans MS"/>
                <w:sz w:val="20"/>
                <w:szCs w:val="20"/>
                <w:lang w:val="de-DE"/>
              </w:rPr>
              <w:t>Telefax</w:t>
            </w:r>
          </w:p>
        </w:tc>
        <w:tc>
          <w:tcPr>
            <w:tcW w:w="236" w:type="dxa"/>
            <w:shd w:val="clear" w:color="auto" w:fill="auto"/>
          </w:tcPr>
          <w:p w:rsidR="00081247" w:rsidRPr="00DC405F" w:rsidRDefault="00081247" w:rsidP="00AC65E4">
            <w:pPr>
              <w:rPr>
                <w:rFonts w:ascii="Comic Sans MS" w:eastAsia="Calibri" w:hAnsi="Comic Sans MS"/>
                <w:sz w:val="20"/>
                <w:szCs w:val="20"/>
                <w:lang w:val="de-DE"/>
              </w:rPr>
            </w:pPr>
            <w:r w:rsidRPr="00DC405F">
              <w:rPr>
                <w:rFonts w:ascii="Comic Sans MS" w:hAnsi="Comic Sans MS"/>
                <w:sz w:val="20"/>
                <w:szCs w:val="20"/>
                <w:lang w:val="de-DE"/>
              </w:rPr>
              <w:t>:</w:t>
            </w:r>
          </w:p>
        </w:tc>
        <w:tc>
          <w:tcPr>
            <w:tcW w:w="6430" w:type="dxa"/>
            <w:shd w:val="clear" w:color="auto" w:fill="auto"/>
          </w:tcPr>
          <w:p w:rsidR="00081247" w:rsidRPr="00DC405F" w:rsidRDefault="00081247" w:rsidP="00AC65E4">
            <w:pPr>
              <w:rPr>
                <w:rFonts w:ascii="Comic Sans MS" w:hAnsi="Comic Sans MS"/>
                <w:sz w:val="20"/>
                <w:szCs w:val="20"/>
              </w:rPr>
            </w:pPr>
            <w:r w:rsidRPr="00DC405F">
              <w:rPr>
                <w:rFonts w:ascii="Comic Sans MS" w:eastAsia="Calibri" w:hAnsi="Comic Sans MS"/>
                <w:sz w:val="20"/>
                <w:szCs w:val="20"/>
              </w:rPr>
              <w:t>2681 3 62254</w:t>
            </w:r>
          </w:p>
        </w:tc>
      </w:tr>
      <w:tr w:rsidR="00081247" w:rsidRPr="00DC405F" w:rsidTr="00AC65E4">
        <w:tc>
          <w:tcPr>
            <w:tcW w:w="1701" w:type="dxa"/>
            <w:shd w:val="clear" w:color="auto" w:fill="auto"/>
          </w:tcPr>
          <w:p w:rsidR="00081247" w:rsidRPr="00DC405F" w:rsidRDefault="00081247" w:rsidP="00AC65E4">
            <w:pPr>
              <w:rPr>
                <w:rFonts w:ascii="Comic Sans MS" w:hAnsi="Comic Sans MS"/>
                <w:sz w:val="20"/>
                <w:szCs w:val="20"/>
                <w:lang w:val="de-DE"/>
              </w:rPr>
            </w:pPr>
            <w:r w:rsidRPr="00DC405F">
              <w:rPr>
                <w:rFonts w:ascii="Comic Sans MS" w:hAnsi="Comic Sans MS"/>
                <w:sz w:val="20"/>
                <w:szCs w:val="20"/>
                <w:lang w:val="de-DE"/>
              </w:rPr>
              <w:t>E-</w:t>
            </w:r>
            <w:proofErr w:type="spellStart"/>
            <w:r w:rsidRPr="00DC405F">
              <w:rPr>
                <w:rFonts w:ascii="Comic Sans MS" w:hAnsi="Comic Sans MS"/>
                <w:sz w:val="20"/>
                <w:szCs w:val="20"/>
                <w:lang w:val="de-DE"/>
              </w:rPr>
              <w:t>mail</w:t>
            </w:r>
            <w:proofErr w:type="spellEnd"/>
          </w:p>
        </w:tc>
        <w:tc>
          <w:tcPr>
            <w:tcW w:w="236" w:type="dxa"/>
            <w:shd w:val="clear" w:color="auto" w:fill="auto"/>
          </w:tcPr>
          <w:p w:rsidR="00081247" w:rsidRPr="00DC405F" w:rsidRDefault="00081247" w:rsidP="00AC65E4">
            <w:pPr>
              <w:rPr>
                <w:rFonts w:ascii="Comic Sans MS" w:eastAsia="Calibri" w:hAnsi="Comic Sans MS"/>
                <w:sz w:val="20"/>
                <w:szCs w:val="20"/>
                <w:lang w:val="de-DE"/>
              </w:rPr>
            </w:pPr>
            <w:r w:rsidRPr="00DC405F">
              <w:rPr>
                <w:rFonts w:ascii="Comic Sans MS" w:hAnsi="Comic Sans MS"/>
                <w:sz w:val="20"/>
                <w:szCs w:val="20"/>
                <w:lang w:val="de-DE"/>
              </w:rPr>
              <w:t>:</w:t>
            </w:r>
          </w:p>
        </w:tc>
        <w:tc>
          <w:tcPr>
            <w:tcW w:w="6430" w:type="dxa"/>
            <w:shd w:val="clear" w:color="auto" w:fill="auto"/>
          </w:tcPr>
          <w:p w:rsidR="00081247" w:rsidRPr="00DC405F" w:rsidRDefault="00081247" w:rsidP="00AC65E4">
            <w:pPr>
              <w:rPr>
                <w:rFonts w:ascii="Comic Sans MS" w:hAnsi="Comic Sans MS"/>
                <w:sz w:val="20"/>
                <w:szCs w:val="20"/>
              </w:rPr>
            </w:pPr>
            <w:r w:rsidRPr="00DC405F">
              <w:rPr>
                <w:rFonts w:ascii="Comic Sans MS" w:eastAsia="Calibri" w:hAnsi="Comic Sans MS"/>
                <w:sz w:val="20"/>
                <w:szCs w:val="20"/>
                <w:lang w:val="en-US"/>
              </w:rPr>
              <w:t>gkouvelou@arta.gr</w:t>
            </w:r>
          </w:p>
        </w:tc>
      </w:tr>
      <w:tr w:rsidR="00081247" w:rsidRPr="00DC405F" w:rsidTr="00AC65E4">
        <w:tc>
          <w:tcPr>
            <w:tcW w:w="1701" w:type="dxa"/>
            <w:shd w:val="clear" w:color="auto" w:fill="auto"/>
          </w:tcPr>
          <w:p w:rsidR="00081247" w:rsidRPr="00DC405F" w:rsidRDefault="00081247" w:rsidP="00AC65E4">
            <w:pPr>
              <w:rPr>
                <w:rFonts w:ascii="Comic Sans MS" w:hAnsi="Comic Sans MS"/>
                <w:sz w:val="20"/>
                <w:szCs w:val="20"/>
              </w:rPr>
            </w:pPr>
            <w:r w:rsidRPr="00DC405F">
              <w:rPr>
                <w:rFonts w:ascii="Comic Sans MS" w:hAnsi="Comic Sans MS"/>
                <w:sz w:val="20"/>
                <w:szCs w:val="20"/>
              </w:rPr>
              <w:t xml:space="preserve">Πληροφορίες: </w:t>
            </w:r>
          </w:p>
        </w:tc>
        <w:tc>
          <w:tcPr>
            <w:tcW w:w="236" w:type="dxa"/>
            <w:shd w:val="clear" w:color="auto" w:fill="auto"/>
          </w:tcPr>
          <w:p w:rsidR="00081247" w:rsidRPr="00DC405F" w:rsidRDefault="00081247" w:rsidP="00AC65E4">
            <w:pPr>
              <w:rPr>
                <w:rFonts w:ascii="Comic Sans MS" w:hAnsi="Comic Sans MS"/>
                <w:sz w:val="20"/>
                <w:szCs w:val="20"/>
              </w:rPr>
            </w:pPr>
            <w:r w:rsidRPr="00DC405F">
              <w:rPr>
                <w:rFonts w:ascii="Comic Sans MS" w:hAnsi="Comic Sans MS"/>
                <w:sz w:val="20"/>
                <w:szCs w:val="20"/>
              </w:rPr>
              <w:t>:</w:t>
            </w:r>
          </w:p>
        </w:tc>
        <w:tc>
          <w:tcPr>
            <w:tcW w:w="6430" w:type="dxa"/>
            <w:shd w:val="clear" w:color="auto" w:fill="auto"/>
          </w:tcPr>
          <w:p w:rsidR="00081247" w:rsidRPr="00DC405F" w:rsidRDefault="00081247" w:rsidP="00AC65E4">
            <w:pPr>
              <w:rPr>
                <w:rFonts w:ascii="Comic Sans MS" w:hAnsi="Comic Sans MS"/>
                <w:sz w:val="20"/>
                <w:szCs w:val="20"/>
              </w:rPr>
            </w:pPr>
            <w:proofErr w:type="spellStart"/>
            <w:r w:rsidRPr="00DC405F">
              <w:rPr>
                <w:rFonts w:ascii="Comic Sans MS" w:hAnsi="Comic Sans MS"/>
                <w:sz w:val="20"/>
                <w:szCs w:val="20"/>
              </w:rPr>
              <w:t>Γκούβελου</w:t>
            </w:r>
            <w:proofErr w:type="spellEnd"/>
            <w:r w:rsidRPr="00DC405F">
              <w:rPr>
                <w:rFonts w:ascii="Comic Sans MS" w:hAnsi="Comic Sans MS"/>
                <w:sz w:val="20"/>
                <w:szCs w:val="20"/>
              </w:rPr>
              <w:t xml:space="preserve"> Αγγελική</w:t>
            </w:r>
          </w:p>
        </w:tc>
      </w:tr>
    </w:tbl>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Εργοδότης ή Κύριος του Έργου:   Δήμος  </w:t>
      </w:r>
      <w:proofErr w:type="spellStart"/>
      <w:r w:rsidRPr="00DC405F">
        <w:rPr>
          <w:rFonts w:ascii="Comic Sans MS" w:hAnsi="Comic Sans MS"/>
          <w:sz w:val="20"/>
          <w:szCs w:val="20"/>
        </w:rPr>
        <w:t>Αρταίων</w:t>
      </w:r>
      <w:proofErr w:type="spellEnd"/>
      <w:r w:rsidRPr="00DC405F">
        <w:rPr>
          <w:rFonts w:ascii="Comic Sans MS" w:hAnsi="Comic Sans MS"/>
          <w:sz w:val="20"/>
          <w:szCs w:val="20"/>
        </w:rPr>
        <w:t>.</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Φορέας κατασκευής του έργου:   Διεύθυνση Τεχνικών Υπηρεσιών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Προϊσταμένη Αρχή :  Δήμος </w:t>
      </w:r>
      <w:proofErr w:type="spellStart"/>
      <w:r w:rsidRPr="00DC405F">
        <w:rPr>
          <w:rFonts w:ascii="Comic Sans MS" w:hAnsi="Comic Sans MS"/>
          <w:sz w:val="20"/>
          <w:szCs w:val="20"/>
        </w:rPr>
        <w:t>Αρταίων</w:t>
      </w:r>
      <w:proofErr w:type="spellEnd"/>
    </w:p>
    <w:p w:rsidR="00081247" w:rsidRPr="00DC405F" w:rsidRDefault="00081247" w:rsidP="00081247">
      <w:pPr>
        <w:rPr>
          <w:rFonts w:ascii="Comic Sans MS" w:hAnsi="Comic Sans MS"/>
          <w:sz w:val="20"/>
          <w:szCs w:val="20"/>
        </w:rPr>
      </w:pPr>
      <w:r w:rsidRPr="00DC405F">
        <w:rPr>
          <w:rFonts w:ascii="Comic Sans MS" w:hAnsi="Comic Sans MS"/>
          <w:sz w:val="20"/>
          <w:szCs w:val="20"/>
        </w:rPr>
        <w:t>Διευθύνουσα ή Επιβλέπουσα Υπηρεσία : Διεύθυνση Τεχνικών Υπηρεσιών</w:t>
      </w:r>
    </w:p>
    <w:p w:rsidR="00081247" w:rsidRPr="00DC405F" w:rsidRDefault="00081247" w:rsidP="00081247">
      <w:pPr>
        <w:rPr>
          <w:rFonts w:ascii="Comic Sans MS" w:hAnsi="Comic Sans MS"/>
          <w:b/>
          <w:bCs/>
          <w:sz w:val="20"/>
          <w:szCs w:val="20"/>
        </w:rPr>
      </w:pPr>
      <w:r w:rsidRPr="00DC405F">
        <w:rPr>
          <w:rFonts w:ascii="Comic Sans MS" w:hAnsi="Comic Sans MS"/>
          <w:sz w:val="20"/>
          <w:szCs w:val="20"/>
        </w:rPr>
        <w:t>Αρμόδιο Τεχνικό Συμβούλιο : Περιφέρειας Ηπείρου</w:t>
      </w:r>
    </w:p>
    <w:p w:rsidR="00081247" w:rsidRPr="00DC405F" w:rsidRDefault="00081247" w:rsidP="00081247">
      <w:pPr>
        <w:rPr>
          <w:rFonts w:ascii="Comic Sans MS" w:hAnsi="Comic Sans MS"/>
          <w:b/>
          <w:bC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u w:val="single"/>
        </w:rPr>
        <w:t xml:space="preserve">Η αποσφράγιση των προσφορών θα διενεργηθεί στο </w:t>
      </w:r>
      <w:r w:rsidRPr="00DC405F">
        <w:rPr>
          <w:rFonts w:ascii="Comic Sans MS" w:hAnsi="Comic Sans MS"/>
          <w:b/>
          <w:sz w:val="20"/>
          <w:szCs w:val="20"/>
          <w:u w:val="single"/>
        </w:rPr>
        <w:t xml:space="preserve">Δημοτικό κατάστημα του Δήμου </w:t>
      </w:r>
      <w:proofErr w:type="spellStart"/>
      <w:r w:rsidRPr="00CE7386">
        <w:rPr>
          <w:rFonts w:ascii="Comic Sans MS" w:hAnsi="Comic Sans MS"/>
          <w:b/>
          <w:sz w:val="20"/>
          <w:szCs w:val="20"/>
          <w:u w:val="single"/>
        </w:rPr>
        <w:t>Αρταίων</w:t>
      </w:r>
      <w:proofErr w:type="spellEnd"/>
      <w:r w:rsidRPr="00CE7386">
        <w:rPr>
          <w:rFonts w:ascii="Comic Sans MS" w:hAnsi="Comic Sans MS"/>
          <w:sz w:val="20"/>
          <w:szCs w:val="20"/>
          <w:u w:val="single"/>
        </w:rPr>
        <w:t xml:space="preserve"> (ΗΛΕΚΤΡΟΝΙΚΑ ΜΕΣΩ ΕΣΗΔΗΣ) </w:t>
      </w:r>
      <w:r w:rsidRPr="00CE7386">
        <w:rPr>
          <w:rFonts w:ascii="Comic Sans MS" w:hAnsi="Comic Sans MS"/>
          <w:b/>
          <w:sz w:val="20"/>
          <w:szCs w:val="20"/>
          <w:u w:val="single"/>
        </w:rPr>
        <w:t xml:space="preserve">στις … / ...../ 2017 και ώρα 10:00 </w:t>
      </w:r>
      <w:proofErr w:type="spellStart"/>
      <w:r w:rsidRPr="00CE7386">
        <w:rPr>
          <w:rFonts w:ascii="Comic Sans MS" w:hAnsi="Comic Sans MS"/>
          <w:b/>
          <w:sz w:val="20"/>
          <w:szCs w:val="20"/>
          <w:u w:val="single"/>
        </w:rPr>
        <w:t>π.μ</w:t>
      </w:r>
      <w:proofErr w:type="spellEnd"/>
      <w:r w:rsidRPr="00CE7386">
        <w:rPr>
          <w:rFonts w:ascii="Comic Sans MS" w:hAnsi="Comic Sans MS"/>
          <w:b/>
          <w:sz w:val="20"/>
          <w:szCs w:val="20"/>
          <w:u w:val="single"/>
        </w:rPr>
        <w:t>.</w:t>
      </w:r>
      <w:r w:rsidRPr="00DC405F">
        <w:rPr>
          <w:rFonts w:ascii="Comic Sans MS" w:hAnsi="Comic Sans MS"/>
          <w:b/>
          <w:sz w:val="20"/>
          <w:szCs w:val="20"/>
          <w:u w:val="single"/>
        </w:rPr>
        <w:t xml:space="preserve">  </w:t>
      </w:r>
      <w:r w:rsidRPr="00DC405F">
        <w:rPr>
          <w:rFonts w:ascii="Comic Sans MS" w:hAnsi="Comic Sans MS"/>
          <w:sz w:val="20"/>
          <w:szCs w:val="20"/>
          <w:u w:val="single"/>
        </w:rPr>
        <w:t>από την</w:t>
      </w:r>
      <w:r w:rsidRPr="00DC405F">
        <w:rPr>
          <w:rFonts w:ascii="Comic Sans MS" w:hAnsi="Comic Sans MS"/>
          <w:b/>
          <w:sz w:val="20"/>
          <w:szCs w:val="20"/>
          <w:u w:val="single"/>
        </w:rPr>
        <w:t xml:space="preserve"> επιτροπή διενέργειας διαγωνισμού του Δήμου </w:t>
      </w:r>
      <w:proofErr w:type="spellStart"/>
      <w:r w:rsidRPr="00DC405F">
        <w:rPr>
          <w:rFonts w:ascii="Comic Sans MS" w:hAnsi="Comic Sans MS"/>
          <w:b/>
          <w:sz w:val="20"/>
          <w:szCs w:val="20"/>
          <w:u w:val="single"/>
        </w:rPr>
        <w:t>Αρταίων</w:t>
      </w:r>
      <w:proofErr w:type="spellEnd"/>
      <w:r w:rsidRPr="00DC405F">
        <w:rPr>
          <w:rStyle w:val="a5"/>
          <w:rFonts w:ascii="Comic Sans MS" w:hAnsi="Comic Sans MS" w:cs="Calibri"/>
          <w:sz w:val="20"/>
          <w:szCs w:val="20"/>
          <w:u w:val="single"/>
        </w:rPr>
        <w:endnoteReference w:id="2"/>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w:t>
      </w:r>
      <w:proofErr w:type="spellStart"/>
      <w:r w:rsidRPr="00DC405F">
        <w:rPr>
          <w:rFonts w:ascii="Comic Sans MS" w:hAnsi="Comic Sans MS"/>
          <w:sz w:val="20"/>
          <w:szCs w:val="20"/>
        </w:rPr>
        <w:t>άμεσα,μέσω</w:t>
      </w:r>
      <w:proofErr w:type="spellEnd"/>
      <w:r w:rsidRPr="00DC405F">
        <w:rPr>
          <w:rFonts w:ascii="Comic Sans MS" w:hAnsi="Comic Sans MS"/>
          <w:sz w:val="20"/>
          <w:szCs w:val="20"/>
        </w:rPr>
        <w:t xml:space="preserve"> της λειτουργικότητας ''Επικοινωνία'' του υποσυστήματος  στους προσφέροντες ή στον ανάδοχο τα στοιχεία των υπηρεσιών ή αποφαινόμενων οργάνων, τα οποία κατά τον νόμο αποτελούν </w:t>
      </w:r>
      <w:r w:rsidRPr="00DC405F">
        <w:rPr>
          <w:rFonts w:ascii="Comic Sans MS" w:hAnsi="Comic Sans MS"/>
          <w:sz w:val="20"/>
          <w:szCs w:val="20"/>
        </w:rPr>
        <w:lastRenderedPageBreak/>
        <w:t>καθολικό διάδοχο των εν λόγω οργάνων που υπεισέρχονται στα δικαιώματα και υποχρεώσεις τους.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rPr>
        <w:t>Άρθρο 2:  Έγγραφα της σύμβασης και τεύχη</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 xml:space="preserve">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2.1. Τα έγγραφα της σύμβασης κατά την έννοια της </w:t>
      </w:r>
      <w:proofErr w:type="spellStart"/>
      <w:r w:rsidRPr="00DC405F">
        <w:rPr>
          <w:rFonts w:ascii="Comic Sans MS" w:hAnsi="Comic Sans MS"/>
          <w:sz w:val="20"/>
          <w:szCs w:val="20"/>
        </w:rPr>
        <w:t>περιπτ</w:t>
      </w:r>
      <w:proofErr w:type="spellEnd"/>
      <w:r w:rsidRPr="00DC405F">
        <w:rPr>
          <w:rFonts w:ascii="Comic Sans MS" w:hAnsi="Comic Sans MS"/>
          <w:sz w:val="20"/>
          <w:szCs w:val="20"/>
        </w:rPr>
        <w:t>. 14 της παρ. 1 του άρθρου 2 του ν. 4412/2016 για τον παρόντα ηλεκτρονικό διαγωνισμό είναι τα ακόλουθα</w:t>
      </w:r>
      <w:r w:rsidRPr="00DC405F">
        <w:rPr>
          <w:rStyle w:val="a4"/>
          <w:rFonts w:ascii="Comic Sans MS" w:hAnsi="Comic Sans MS" w:cs="Calibri"/>
          <w:sz w:val="20"/>
          <w:szCs w:val="20"/>
        </w:rPr>
        <w:t xml:space="preserve"> </w:t>
      </w: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r w:rsidRPr="00DC405F">
        <w:rPr>
          <w:rFonts w:ascii="Comic Sans MS" w:hAnsi="Comic Sans MS"/>
          <w:sz w:val="20"/>
          <w:szCs w:val="20"/>
        </w:rPr>
        <w:t>α) η προκήρυξη σύμβασης όπως δημοσιεύθηκε στο ΚΗΜΔΗΣ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β) η παρούσα διακήρυξη,</w:t>
      </w:r>
    </w:p>
    <w:p w:rsidR="00081247" w:rsidRPr="00DC405F" w:rsidRDefault="00081247" w:rsidP="00081247">
      <w:pPr>
        <w:rPr>
          <w:rFonts w:ascii="Comic Sans MS" w:hAnsi="Comic Sans MS"/>
          <w:sz w:val="20"/>
          <w:szCs w:val="20"/>
        </w:rPr>
      </w:pPr>
      <w:r w:rsidRPr="00DC405F">
        <w:rPr>
          <w:rFonts w:ascii="Comic Sans MS" w:hAnsi="Comic Sans MS"/>
          <w:sz w:val="20"/>
          <w:szCs w:val="20"/>
        </w:rPr>
        <w:t>γ)</w:t>
      </w:r>
      <w:r w:rsidRPr="00DC405F">
        <w:rPr>
          <w:rFonts w:ascii="Comic Sans MS" w:hAnsi="Comic Sans MS"/>
          <w:b/>
          <w:bCs/>
          <w:sz w:val="20"/>
          <w:szCs w:val="20"/>
        </w:rPr>
        <w:t xml:space="preserve"> </w:t>
      </w:r>
      <w:r w:rsidRPr="00DC405F">
        <w:rPr>
          <w:rFonts w:ascii="Comic Sans MS" w:hAnsi="Comic Sans MS"/>
          <w:sz w:val="20"/>
          <w:szCs w:val="20"/>
        </w:rPr>
        <w:t>το Τυποποιημένο Έντυπο Υπεύθυνης Δήλωσης (Τ.Ε.Υ.Δ) του άρθρου 79 παρ. 4 του ν. 4412/2016 (ΦΕΚ Β/3698/16-11-2016) ,</w:t>
      </w:r>
    </w:p>
    <w:p w:rsidR="00081247" w:rsidRPr="00DC405F" w:rsidRDefault="00081247" w:rsidP="00081247">
      <w:pPr>
        <w:rPr>
          <w:rFonts w:ascii="Comic Sans MS" w:hAnsi="Comic Sans MS"/>
          <w:sz w:val="20"/>
          <w:szCs w:val="20"/>
        </w:rPr>
      </w:pPr>
      <w:r w:rsidRPr="00DC405F">
        <w:rPr>
          <w:rFonts w:ascii="Comic Sans MS" w:hAnsi="Comic Sans MS"/>
          <w:sz w:val="20"/>
          <w:szCs w:val="20"/>
        </w:rPr>
        <w:t>δ)</w:t>
      </w:r>
      <w:r w:rsidRPr="00DC405F">
        <w:rPr>
          <w:rFonts w:ascii="Comic Sans MS" w:hAnsi="Comic Sans MS"/>
          <w:b/>
          <w:bCs/>
          <w:sz w:val="20"/>
          <w:szCs w:val="20"/>
        </w:rPr>
        <w:t xml:space="preserve"> </w:t>
      </w:r>
      <w:r w:rsidRPr="00DC405F">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 ο προϋπολογισμός δημοπράτησης,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στ) το τιμολόγιο δημοπράτησης,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ζ) η ειδική συγγραφή υποχρεώσεων,</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η τεχνική συγγραφή υποχρεώσεων </w:t>
      </w:r>
    </w:p>
    <w:p w:rsidR="00081247" w:rsidRPr="00DC405F" w:rsidRDefault="00081247" w:rsidP="00081247">
      <w:pPr>
        <w:rPr>
          <w:rFonts w:ascii="Comic Sans MS" w:hAnsi="Comic Sans MS"/>
          <w:sz w:val="20"/>
          <w:szCs w:val="20"/>
        </w:rPr>
      </w:pPr>
      <w:r w:rsidRPr="00DC405F">
        <w:rPr>
          <w:rFonts w:ascii="Comic Sans MS" w:hAnsi="Comic Sans MS"/>
          <w:sz w:val="20"/>
          <w:szCs w:val="20"/>
        </w:rPr>
        <w:t>θ) το τεύχος συμπληρωματικών τεχνικών προδιαγραφών,</w:t>
      </w:r>
    </w:p>
    <w:p w:rsidR="00081247" w:rsidRPr="00DC405F" w:rsidRDefault="00081247" w:rsidP="00081247">
      <w:pPr>
        <w:rPr>
          <w:rFonts w:ascii="Comic Sans MS" w:hAnsi="Comic Sans MS"/>
          <w:b/>
          <w:i/>
          <w:sz w:val="20"/>
          <w:szCs w:val="20"/>
        </w:rPr>
      </w:pPr>
    </w:p>
    <w:p w:rsidR="00081247" w:rsidRPr="00DC405F" w:rsidRDefault="00081247" w:rsidP="00081247">
      <w:pPr>
        <w:rPr>
          <w:rFonts w:ascii="Comic Sans MS" w:hAnsi="Comic Sans MS"/>
          <w:color w:val="000000"/>
          <w:sz w:val="20"/>
          <w:szCs w:val="20"/>
        </w:rPr>
      </w:pPr>
      <w:r w:rsidRPr="00DC405F">
        <w:rPr>
          <w:rFonts w:ascii="Comic Sans MS" w:hAnsi="Comic Sans MS"/>
          <w:sz w:val="20"/>
          <w:szCs w:val="20"/>
        </w:rPr>
        <w:t>2.2</w:t>
      </w:r>
      <w:r w:rsidRPr="00DC405F">
        <w:rPr>
          <w:rFonts w:ascii="Comic Sans MS" w:hAnsi="Comic Sans MS"/>
          <w:b/>
          <w:bCs/>
          <w:sz w:val="20"/>
          <w:szCs w:val="20"/>
        </w:rPr>
        <w:t xml:space="preserve"> </w:t>
      </w:r>
      <w:r w:rsidRPr="00DC405F">
        <w:rPr>
          <w:rFonts w:ascii="Comic Sans MS" w:hAnsi="Comic Sans MS"/>
          <w:sz w:val="20"/>
          <w:szCs w:val="20"/>
        </w:rPr>
        <w:t>Προσφέρεται ελεύθερη, πλήρης, άμεση και δωρεάν ηλεκτρονική πρόσβαση στα έγγραφα της σύμβασης</w:t>
      </w:r>
      <w:r w:rsidRPr="00DC405F">
        <w:rPr>
          <w:rStyle w:val="FootnoteReference1"/>
          <w:rFonts w:ascii="Comic Sans MS" w:hAnsi="Comic Sans MS" w:cs="Calibri"/>
          <w:sz w:val="20"/>
          <w:szCs w:val="20"/>
        </w:rPr>
        <w:t xml:space="preserve"> </w:t>
      </w:r>
      <w:r w:rsidRPr="00DC405F">
        <w:rPr>
          <w:rFonts w:ascii="Comic Sans MS" w:hAnsi="Comic Sans MS"/>
          <w:sz w:val="20"/>
          <w:szCs w:val="20"/>
        </w:rPr>
        <w:t xml:space="preserve">στον ειδικό, δημόσια </w:t>
      </w:r>
      <w:proofErr w:type="spellStart"/>
      <w:r w:rsidRPr="00DC405F">
        <w:rPr>
          <w:rFonts w:ascii="Comic Sans MS" w:hAnsi="Comic Sans MS"/>
          <w:sz w:val="20"/>
          <w:szCs w:val="20"/>
        </w:rPr>
        <w:t>προσβάσιμο</w:t>
      </w:r>
      <w:proofErr w:type="spellEnd"/>
      <w:r w:rsidRPr="00DC405F">
        <w:rPr>
          <w:rFonts w:ascii="Comic Sans MS" w:hAnsi="Comic Sans MS"/>
          <w:sz w:val="20"/>
          <w:szCs w:val="20"/>
        </w:rPr>
        <w:t xml:space="preserve">, χώρο “ηλεκτρονικοί διαγωνισμοί” της πύλης </w:t>
      </w:r>
      <w:hyperlink r:id="rId9" w:history="1">
        <w:r w:rsidRPr="00DC405F">
          <w:rPr>
            <w:rStyle w:val="-"/>
            <w:rFonts w:ascii="Comic Sans MS" w:hAnsi="Comic Sans MS" w:cs="Calibri"/>
            <w:sz w:val="20"/>
            <w:szCs w:val="20"/>
          </w:rPr>
          <w:t>www.promitheus.gov.gr</w:t>
        </w:r>
      </w:hyperlink>
      <w:r w:rsidRPr="00DC405F">
        <w:rPr>
          <w:rFonts w:ascii="Comic Sans MS" w:hAnsi="Comic Sans MS"/>
          <w:sz w:val="20"/>
          <w:szCs w:val="20"/>
        </w:rPr>
        <w:t xml:space="preserve">, στο ΚΗΜΔΗΣ, καθώς και στην ιστοσελίδα του Δήμου </w:t>
      </w:r>
      <w:proofErr w:type="spellStart"/>
      <w:r w:rsidRPr="00DC405F">
        <w:rPr>
          <w:rFonts w:ascii="Comic Sans MS" w:hAnsi="Comic Sans MS"/>
          <w:sz w:val="20"/>
          <w:szCs w:val="20"/>
        </w:rPr>
        <w:t>Αρταίων</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www.arta.gr</w:t>
      </w:r>
      <w:proofErr w:type="spellEnd"/>
      <w:r w:rsidRPr="00DC405F">
        <w:rPr>
          <w:rFonts w:ascii="Comic Sans MS" w:hAnsi="Comic Sans MS"/>
          <w:sz w:val="20"/>
          <w:szCs w:val="20"/>
        </w:rPr>
        <w:t>.</w:t>
      </w:r>
    </w:p>
    <w:p w:rsidR="00081247" w:rsidRPr="00DC405F" w:rsidRDefault="00081247" w:rsidP="00081247">
      <w:pPr>
        <w:rPr>
          <w:rFonts w:ascii="Comic Sans MS" w:hAnsi="Comic Sans MS"/>
          <w:color w:val="000000"/>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2.3 Εφόσον έχουν ζητηθεί εγκαίρως, ήτοι έως την</w:t>
      </w:r>
      <w:r w:rsidRPr="00DC405F">
        <w:rPr>
          <w:rFonts w:ascii="Comic Sans MS" w:hAnsi="Comic Sans MS"/>
          <w:b/>
          <w:bCs/>
          <w:sz w:val="20"/>
          <w:szCs w:val="20"/>
        </w:rPr>
        <w:t xml:space="preserve"> </w:t>
      </w:r>
      <w:r w:rsidRPr="00DC405F">
        <w:rPr>
          <w:rFonts w:ascii="Comic Sans MS" w:hAnsi="Comic Sans MS"/>
          <w:b/>
          <w:bCs/>
          <w:sz w:val="20"/>
          <w:szCs w:val="20"/>
          <w:highlight w:val="lightGray"/>
        </w:rPr>
        <w:t>.</w:t>
      </w:r>
      <w:r w:rsidRPr="00DC405F">
        <w:rPr>
          <w:rFonts w:ascii="Comic Sans MS" w:hAnsi="Comic Sans MS"/>
          <w:b/>
          <w:bCs/>
          <w:sz w:val="20"/>
          <w:szCs w:val="20"/>
          <w:highlight w:val="yellow"/>
        </w:rPr>
        <w:t>.../…../…...</w:t>
      </w:r>
      <w:r w:rsidRPr="00DC405F">
        <w:rPr>
          <w:rStyle w:val="22"/>
          <w:rFonts w:ascii="Comic Sans MS" w:hAnsi="Comic Sans MS" w:cs="Calibri"/>
          <w:b/>
          <w:bCs/>
          <w:sz w:val="20"/>
          <w:szCs w:val="20"/>
        </w:rPr>
        <w:endnoteReference w:id="3"/>
      </w:r>
      <w:r w:rsidRPr="00DC405F">
        <w:rPr>
          <w:rStyle w:val="22"/>
          <w:rFonts w:ascii="Comic Sans MS" w:hAnsi="Comic Sans MS" w:cs="Calibri"/>
          <w:b/>
          <w:bCs/>
          <w:sz w:val="20"/>
          <w:szCs w:val="20"/>
        </w:rPr>
        <w:t xml:space="preserve"> </w:t>
      </w:r>
      <w:r w:rsidRPr="00DC405F">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DC405F">
        <w:rPr>
          <w:rFonts w:ascii="Comic Sans MS" w:hAnsi="Comic Sans MS"/>
          <w:sz w:val="20"/>
          <w:szCs w:val="20"/>
          <w:highlight w:val="yellow"/>
        </w:rPr>
        <w:t>…/…/…</w:t>
      </w:r>
      <w:r w:rsidRPr="00DC405F">
        <w:rPr>
          <w:rStyle w:val="FootnoteReference1"/>
          <w:rFonts w:ascii="Comic Sans MS" w:hAnsi="Comic Sans MS"/>
          <w:color w:val="000000"/>
          <w:sz w:val="20"/>
          <w:szCs w:val="20"/>
          <w:highlight w:val="lightGray"/>
        </w:rPr>
        <w:endnoteReference w:id="4"/>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3 Ηλεκτρονική υποβολή φακέλου  προσφοράς</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DC405F">
          <w:rPr>
            <w:rStyle w:val="-"/>
            <w:rFonts w:ascii="Comic Sans MS" w:hAnsi="Comic Sans MS" w:cs="Calibri"/>
            <w:sz w:val="20"/>
            <w:szCs w:val="20"/>
          </w:rPr>
          <w:t>www.promitheus.gov.gr</w:t>
        </w:r>
      </w:hyperlink>
      <w:r w:rsidRPr="00DC405F">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mbria" w:hAnsi="Comic Sans MS"/>
          <w:sz w:val="20"/>
          <w:szCs w:val="20"/>
        </w:rPr>
      </w:pPr>
      <w:r w:rsidRPr="00DC405F">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DC405F">
        <w:rPr>
          <w:rFonts w:ascii="Comic Sans MS" w:hAnsi="Comic Sans MS"/>
          <w:sz w:val="20"/>
          <w:szCs w:val="20"/>
        </w:rPr>
        <w:t>www.promitheus.gov.gr</w:t>
      </w:r>
      <w:proofErr w:type="spellEnd"/>
      <w:r w:rsidRPr="00DC405F">
        <w:rPr>
          <w:rFonts w:ascii="Comic Sans MS" w:hAnsi="Comic Sans MS"/>
          <w:sz w:val="20"/>
          <w:szCs w:val="20"/>
        </w:rPr>
        <w:t>) ακολουθώντας την κατωτέρω διαδικασία εγγραφής του άρθρου 5 παρ. 1.2 έως 1.4 της Κοινής Υπουργικής Απόφασης με αρ. 83010/4098/2-8-2017 (2710 Β)</w:t>
      </w:r>
      <w:r w:rsidRPr="00DC405F">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κριτήριο ανάθεσης την πλέον συμφέρουσα από οικονομική άποψη προσφορά μόνο βάσει τιμής και μόνο στην ανοικτή διαδικασία του άρθρου 27 σχετικά με τη χρήση των επιμέρους εργαλείων και διαδικασιών  του Εθνικού Συστήματος Ηλεκτρονικών Δημοσίων Συμβάσεων (Ε.Σ.Η.ΔΗ.Σ.)».</w:t>
      </w:r>
    </w:p>
    <w:p w:rsidR="00081247" w:rsidRPr="00DC405F" w:rsidRDefault="00081247" w:rsidP="00081247">
      <w:pPr>
        <w:rPr>
          <w:rFonts w:ascii="Comic Sans MS" w:eastAsia="Cambria" w:hAnsi="Comic Sans MS"/>
          <w:sz w:val="20"/>
          <w:szCs w:val="20"/>
        </w:rPr>
      </w:pPr>
    </w:p>
    <w:p w:rsidR="00081247" w:rsidRPr="00DC405F" w:rsidRDefault="00081247" w:rsidP="00081247">
      <w:pPr>
        <w:rPr>
          <w:rFonts w:ascii="Comic Sans MS" w:hAnsi="Comic Sans MS"/>
          <w:sz w:val="20"/>
          <w:szCs w:val="20"/>
        </w:rPr>
      </w:pPr>
      <w:r w:rsidRPr="00DC405F">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w:t>
      </w:r>
      <w:r w:rsidRPr="00DC405F">
        <w:rPr>
          <w:rFonts w:ascii="Comic Sans MS" w:eastAsia="Cambria" w:hAnsi="Comic Sans MS"/>
          <w:sz w:val="20"/>
          <w:szCs w:val="20"/>
        </w:rPr>
        <w:lastRenderedPageBreak/>
        <w:t>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3.2 Στον ηλεκτρονικό φάκελο προσφοράς περιέχονται:</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(α) ένας (</w:t>
      </w:r>
      <w:proofErr w:type="spellStart"/>
      <w:r w:rsidRPr="00DC405F">
        <w:rPr>
          <w:rFonts w:ascii="Comic Sans MS" w:hAnsi="Comic Sans MS"/>
          <w:sz w:val="20"/>
          <w:szCs w:val="20"/>
        </w:rPr>
        <w:t>υπο</w:t>
      </w:r>
      <w:proofErr w:type="spellEnd"/>
      <w:r w:rsidRPr="00DC405F">
        <w:rPr>
          <w:rFonts w:ascii="Comic Sans MS" w:hAnsi="Comic Sans MS"/>
          <w:sz w:val="20"/>
          <w:szCs w:val="20"/>
        </w:rPr>
        <w:t>)φάκελος με την ένδειξη «Δικαιολογητικά Συμμετοχής».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(β) ένας (</w:t>
      </w:r>
      <w:proofErr w:type="spellStart"/>
      <w:r w:rsidRPr="00DC405F">
        <w:rPr>
          <w:rFonts w:ascii="Comic Sans MS" w:hAnsi="Comic Sans MS"/>
          <w:sz w:val="20"/>
          <w:szCs w:val="20"/>
        </w:rPr>
        <w:t>υπο</w:t>
      </w:r>
      <w:proofErr w:type="spellEnd"/>
      <w:r w:rsidRPr="00DC405F">
        <w:rPr>
          <w:rFonts w:ascii="Comic Sans MS" w:hAnsi="Comic Sans MS"/>
          <w:sz w:val="20"/>
          <w:szCs w:val="20"/>
        </w:rPr>
        <w:t>)φάκελος με την ένδειξη  «Οικονομική Προσφορά».</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Στην περίπτωση αυτή, ο προσφέρων υποβάλει στον οικείο  (</w:t>
      </w:r>
      <w:proofErr w:type="spellStart"/>
      <w:r w:rsidRPr="00DC405F">
        <w:rPr>
          <w:rFonts w:ascii="Comic Sans MS" w:hAnsi="Comic Sans MS"/>
          <w:sz w:val="20"/>
          <w:szCs w:val="20"/>
        </w:rPr>
        <w:t>υπο</w:t>
      </w:r>
      <w:proofErr w:type="spellEnd"/>
      <w:r w:rsidRPr="00DC405F">
        <w:rPr>
          <w:rFonts w:ascii="Comic Sans MS" w:hAnsi="Comic Sans MS"/>
          <w:sz w:val="20"/>
          <w:szCs w:val="20"/>
        </w:rPr>
        <w:t xml:space="preserve">)φάκελο σχετική αιτιολόγηση με τη μορφή ψηφιακά υπογεγραμμένου αρχείου </w:t>
      </w:r>
      <w:proofErr w:type="spellStart"/>
      <w:r w:rsidRPr="00DC405F">
        <w:rPr>
          <w:rFonts w:ascii="Comic Sans MS" w:hAnsi="Comic Sans MS"/>
          <w:sz w:val="20"/>
          <w:szCs w:val="20"/>
          <w:lang w:val="en-US"/>
        </w:rPr>
        <w:t>pdf</w:t>
      </w:r>
      <w:proofErr w:type="spellEnd"/>
      <w:r w:rsidRPr="00DC405F">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3.4 Στην περίπτωση της υποβολής  στοιχείων με χρήση </w:t>
      </w:r>
      <w:proofErr w:type="spellStart"/>
      <w:r w:rsidRPr="00DC405F">
        <w:rPr>
          <w:rFonts w:ascii="Comic Sans MS" w:hAnsi="Comic Sans MS"/>
          <w:sz w:val="20"/>
          <w:szCs w:val="20"/>
        </w:rPr>
        <w:t>μορφότυπου</w:t>
      </w:r>
      <w:proofErr w:type="spellEnd"/>
      <w:r w:rsidRPr="00DC405F">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DC405F">
        <w:rPr>
          <w:rFonts w:ascii="Comic Sans MS" w:hAnsi="Comic Sans MS"/>
          <w:sz w:val="20"/>
          <w:szCs w:val="20"/>
        </w:rPr>
        <w:t>Portable</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Document</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Format</w:t>
      </w:r>
      <w:proofErr w:type="spellEnd"/>
      <w:r w:rsidRPr="00DC405F">
        <w:rPr>
          <w:rFonts w:ascii="Comic Sans MS" w:hAnsi="Comic Sans MS"/>
          <w:sz w:val="20"/>
          <w:szCs w:val="20"/>
        </w:rPr>
        <w:t xml:space="preserve"> (PDF) ή ως χωριστό ηλεκτρονικό αρχείο </w:t>
      </w:r>
      <w:proofErr w:type="spellStart"/>
      <w:r w:rsidRPr="00DC405F">
        <w:rPr>
          <w:rFonts w:ascii="Comic Sans MS" w:hAnsi="Comic Sans MS"/>
          <w:sz w:val="20"/>
          <w:szCs w:val="20"/>
        </w:rPr>
        <w:t>μορφότυπου</w:t>
      </w:r>
      <w:proofErr w:type="spellEnd"/>
      <w:r w:rsidRPr="00DC405F">
        <w:rPr>
          <w:rFonts w:ascii="Comic Sans MS" w:hAnsi="Comic Sans MS"/>
          <w:sz w:val="20"/>
          <w:szCs w:val="20"/>
        </w:rPr>
        <w:t xml:space="preserve"> φακέλου συμπιεσμένων ηλεκτρονικών αρχείων που να περιλαμβάνει αυτά.</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iCs/>
          <w:sz w:val="20"/>
          <w:szCs w:val="20"/>
        </w:rPr>
        <w:t>3.5</w:t>
      </w:r>
      <w:r w:rsidRPr="00DC405F">
        <w:rPr>
          <w:rFonts w:ascii="Comic Sans MS" w:hAnsi="Comic Sans MS"/>
          <w:i/>
          <w:iCs/>
          <w:sz w:val="20"/>
          <w:szCs w:val="20"/>
        </w:rPr>
        <w:t xml:space="preserve">  </w:t>
      </w:r>
      <w:r w:rsidRPr="00DC405F">
        <w:rPr>
          <w:rFonts w:ascii="Comic Sans MS" w:hAnsi="Comic Sans MS"/>
          <w:sz w:val="20"/>
          <w:szCs w:val="20"/>
        </w:rPr>
        <w:t>Ο χρήστης – οικονομικός φορέας υποβάλλει τους ανωτέρω (</w:t>
      </w:r>
      <w:proofErr w:type="spellStart"/>
      <w:r w:rsidRPr="00DC405F">
        <w:rPr>
          <w:rFonts w:ascii="Comic Sans MS" w:hAnsi="Comic Sans MS"/>
          <w:sz w:val="20"/>
          <w:szCs w:val="20"/>
        </w:rPr>
        <w:t>υπο</w:t>
      </w:r>
      <w:proofErr w:type="spellEnd"/>
      <w:r w:rsidRPr="00DC405F">
        <w:rPr>
          <w:rFonts w:ascii="Comic Sans MS" w:hAnsi="Comic Sans MS"/>
          <w:sz w:val="20"/>
          <w:szCs w:val="20"/>
        </w:rPr>
        <w:t>)φακέλους μέσω του υποσυστήματος, όπως περιγράφεται κατωτέρω:</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α) Τα στοιχεία και δικαιολογητικά που περιλαμβάνονται στον (</w:t>
      </w:r>
      <w:proofErr w:type="spellStart"/>
      <w:r w:rsidRPr="00DC405F">
        <w:rPr>
          <w:rFonts w:ascii="Comic Sans MS" w:hAnsi="Comic Sans MS"/>
          <w:sz w:val="20"/>
          <w:szCs w:val="20"/>
        </w:rPr>
        <w:t>υπο</w:t>
      </w:r>
      <w:proofErr w:type="spellEnd"/>
      <w:r w:rsidRPr="00DC405F">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DC405F">
        <w:rPr>
          <w:rFonts w:ascii="Comic Sans MS" w:hAnsi="Comic Sans MS"/>
          <w:sz w:val="20"/>
          <w:szCs w:val="20"/>
          <w:lang w:val="en-US"/>
        </w:rPr>
        <w:t>Portable</w:t>
      </w:r>
      <w:r w:rsidRPr="00DC405F">
        <w:rPr>
          <w:rFonts w:ascii="Comic Sans MS" w:hAnsi="Comic Sans MS"/>
          <w:sz w:val="20"/>
          <w:szCs w:val="20"/>
        </w:rPr>
        <w:t xml:space="preserve"> </w:t>
      </w:r>
      <w:r w:rsidRPr="00DC405F">
        <w:rPr>
          <w:rFonts w:ascii="Comic Sans MS" w:hAnsi="Comic Sans MS"/>
          <w:sz w:val="20"/>
          <w:szCs w:val="20"/>
          <w:lang w:val="en-US"/>
        </w:rPr>
        <w:t>Document</w:t>
      </w:r>
      <w:r w:rsidRPr="00DC405F">
        <w:rPr>
          <w:rFonts w:ascii="Comic Sans MS" w:hAnsi="Comic Sans MS"/>
          <w:sz w:val="20"/>
          <w:szCs w:val="20"/>
        </w:rPr>
        <w:t xml:space="preserve"> </w:t>
      </w:r>
      <w:r w:rsidRPr="00DC405F">
        <w:rPr>
          <w:rFonts w:ascii="Comic Sans MS" w:hAnsi="Comic Sans MS"/>
          <w:sz w:val="20"/>
          <w:szCs w:val="20"/>
          <w:lang w:val="en-US"/>
        </w:rPr>
        <w:t>Format</w:t>
      </w:r>
      <w:r w:rsidRPr="00DC405F">
        <w:rPr>
          <w:rFonts w:ascii="Comic Sans MS" w:hAnsi="Comic Sans MS"/>
          <w:sz w:val="20"/>
          <w:szCs w:val="20"/>
        </w:rPr>
        <w:t xml:space="preserve"> (</w:t>
      </w:r>
      <w:r w:rsidRPr="00DC405F">
        <w:rPr>
          <w:rFonts w:ascii="Comic Sans MS" w:hAnsi="Comic Sans MS"/>
          <w:sz w:val="20"/>
          <w:szCs w:val="20"/>
          <w:lang w:val="en-US"/>
        </w:rPr>
        <w:t>PDF</w:t>
      </w:r>
      <w:r w:rsidRPr="00DC405F">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83010/4098/2-8-2017 Κ.Υ.Α.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DC405F">
        <w:rPr>
          <w:rFonts w:ascii="Comic Sans MS" w:hAnsi="Comic Sans MS"/>
          <w:sz w:val="20"/>
          <w:szCs w:val="20"/>
        </w:rPr>
        <w:t>υπο</w:t>
      </w:r>
      <w:proofErr w:type="spellEnd"/>
      <w:r w:rsidRPr="00DC405F">
        <w:rPr>
          <w:rFonts w:ascii="Comic Sans MS" w:hAnsi="Comic Sans MS"/>
          <w:sz w:val="20"/>
          <w:szCs w:val="20"/>
        </w:rPr>
        <w:t xml:space="preserve">)φάκελο, όλα τα στοιχεία της προσφοράς τους σε μορφή αρχείου </w:t>
      </w:r>
      <w:r w:rsidRPr="00DC405F">
        <w:rPr>
          <w:rFonts w:ascii="Comic Sans MS" w:hAnsi="Comic Sans MS"/>
          <w:sz w:val="20"/>
          <w:szCs w:val="20"/>
          <w:lang w:val="en-US"/>
        </w:rPr>
        <w:t>Portable</w:t>
      </w:r>
      <w:r w:rsidRPr="00DC405F">
        <w:rPr>
          <w:rFonts w:ascii="Comic Sans MS" w:hAnsi="Comic Sans MS"/>
          <w:sz w:val="20"/>
          <w:szCs w:val="20"/>
        </w:rPr>
        <w:t xml:space="preserve"> </w:t>
      </w:r>
      <w:r w:rsidRPr="00DC405F">
        <w:rPr>
          <w:rFonts w:ascii="Comic Sans MS" w:hAnsi="Comic Sans MS"/>
          <w:sz w:val="20"/>
          <w:szCs w:val="20"/>
          <w:lang w:val="en-US"/>
        </w:rPr>
        <w:t>Document</w:t>
      </w:r>
      <w:r w:rsidRPr="00DC405F">
        <w:rPr>
          <w:rFonts w:ascii="Comic Sans MS" w:hAnsi="Comic Sans MS"/>
          <w:sz w:val="20"/>
          <w:szCs w:val="20"/>
        </w:rPr>
        <w:t xml:space="preserve"> </w:t>
      </w:r>
      <w:r w:rsidRPr="00DC405F">
        <w:rPr>
          <w:rFonts w:ascii="Comic Sans MS" w:hAnsi="Comic Sans MS"/>
          <w:sz w:val="20"/>
          <w:szCs w:val="20"/>
          <w:lang w:val="en-US"/>
        </w:rPr>
        <w:t>Format</w:t>
      </w:r>
      <w:r w:rsidRPr="00DC405F">
        <w:rPr>
          <w:rFonts w:ascii="Comic Sans MS" w:hAnsi="Comic Sans MS"/>
          <w:sz w:val="20"/>
          <w:szCs w:val="20"/>
        </w:rPr>
        <w:t xml:space="preserve"> (</w:t>
      </w:r>
      <w:r w:rsidRPr="00DC405F">
        <w:rPr>
          <w:rFonts w:ascii="Comic Sans MS" w:hAnsi="Comic Sans MS"/>
          <w:sz w:val="20"/>
          <w:szCs w:val="20"/>
          <w:lang w:val="en-US"/>
        </w:rPr>
        <w:t>PDF</w:t>
      </w: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δ) Ακολούθως,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DC405F">
        <w:rPr>
          <w:rFonts w:ascii="Comic Sans MS" w:hAnsi="Comic Sans MS"/>
          <w:sz w:val="20"/>
          <w:szCs w:val="20"/>
        </w:rPr>
        <w:t>Portable</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Document</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Format</w:t>
      </w:r>
      <w:proofErr w:type="spellEnd"/>
      <w:r w:rsidRPr="00DC405F">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83010/4098/2-8-2017 Κ.Υ.Α. και επισυνάπτονται στους αντίστοιχους (</w:t>
      </w:r>
      <w:proofErr w:type="spellStart"/>
      <w:r w:rsidRPr="00DC405F">
        <w:rPr>
          <w:rFonts w:ascii="Comic Sans MS" w:hAnsi="Comic Sans MS"/>
          <w:sz w:val="20"/>
          <w:szCs w:val="20"/>
        </w:rPr>
        <w:t>υπο</w:t>
      </w:r>
      <w:proofErr w:type="spellEnd"/>
      <w:r w:rsidRPr="00DC405F">
        <w:rPr>
          <w:rFonts w:ascii="Comic Sans MS" w:hAnsi="Comic Sans MS"/>
          <w:sz w:val="20"/>
          <w:szCs w:val="20"/>
        </w:rPr>
        <w:t xml:space="preserve">)φακέλους της προσφοράς. Κατά την </w:t>
      </w:r>
      <w:proofErr w:type="spellStart"/>
      <w:r w:rsidRPr="00DC405F">
        <w:rPr>
          <w:rFonts w:ascii="Comic Sans MS" w:hAnsi="Comic Sans MS"/>
          <w:sz w:val="20"/>
          <w:szCs w:val="20"/>
        </w:rPr>
        <w:t>συστημική</w:t>
      </w:r>
      <w:proofErr w:type="spellEnd"/>
      <w:r w:rsidRPr="00DC405F">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DC405F">
        <w:rPr>
          <w:rFonts w:ascii="Comic Sans MS" w:hAnsi="Comic Sans MS"/>
          <w:sz w:val="20"/>
          <w:szCs w:val="20"/>
        </w:rPr>
        <w:t>διεπαφή</w:t>
      </w:r>
      <w:proofErr w:type="spellEnd"/>
      <w:r w:rsidRPr="00DC405F">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DC405F">
        <w:rPr>
          <w:rStyle w:val="5"/>
          <w:rFonts w:ascii="Comic Sans MS" w:hAnsi="Comic Sans MS" w:cs="Calibri"/>
          <w:sz w:val="20"/>
          <w:szCs w:val="20"/>
        </w:rPr>
        <w:endnoteReference w:id="5"/>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3.6  Απόσυρση προσφοράς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DC405F">
        <w:rPr>
          <w:rFonts w:ascii="Comic Sans MS" w:hAnsi="Comic Sans MS"/>
          <w:sz w:val="20"/>
          <w:szCs w:val="20"/>
          <w:lang w:val="en-US"/>
        </w:rPr>
        <w:t>Portable</w:t>
      </w:r>
      <w:r w:rsidRPr="00DC405F">
        <w:rPr>
          <w:rFonts w:ascii="Comic Sans MS" w:hAnsi="Comic Sans MS"/>
          <w:sz w:val="20"/>
          <w:szCs w:val="20"/>
        </w:rPr>
        <w:t xml:space="preserve"> </w:t>
      </w:r>
      <w:r w:rsidRPr="00DC405F">
        <w:rPr>
          <w:rFonts w:ascii="Comic Sans MS" w:hAnsi="Comic Sans MS"/>
          <w:sz w:val="20"/>
          <w:szCs w:val="20"/>
          <w:lang w:val="en-US"/>
        </w:rPr>
        <w:t>Document</w:t>
      </w:r>
      <w:r w:rsidRPr="00DC405F">
        <w:rPr>
          <w:rFonts w:ascii="Comic Sans MS" w:hAnsi="Comic Sans MS"/>
          <w:sz w:val="20"/>
          <w:szCs w:val="20"/>
        </w:rPr>
        <w:t xml:space="preserve"> </w:t>
      </w:r>
      <w:r w:rsidRPr="00DC405F">
        <w:rPr>
          <w:rFonts w:ascii="Comic Sans MS" w:hAnsi="Comic Sans MS"/>
          <w:sz w:val="20"/>
          <w:szCs w:val="20"/>
          <w:lang w:val="en-US"/>
        </w:rPr>
        <w:t>Format</w:t>
      </w:r>
      <w:r w:rsidRPr="00DC405F">
        <w:rPr>
          <w:rFonts w:ascii="Comic Sans MS" w:hAnsi="Comic Sans MS"/>
          <w:sz w:val="20"/>
          <w:szCs w:val="20"/>
        </w:rPr>
        <w:t xml:space="preserve"> (</w:t>
      </w:r>
      <w:r w:rsidRPr="00DC405F">
        <w:rPr>
          <w:rFonts w:ascii="Comic Sans MS" w:hAnsi="Comic Sans MS"/>
          <w:sz w:val="20"/>
          <w:szCs w:val="20"/>
          <w:lang w:val="en-US"/>
        </w:rPr>
        <w:t>PDF</w:t>
      </w:r>
      <w:r w:rsidRPr="00DC405F">
        <w:rPr>
          <w:rFonts w:ascii="Comic Sans MS" w:hAnsi="Comic Sans MS"/>
          <w:sz w:val="20"/>
          <w:szCs w:val="20"/>
        </w:rPr>
        <w:t>)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83010/4098/2-8-2017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Άρθρο 4: Διαδικασία </w:t>
      </w:r>
      <w:r w:rsidRPr="00DC405F">
        <w:rPr>
          <w:rFonts w:ascii="Comic Sans MS" w:hAnsi="Comic Sans MS"/>
          <w:b/>
          <w:bCs/>
          <w:sz w:val="20"/>
          <w:szCs w:val="20"/>
        </w:rPr>
        <w:t>ηλεκτρονικής αποσφράγισης και αξιο</w:t>
      </w:r>
      <w:r w:rsidRPr="00DC405F">
        <w:rPr>
          <w:rFonts w:ascii="Comic Sans MS" w:hAnsi="Comic Sans MS"/>
          <w:b/>
          <w:sz w:val="20"/>
          <w:szCs w:val="20"/>
        </w:rPr>
        <w:t>λόγησης των προσφορών/ Κατακύρωση/ Σύναψη σύμβασης/ Ενστάσεις</w:t>
      </w:r>
    </w:p>
    <w:p w:rsidR="00081247" w:rsidRPr="00DC405F" w:rsidRDefault="00081247" w:rsidP="00081247">
      <w:pPr>
        <w:rPr>
          <w:rFonts w:ascii="Comic Sans MS" w:hAnsi="Comic Sans MS"/>
          <w:sz w:val="20"/>
          <w:szCs w:val="20"/>
        </w:rPr>
      </w:pPr>
      <w:r w:rsidRPr="00DC405F">
        <w:rPr>
          <w:rStyle w:val="a7"/>
          <w:rFonts w:ascii="Comic Sans MS" w:hAnsi="Comic Sans MS" w:cs="Calibri"/>
          <w:sz w:val="20"/>
          <w:szCs w:val="20"/>
        </w:rPr>
        <w:t>Ηλεκτρονική Αποσφράγιση/ Αξιολόγηση/</w:t>
      </w:r>
      <w:r w:rsidRPr="00DC405F">
        <w:rPr>
          <w:rFonts w:ascii="Comic Sans MS" w:hAnsi="Comic Sans MS"/>
          <w:b/>
          <w:sz w:val="20"/>
          <w:szCs w:val="20"/>
        </w:rPr>
        <w:t xml:space="preserve"> Έγκριση πρακτικού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 </w:t>
      </w:r>
      <w:r w:rsidRPr="00DC405F">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DC405F">
        <w:rPr>
          <w:rFonts w:ascii="Comic Sans MS" w:eastAsia="Calibri" w:hAnsi="Comic Sans MS"/>
          <w:color w:val="000000"/>
          <w:sz w:val="20"/>
          <w:szCs w:val="20"/>
          <w:lang w:eastAsia="ar-SA"/>
        </w:rPr>
        <w:t>υποφακέλου</w:t>
      </w:r>
      <w:proofErr w:type="spellEnd"/>
      <w:r w:rsidRPr="00DC405F">
        <w:rPr>
          <w:rFonts w:ascii="Comic Sans MS" w:eastAsia="Calibri" w:hAnsi="Comic Sans MS"/>
          <w:color w:val="000000"/>
          <w:sz w:val="20"/>
          <w:szCs w:val="20"/>
          <w:lang w:eastAsia="ar-SA"/>
        </w:rPr>
        <w:t xml:space="preserve"> «Δικαιολογητικά Συμμετοχής» και του </w:t>
      </w:r>
      <w:proofErr w:type="spellStart"/>
      <w:r w:rsidRPr="00DC405F">
        <w:rPr>
          <w:rFonts w:ascii="Comic Sans MS" w:eastAsia="Calibri" w:hAnsi="Comic Sans MS"/>
          <w:color w:val="000000"/>
          <w:sz w:val="20"/>
          <w:szCs w:val="20"/>
          <w:lang w:eastAsia="ar-SA"/>
        </w:rPr>
        <w:t>υποφακέλου</w:t>
      </w:r>
      <w:proofErr w:type="spellEnd"/>
      <w:r w:rsidRPr="00DC405F">
        <w:rPr>
          <w:rFonts w:ascii="Comic Sans MS" w:eastAsia="Calibri" w:hAnsi="Comic Sans MS"/>
          <w:color w:val="000000"/>
          <w:sz w:val="20"/>
          <w:szCs w:val="20"/>
          <w:lang w:eastAsia="ar-SA"/>
        </w:rPr>
        <w:t xml:space="preserve"> “Οικονομική Προσφορά”.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eastAsia="Calibri" w:hAnsi="Comic Sans MS"/>
          <w:color w:val="000000"/>
          <w:sz w:val="20"/>
          <w:szCs w:val="20"/>
          <w:lang w:eastAsia="ar-SA"/>
        </w:rPr>
        <w:lastRenderedPageBreak/>
        <w:t>γ) Στον ηλεκτρονικό χώρο «Συνημμένα Προκηρυγμένου Διαγωνισμού», αναρτάται από την Επιτροπή Διαγωνισμού ο σχετικός κατάλογος μειοδοσίας,  προκειμένου να λάβουν γνώση οι προσφέροντες.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δ) </w:t>
      </w:r>
      <w:r w:rsidRPr="00DC405F">
        <w:rPr>
          <w:rFonts w:ascii="Comic Sans MS" w:eastAsia="Calibri" w:hAnsi="Comic Sans MS"/>
          <w:color w:val="000000"/>
          <w:sz w:val="20"/>
          <w:szCs w:val="20"/>
          <w:lang w:eastAsia="ar-SA"/>
        </w:rPr>
        <w:t>Ακολούθως, η</w:t>
      </w:r>
      <w:r w:rsidRPr="00DC405F">
        <w:rPr>
          <w:rFonts w:ascii="Comic Sans MS" w:hAnsi="Comic Sans MS"/>
          <w:sz w:val="20"/>
          <w:szCs w:val="20"/>
        </w:rPr>
        <w:t xml:space="preserve"> Επιτροπή Διαγωνισμού προβαίνει, κατά σειρά </w:t>
      </w:r>
      <w:proofErr w:type="spellStart"/>
      <w:r w:rsidRPr="00DC405F">
        <w:rPr>
          <w:rFonts w:ascii="Comic Sans MS" w:hAnsi="Comic Sans MS"/>
          <w:sz w:val="20"/>
          <w:szCs w:val="20"/>
        </w:rPr>
        <w:t>μειοδοσίας,σε</w:t>
      </w:r>
      <w:proofErr w:type="spellEnd"/>
      <w:r w:rsidRPr="00DC405F">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081247" w:rsidRPr="00DC405F" w:rsidRDefault="00081247" w:rsidP="00081247">
      <w:pPr>
        <w:rPr>
          <w:rFonts w:ascii="Comic Sans MS" w:hAnsi="Comic Sans MS"/>
          <w:sz w:val="20"/>
          <w:szCs w:val="20"/>
        </w:rPr>
      </w:pPr>
      <w:r w:rsidRPr="00DC405F">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DC405F">
        <w:rPr>
          <w:rFonts w:ascii="Comic Sans MS" w:hAnsi="Comic Sans MS"/>
          <w:sz w:val="20"/>
          <w:szCs w:val="20"/>
        </w:rPr>
        <w:t>Εμ</w:t>
      </w:r>
      <w:proofErr w:type="spellEnd"/>
      <w:r w:rsidRPr="00DC405F">
        <w:rPr>
          <w:rFonts w:ascii="Comic Sans MS" w:hAnsi="Comic Sans MS"/>
          <w:sz w:val="20"/>
          <w:szCs w:val="20"/>
        </w:rPr>
        <w:t>), σύμφωνα με τα οριζόμενα στα άρθρα 95 και 98 του ν. 4412/2016.</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το υποβάλλει στην αναθέτουσα αρχή η οποία το εγκρίνει. </w:t>
      </w:r>
      <w:r w:rsidRPr="00DC405F">
        <w:rPr>
          <w:rStyle w:val="a5"/>
          <w:rFonts w:ascii="Comic Sans MS" w:hAnsi="Comic Sans MS" w:cs="Calibri"/>
          <w:sz w:val="20"/>
          <w:szCs w:val="20"/>
        </w:rPr>
        <w:endnoteReference w:id="6"/>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Κατά της απόφασης αυτής χωρεί ένσταση, κατά τα οριζόμενα στην παράγραφο 4.3 της παρούσης.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 xml:space="preserve">α) Μετά την αξιολόγηση των προσφορών, σύμφωνα με τα προβλεπόμενα στο άρθρο 4.1, η αναθέτουσα αρχή δημιουργεί μια ηλεκτρονική πρόσκληση υποβολής δικαιολογητικών, βάσει της λειτουργικότητας «Πρόσκληση Υποβολής Δικαιολογητικών» του υποσυστήματος, προσκαλώντας τον προσωρινό ανάδοχο να υποβάλλει εντός  προθεσμίας   </w:t>
      </w:r>
      <w:r w:rsidRPr="00DC405F">
        <w:rPr>
          <w:rFonts w:ascii="Comic Sans MS" w:hAnsi="Comic Sans MS"/>
          <w:sz w:val="20"/>
          <w:szCs w:val="20"/>
          <w:highlight w:val="yellow"/>
        </w:rPr>
        <w:t>…</w:t>
      </w:r>
      <w:r w:rsidRPr="00DC405F">
        <w:rPr>
          <w:rFonts w:ascii="Comic Sans MS" w:hAnsi="Comic Sans MS"/>
          <w:b/>
          <w:sz w:val="20"/>
          <w:szCs w:val="20"/>
          <w:highlight w:val="yellow"/>
        </w:rPr>
        <w:t>(12) δώδεκα</w:t>
      </w:r>
      <w:r w:rsidRPr="00DC405F">
        <w:rPr>
          <w:rFonts w:ascii="Comic Sans MS" w:hAnsi="Comic Sans MS"/>
          <w:b/>
          <w:sz w:val="20"/>
          <w:szCs w:val="20"/>
        </w:rPr>
        <w:t>…</w:t>
      </w:r>
      <w:r w:rsidRPr="00DC405F">
        <w:rPr>
          <w:rFonts w:ascii="Comic Sans MS" w:hAnsi="Comic Sans MS"/>
          <w:sz w:val="20"/>
          <w:szCs w:val="20"/>
        </w:rPr>
        <w:t xml:space="preserve"> ημερών, τα δικαιολογητικά που καθορίζονται στο άρθρο 23.2 - 23.10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ημερολογιακές ημέρες.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β) Τα δικαιολογητικά του προσωρινού αναδόχου υποβάλλονται από τον οικονομικό φορέα ηλεκτρονικά στον χώρο «Συνημμένα Ηλεκτρονικής Υποβολής Δικαιολογητικών» της συγκεκριμένης πρόσκλησης υποβολής δικαιολογητικών, σε μορφή ηλεκτρονικού αρχείου </w:t>
      </w:r>
      <w:proofErr w:type="spellStart"/>
      <w:r w:rsidRPr="00DC405F">
        <w:rPr>
          <w:rFonts w:ascii="Comic Sans MS" w:hAnsi="Comic Sans MS"/>
          <w:sz w:val="20"/>
          <w:szCs w:val="20"/>
        </w:rPr>
        <w:t>Portable</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Document</w:t>
      </w:r>
      <w:proofErr w:type="spellEnd"/>
      <w:r w:rsidRPr="00DC405F">
        <w:rPr>
          <w:rFonts w:ascii="Comic Sans MS" w:hAnsi="Comic Sans MS"/>
          <w:sz w:val="20"/>
          <w:szCs w:val="20"/>
        </w:rPr>
        <w:t xml:space="preserve"> </w:t>
      </w:r>
      <w:proofErr w:type="spellStart"/>
      <w:r w:rsidRPr="00DC405F">
        <w:rPr>
          <w:rFonts w:ascii="Comic Sans MS" w:hAnsi="Comic Sans MS"/>
          <w:sz w:val="20"/>
          <w:szCs w:val="20"/>
        </w:rPr>
        <w:t>Format</w:t>
      </w:r>
      <w:proofErr w:type="spellEnd"/>
      <w:r w:rsidRPr="00DC405F">
        <w:rPr>
          <w:rFonts w:ascii="Comic Sans MS" w:hAnsi="Comic Sans MS"/>
          <w:sz w:val="20"/>
          <w:szCs w:val="20"/>
        </w:rPr>
        <w:t xml:space="preserve"> (PDF).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Εντός τριών (3) εργασίμων ημερών από την ηλεκτρονική υποβολή των ως άνω δικαιολογητικών 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color w:val="000000"/>
          <w:sz w:val="20"/>
          <w:szCs w:val="20"/>
          <w:shd w:val="clear" w:color="auto" w:fill="FFFF00"/>
        </w:rPr>
      </w:pPr>
      <w:r w:rsidRPr="00DC405F">
        <w:rPr>
          <w:rFonts w:ascii="Comic Sans MS" w:hAnsi="Comic Sans MS"/>
          <w:sz w:val="20"/>
          <w:szCs w:val="20"/>
        </w:rPr>
        <w:t>γ) 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ειδοποίησης σε αυτόν μέσω της λειτουργικότητας “επικοινωνία” του υποσυστήματος.</w:t>
      </w:r>
      <w:r w:rsidRPr="00DC405F">
        <w:rPr>
          <w:rStyle w:val="FootnoteReference1"/>
          <w:rFonts w:ascii="Comic Sans MS" w:hAnsi="Comic Sans MS" w:cs="Calibri"/>
          <w:sz w:val="20"/>
          <w:szCs w:val="20"/>
        </w:rPr>
        <w:t>.</w:t>
      </w:r>
      <w:r w:rsidRPr="00DC405F">
        <w:rPr>
          <w:rFonts w:ascii="Comic Sans MS" w:hAnsi="Comic Sans MS"/>
          <w:sz w:val="20"/>
          <w:szCs w:val="20"/>
        </w:rPr>
        <w:t>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081247" w:rsidRPr="00DC405F" w:rsidRDefault="00081247" w:rsidP="00081247">
      <w:pPr>
        <w:rPr>
          <w:rFonts w:ascii="Comic Sans MS" w:hAnsi="Comic Sans MS"/>
          <w:color w:val="000000"/>
          <w:sz w:val="20"/>
          <w:szCs w:val="20"/>
          <w:shd w:val="clear" w:color="auto" w:fill="FFFF0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δ) Αν κατά τον έλεγχο των παραπάνω δικαιολογητικών διαπιστωθεί ότι:</w:t>
      </w:r>
    </w:p>
    <w:p w:rsidR="00081247" w:rsidRPr="00DC405F" w:rsidRDefault="00081247" w:rsidP="00081247">
      <w:pPr>
        <w:rPr>
          <w:rFonts w:ascii="Comic Sans MS" w:hAnsi="Comic Sans MS"/>
          <w:sz w:val="20"/>
          <w:szCs w:val="20"/>
        </w:rPr>
      </w:pPr>
      <w:r w:rsidRPr="00DC405F">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081247" w:rsidRPr="00DC405F" w:rsidRDefault="00081247" w:rsidP="00081247">
      <w:pPr>
        <w:rPr>
          <w:rFonts w:ascii="Comic Sans MS" w:hAnsi="Comic Sans MS"/>
          <w:sz w:val="20"/>
          <w:szCs w:val="20"/>
        </w:rPr>
      </w:pPr>
      <w:r w:rsidRPr="00DC405F">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DC405F">
        <w:rPr>
          <w:rStyle w:val="Footnoteanchor"/>
          <w:rFonts w:ascii="Comic Sans MS" w:hAnsi="Comic Sans MS" w:cs="Calibri"/>
          <w:sz w:val="20"/>
          <w:szCs w:val="20"/>
        </w:rPr>
        <w:endnoteReference w:id="7"/>
      </w:r>
    </w:p>
    <w:p w:rsidR="00081247" w:rsidRPr="00DC405F" w:rsidRDefault="00081247" w:rsidP="00081247">
      <w:pPr>
        <w:rPr>
          <w:rFonts w:ascii="Comic Sans MS" w:hAnsi="Comic Sans MS"/>
          <w:sz w:val="20"/>
          <w:szCs w:val="20"/>
        </w:rPr>
      </w:pPr>
      <w:r w:rsidRPr="00DC405F">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DC405F">
        <w:rPr>
          <w:rFonts w:ascii="Comic Sans MS" w:hAnsi="Comic Sans MS"/>
          <w:sz w:val="20"/>
          <w:szCs w:val="20"/>
        </w:rPr>
        <w:t>οψιγενείς</w:t>
      </w:r>
      <w:proofErr w:type="spellEnd"/>
      <w:r w:rsidRPr="00DC405F">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w:t>
      </w:r>
      <w:r w:rsidRPr="00DC405F">
        <w:rPr>
          <w:rFonts w:ascii="Comic Sans MS" w:hAnsi="Comic Sans MS"/>
          <w:sz w:val="20"/>
          <w:szCs w:val="20"/>
        </w:rPr>
        <w:lastRenderedPageBreak/>
        <w:t>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ε) Η διαδικασία ελέγχου των ως άνω δικαιολογητικών ολοκληρώνεται με τη σύνταξη πρακτικού από την Επιτροπή Διαγωνισμού και την ανάρτηση του σχετικού ηλεκτρονικού αρχείου, μέσω της λειτουργίας “επικοινωνία” του υποσυστήματος.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 Η αναθέτουσα αρχή προβαίνει, μετά την έγκριση του ανωτέρω πρακτικού της Επιτροπής Διαγωνισμού, στην κοινοποίηση της απόφασης κατακύρωσης, μαζί με αντίγραφο όλων των πρακτικών της διαδικασίας ελέγχου και αξιολόγησης των υποβληθέντων δικαιολογητικών σε κάθε προσφέροντα, εκτός από τον προσωρινό ανάδοχο, σύμφωνα με τις κείμενες διατάξεις, μέσω του υποσυστήματος.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αναθέτουσα αρχή, μέσω λειτουργικότητας του υποσυστήματος αντιγράφει τα υποβληθέντα στοιχεία και δικαιολογητικά του προσωρινού αναδόχου από τον χώρο «Συνημμένα Ηλεκτρονικής Υποβολής Δικαιολογητικών» της ηλεκτρονικής υποβολής δικαιολογητικών, στον ηλεκτρονικό χώρο «Συνημμένα Ηλεκτρονικής Προσφοράς» και ειδικότερα του (</w:t>
      </w:r>
      <w:proofErr w:type="spellStart"/>
      <w:r w:rsidRPr="00DC405F">
        <w:rPr>
          <w:rFonts w:ascii="Comic Sans MS" w:hAnsi="Comic Sans MS"/>
          <w:sz w:val="20"/>
          <w:szCs w:val="20"/>
        </w:rPr>
        <w:t>υπο</w:t>
      </w:r>
      <w:proofErr w:type="spellEnd"/>
      <w:r w:rsidRPr="00DC405F">
        <w:rPr>
          <w:rFonts w:ascii="Comic Sans MS" w:hAnsi="Comic Sans MS"/>
          <w:sz w:val="20"/>
          <w:szCs w:val="20"/>
        </w:rPr>
        <w:t>) φακέλου «Δικαιολογητικά Προσωρινού Αναδόχου» του ηλεκτρονικού διαγωνισμού.</w:t>
      </w:r>
    </w:p>
    <w:p w:rsidR="00081247" w:rsidRPr="00DC405F" w:rsidRDefault="00081247" w:rsidP="00081247">
      <w:pPr>
        <w:rPr>
          <w:rFonts w:ascii="Comic Sans MS" w:hAnsi="Comic Sans MS"/>
          <w:sz w:val="20"/>
          <w:szCs w:val="20"/>
        </w:rPr>
      </w:pPr>
      <w:r w:rsidRPr="00DC405F">
        <w:rPr>
          <w:rFonts w:ascii="Comic Sans MS" w:hAnsi="Comic Sans MS"/>
          <w:sz w:val="20"/>
          <w:szCs w:val="20"/>
        </w:rPr>
        <w:t>Οι λοιποί οικονομικοί φορείς λαμβάνουν γνώση των υποβληθέντων στοιχείων και δικαιολογητικών του προσωρινού αναδόχου με πρόσβαση σε στοιχεία του ηλεκτρονικού χώρου «Συνημμένα Ηλεκτρονικής Προσφοράς» και ειδικότερα του (</w:t>
      </w:r>
      <w:proofErr w:type="spellStart"/>
      <w:r w:rsidRPr="00DC405F">
        <w:rPr>
          <w:rFonts w:ascii="Comic Sans MS" w:hAnsi="Comic Sans MS"/>
          <w:sz w:val="20"/>
          <w:szCs w:val="20"/>
        </w:rPr>
        <w:t>υπο</w:t>
      </w:r>
      <w:proofErr w:type="spellEnd"/>
      <w:r w:rsidRPr="00DC405F">
        <w:rPr>
          <w:rFonts w:ascii="Comic Sans MS" w:hAnsi="Comic Sans MS"/>
          <w:sz w:val="20"/>
          <w:szCs w:val="20"/>
        </w:rPr>
        <w:t>)φακέλου «Δικαιολογητικά Προσωρινού Αναδόχου».</w:t>
      </w:r>
      <w:r w:rsidRPr="00DC405F">
        <w:rPr>
          <w:rStyle w:val="a4"/>
          <w:rFonts w:ascii="Comic Sans MS" w:eastAsia="Andale Sans UI" w:hAnsi="Comic Sans MS" w:cs="Calibri"/>
          <w:sz w:val="20"/>
          <w:szCs w:val="20"/>
        </w:rPr>
        <w:endnoteReference w:id="8"/>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Μετά την ολοκλήρωση του </w:t>
      </w:r>
      <w:proofErr w:type="spellStart"/>
      <w:r w:rsidRPr="00DC405F">
        <w:rPr>
          <w:rFonts w:ascii="Comic Sans MS" w:hAnsi="Comic Sans MS"/>
          <w:sz w:val="20"/>
          <w:szCs w:val="20"/>
        </w:rPr>
        <w:t>προσυμβατικού</w:t>
      </w:r>
      <w:proofErr w:type="spellEnd"/>
      <w:r w:rsidRPr="00DC405F">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DC405F">
        <w:rPr>
          <w:rStyle w:val="12"/>
          <w:rFonts w:ascii="Comic Sans MS" w:hAnsi="Comic Sans MS" w:cs="Calibri"/>
          <w:sz w:val="20"/>
          <w:szCs w:val="20"/>
        </w:rPr>
        <w:endnoteReference w:id="9"/>
      </w:r>
      <w:r w:rsidRPr="00DC405F">
        <w:rPr>
          <w:rFonts w:ascii="Comic Sans MS" w:hAnsi="Comic Sans MS"/>
          <w:sz w:val="20"/>
          <w:szCs w:val="20"/>
        </w:rPr>
        <w:t xml:space="preserve">, ο προσωρινός ανάδοχος, υποβάλλει </w:t>
      </w:r>
      <w:proofErr w:type="spellStart"/>
      <w:r w:rsidRPr="00DC405F">
        <w:rPr>
          <w:rFonts w:ascii="Comic Sans MS" w:hAnsi="Comic Sans MS"/>
          <w:sz w:val="20"/>
          <w:szCs w:val="20"/>
        </w:rPr>
        <w:t>επικαιροποιημένα</w:t>
      </w:r>
      <w:proofErr w:type="spellEnd"/>
      <w:r w:rsidRPr="00DC405F">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“επικοινωνία” του υποσυστήματος. Εφόσον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 κοινοποιείται, μέσω της λειτουργικότητας “επικοινωνία” του υποσυστήματος, η απόφαση κατακύρωσης στον προσωρινό ανάδοχο. Με την ίδια απόφαση  καλείται ο ανάδοχος όπως  προσέλθει σε ορισμένο τόπο και χρόνο για την υπογραφή του συμφωνητικού, εντός είκοσι (20) ημερών από την κοινοποίηση ειδικής ηλεκτρονικής πρόσκλησης, μέσω της λειτουργικότητας “επικοινωνία”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4.3</w:t>
      </w:r>
      <w:r w:rsidRPr="00DC405F">
        <w:rPr>
          <w:rFonts w:ascii="Comic Sans MS" w:hAnsi="Comic Sans MS"/>
          <w:sz w:val="20"/>
          <w:szCs w:val="20"/>
        </w:rPr>
        <w:t xml:space="preserve"> </w:t>
      </w:r>
      <w:r w:rsidRPr="00DC405F">
        <w:rPr>
          <w:rFonts w:ascii="Comic Sans MS" w:hAnsi="Comic Sans MS"/>
          <w:b/>
          <w:bCs/>
          <w:sz w:val="20"/>
          <w:szCs w:val="20"/>
        </w:rPr>
        <w:t>Ενστάσεις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iCs/>
          <w:sz w:val="20"/>
          <w:szCs w:val="20"/>
        </w:rPr>
      </w:pPr>
      <w:r w:rsidRPr="00DC405F">
        <w:rPr>
          <w:rFonts w:ascii="Comic Sans MS" w:hAnsi="Comic Sans MS"/>
          <w:iCs/>
          <w:sz w:val="20"/>
          <w:szCs w:val="20"/>
        </w:rPr>
        <w:t xml:space="preserve">4.3.1 Ένσταση κατά πράξης της αναθέτουσας αρχής υποβάλλεται εντός προθεσμίας πέντε (5) ημερών  από την κοινοποίηση της προσβαλλόμενης πράξης στον ενδιαφερόμενο οικονομικό φορέα. Για την άσκηση ένστασης κατά της διακήρυξης, η ένσταση υποβάλλεται </w:t>
      </w:r>
      <w:r w:rsidRPr="00DC405F">
        <w:rPr>
          <w:rFonts w:ascii="Comic Sans MS" w:hAnsi="Comic Sans MS"/>
          <w:iCs/>
          <w:sz w:val="20"/>
          <w:szCs w:val="20"/>
        </w:rPr>
        <w:lastRenderedPageBreak/>
        <w:t>μέχρι πέντε (5) ημέρες πριν από την καταληκτική ημερομηνία υποβολής προσφορών του άρθρου 18 της παρούσας.</w:t>
      </w:r>
    </w:p>
    <w:p w:rsidR="00081247" w:rsidRPr="00DC405F" w:rsidRDefault="00081247" w:rsidP="00081247">
      <w:pPr>
        <w:rPr>
          <w:rFonts w:ascii="Comic Sans MS" w:hAnsi="Comic Sans MS"/>
          <w:iCs/>
          <w:sz w:val="20"/>
          <w:szCs w:val="20"/>
        </w:rPr>
      </w:pPr>
      <w:r w:rsidRPr="00DC405F">
        <w:rPr>
          <w:rFonts w:ascii="Comic Sans MS" w:hAnsi="Comic Sans MS"/>
          <w:iCs/>
          <w:sz w:val="20"/>
          <w:szCs w:val="20"/>
        </w:rPr>
        <w:t xml:space="preserve">Η ένσταση υποβάλλεται ηλεκτρονικά, μέσω της λειτουργικότητας «Επικοινωνία» του υποσυστήματος, συμπληρώνοντας την ειδική φόρμα και επισυνάπτοντας το σχετικό έγγραφο σε μορφή ηλεκτρονικού αρχείου </w:t>
      </w:r>
      <w:proofErr w:type="spellStart"/>
      <w:r w:rsidRPr="00DC405F">
        <w:rPr>
          <w:rFonts w:ascii="Comic Sans MS" w:hAnsi="Comic Sans MS"/>
          <w:iCs/>
          <w:sz w:val="20"/>
          <w:szCs w:val="20"/>
        </w:rPr>
        <w:t>Portal</w:t>
      </w:r>
      <w:proofErr w:type="spellEnd"/>
      <w:r w:rsidRPr="00DC405F">
        <w:rPr>
          <w:rFonts w:ascii="Comic Sans MS" w:hAnsi="Comic Sans MS"/>
          <w:iCs/>
          <w:sz w:val="20"/>
          <w:szCs w:val="20"/>
        </w:rPr>
        <w:t xml:space="preserve"> </w:t>
      </w:r>
      <w:proofErr w:type="spellStart"/>
      <w:r w:rsidRPr="00DC405F">
        <w:rPr>
          <w:rFonts w:ascii="Comic Sans MS" w:hAnsi="Comic Sans MS"/>
          <w:iCs/>
          <w:sz w:val="20"/>
          <w:szCs w:val="20"/>
        </w:rPr>
        <w:t>Document</w:t>
      </w:r>
      <w:proofErr w:type="spellEnd"/>
      <w:r w:rsidRPr="00DC405F">
        <w:rPr>
          <w:rFonts w:ascii="Comic Sans MS" w:hAnsi="Comic Sans MS"/>
          <w:iCs/>
          <w:sz w:val="20"/>
          <w:szCs w:val="20"/>
        </w:rPr>
        <w:t xml:space="preserve"> </w:t>
      </w:r>
      <w:proofErr w:type="spellStart"/>
      <w:r w:rsidRPr="00DC405F">
        <w:rPr>
          <w:rFonts w:ascii="Comic Sans MS" w:hAnsi="Comic Sans MS"/>
          <w:iCs/>
          <w:sz w:val="20"/>
          <w:szCs w:val="20"/>
        </w:rPr>
        <w:t>Format</w:t>
      </w:r>
      <w:proofErr w:type="spellEnd"/>
      <w:r w:rsidRPr="00DC405F">
        <w:rPr>
          <w:rFonts w:ascii="Comic Sans MS" w:hAnsi="Comic Sans MS"/>
          <w:iC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w:t>
      </w:r>
      <w:proofErr w:type="spellStart"/>
      <w:r w:rsidRPr="00DC405F">
        <w:rPr>
          <w:rFonts w:ascii="Comic Sans MS" w:hAnsi="Comic Sans MS"/>
          <w:iCs/>
          <w:sz w:val="20"/>
          <w:szCs w:val="20"/>
        </w:rPr>
        <w:t>υπ'αρ</w:t>
      </w:r>
      <w:proofErr w:type="spellEnd"/>
      <w:r w:rsidRPr="00DC405F">
        <w:rPr>
          <w:rFonts w:ascii="Comic Sans MS" w:hAnsi="Comic Sans MS"/>
          <w:iCs/>
          <w:sz w:val="20"/>
          <w:szCs w:val="20"/>
        </w:rPr>
        <w:t>. 83010/4098/2-8-2017 Κ.Υ.Α.</w:t>
      </w:r>
    </w:p>
    <w:p w:rsidR="00081247" w:rsidRPr="00DC405F" w:rsidRDefault="00081247" w:rsidP="00081247">
      <w:pPr>
        <w:rPr>
          <w:rFonts w:ascii="Comic Sans MS" w:hAnsi="Comic Sans MS"/>
          <w:sz w:val="20"/>
          <w:szCs w:val="20"/>
        </w:rPr>
      </w:pPr>
      <w:r w:rsidRPr="00DC405F">
        <w:rPr>
          <w:rFonts w:ascii="Comic Sans MS" w:hAnsi="Comic Sans MS"/>
          <w:iCs/>
          <w:sz w:val="20"/>
          <w:szCs w:val="20"/>
        </w:rPr>
        <w:t xml:space="preserve">Η αναθέτουσα αρχή προβαίνει στην εξέταση των </w:t>
      </w:r>
      <w:proofErr w:type="spellStart"/>
      <w:r w:rsidRPr="00DC405F">
        <w:rPr>
          <w:rFonts w:ascii="Comic Sans MS" w:hAnsi="Comic Sans MS"/>
          <w:iCs/>
          <w:sz w:val="20"/>
          <w:szCs w:val="20"/>
        </w:rPr>
        <w:t>υποβληθεισών</w:t>
      </w:r>
      <w:proofErr w:type="spellEnd"/>
      <w:r w:rsidRPr="00DC405F">
        <w:rPr>
          <w:rFonts w:ascii="Comic Sans MS" w:hAnsi="Comic Sans MS"/>
          <w:iCs/>
          <w:sz w:val="20"/>
          <w:szCs w:val="20"/>
        </w:rPr>
        <w:t xml:space="preserve"> προδικαστικών προσφυγών, μέσω των αρμόδιων πιστοποιημένων στο υποσύστημα οργάνων της </w:t>
      </w:r>
      <w:r w:rsidRPr="00DC405F">
        <w:rPr>
          <w:rStyle w:val="a4"/>
          <w:rFonts w:ascii="Comic Sans MS" w:eastAsia="Andale Sans UI" w:hAnsi="Comic Sans MS" w:cs="Calibri"/>
          <w:iCs/>
          <w:sz w:val="20"/>
          <w:szCs w:val="20"/>
        </w:rPr>
        <w:endnoteReference w:id="10"/>
      </w:r>
      <w:r w:rsidRPr="00DC405F">
        <w:rPr>
          <w:rFonts w:ascii="Comic Sans MS" w:hAnsi="Comic Sans MS"/>
          <w:iCs/>
          <w:sz w:val="20"/>
          <w:szCs w:val="20"/>
        </w:rPr>
        <w:t xml:space="preserve">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iCs/>
          <w:sz w:val="20"/>
          <w:szCs w:val="20"/>
        </w:rPr>
        <w:t xml:space="preserve">4.3.2 Η αναθέτουσα αρχή προβαίνει στην εξέταση των </w:t>
      </w:r>
      <w:proofErr w:type="spellStart"/>
      <w:r w:rsidRPr="00DC405F">
        <w:rPr>
          <w:rFonts w:ascii="Comic Sans MS" w:hAnsi="Comic Sans MS"/>
          <w:iCs/>
          <w:sz w:val="20"/>
          <w:szCs w:val="20"/>
        </w:rPr>
        <w:t>υποβληθεισών</w:t>
      </w:r>
      <w:proofErr w:type="spellEnd"/>
      <w:r w:rsidRPr="00DC405F">
        <w:rPr>
          <w:rFonts w:ascii="Comic Sans MS" w:hAnsi="Comic Sans MS"/>
          <w:iCs/>
          <w:sz w:val="20"/>
          <w:szCs w:val="20"/>
        </w:rPr>
        <w:t xml:space="preserve"> ενστάσεων μέσω των αρμόδιων πιστοποιημένων στο υποσύστημα οργάνων της, και αποφασίζει, ύστερα από γνώμη της Επιτροπής Διαγωνισμού για τις ενστάσεις του πρώτου εδαφίου της παρ. 4.3.1 και ύστερα από γνώμη του Τεχνικού Συμβουλίου για τις ενστάσεις του δεύτερου εδαφίου της ίδιας παραγράφου, εντός προθεσμίας δέκα (10) ημερών, μετά την άπρακτη πάροδο της οποίας τεκμαίρεται η απόρριψη της ένστασης.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iCs/>
          <w:sz w:val="20"/>
          <w:szCs w:val="20"/>
        </w:rPr>
        <w:t>4.3.3. Για το παραδεκτό της άσκησης ένστασης, απαιτείται, με την υποβολή της, η καταβολή παραβόλου υπέρ του Δημοσίου, σύμφωνα με το άρθρο 127 του ν. 4412/2016.</w:t>
      </w:r>
      <w:r w:rsidRPr="00DC405F">
        <w:rPr>
          <w:rStyle w:val="a4"/>
          <w:rFonts w:ascii="Comic Sans MS" w:eastAsia="Andale Sans UI" w:hAnsi="Comic Sans MS" w:cs="Calibri"/>
          <w:iCs/>
          <w:sz w:val="20"/>
          <w:szCs w:val="20"/>
        </w:rPr>
        <w:endnoteReference w:id="11"/>
      </w:r>
      <w:r w:rsidRPr="00DC405F">
        <w:rPr>
          <w:rFonts w:ascii="Comic Sans MS" w:hAnsi="Comic Sans MS"/>
          <w:iCs/>
          <w:sz w:val="20"/>
          <w:szCs w:val="20"/>
        </w:rPr>
        <w:t xml:space="preserve">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Cs/>
          <w:sz w:val="20"/>
          <w:szCs w:val="20"/>
        </w:rPr>
        <w:t>Άρθρο 5:  Έγγραφα της σύμβασης κατά το στάδιο της εκτέλεσης – Συμφωνητικό– Σειρά ισχύος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iCs/>
          <w:sz w:val="20"/>
          <w:szCs w:val="20"/>
        </w:rPr>
      </w:pPr>
      <w:r w:rsidRPr="00DC405F">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081247" w:rsidRPr="00DC405F" w:rsidRDefault="00081247" w:rsidP="00081247">
      <w:pPr>
        <w:rPr>
          <w:rFonts w:ascii="Comic Sans MS" w:hAnsi="Comic Sans MS"/>
          <w:sz w:val="20"/>
          <w:szCs w:val="20"/>
        </w:rPr>
      </w:pPr>
      <w:r w:rsidRPr="00DC405F">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r>
    </w:p>
    <w:p w:rsidR="00081247" w:rsidRPr="00DC405F" w:rsidRDefault="00081247" w:rsidP="00081247">
      <w:pPr>
        <w:rPr>
          <w:rFonts w:ascii="Comic Sans MS" w:hAnsi="Comic Sans MS"/>
          <w:sz w:val="20"/>
          <w:szCs w:val="20"/>
        </w:rPr>
      </w:pPr>
      <w:r w:rsidRPr="00DC405F">
        <w:rPr>
          <w:rFonts w:ascii="Comic Sans MS" w:hAnsi="Comic Sans MS"/>
          <w:sz w:val="20"/>
          <w:szCs w:val="20"/>
        </w:rPr>
        <w:t>Το συμφωνητικό.</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παρούσα Διακήρυξη.</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Οικονομική Προσφορά.</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Το Τιμολόγιο Δημοπράτησης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Ειδική Συγγραφή Υποχρεώσεων (Ε.Σ.Υ.).</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Τεχνική Συγγραφή Υποχρεώσεων (Τ.Σ.Υ) με τις Τεχνικές Προδιαγραφές και τα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Παραρτήματα τους,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Τεχνική Περιγραφή (Τ.Π.). </w:t>
      </w:r>
    </w:p>
    <w:p w:rsidR="00081247" w:rsidRPr="00DC405F" w:rsidRDefault="00081247" w:rsidP="00081247">
      <w:pPr>
        <w:rPr>
          <w:rFonts w:ascii="Comic Sans MS" w:hAnsi="Comic Sans MS"/>
          <w:sz w:val="20"/>
          <w:szCs w:val="20"/>
        </w:rPr>
      </w:pPr>
      <w:r w:rsidRPr="00DC405F">
        <w:rPr>
          <w:rFonts w:ascii="Comic Sans MS" w:hAnsi="Comic Sans MS"/>
          <w:sz w:val="20"/>
          <w:szCs w:val="20"/>
        </w:rPr>
        <w:t>Ο Προϋπολογισμός Δημοπράτησης.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Οι εγκεκριμένες μελέτες του έργου. </w:t>
      </w:r>
    </w:p>
    <w:p w:rsidR="00081247" w:rsidRPr="00DC405F" w:rsidRDefault="00081247" w:rsidP="00081247">
      <w:pPr>
        <w:rPr>
          <w:rFonts w:ascii="Comic Sans MS" w:hAnsi="Comic Sans MS"/>
          <w:sz w:val="20"/>
          <w:szCs w:val="20"/>
        </w:rPr>
      </w:pPr>
      <w:r w:rsidRPr="00DC405F">
        <w:rPr>
          <w:rFonts w:ascii="Comic Sans MS" w:hAnsi="Comic Sans MS"/>
          <w:sz w:val="20"/>
          <w:szCs w:val="20"/>
        </w:rPr>
        <w:t>Το εγκεκριμένο Χρονοδιάγραμμα κατασκευής του έργου.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Cs/>
          <w:sz w:val="20"/>
          <w:szCs w:val="20"/>
        </w:rPr>
        <w:t>Άρθρο 6: Γλώσσα διαδικασίας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6.1.</w:t>
      </w:r>
      <w:r w:rsidRPr="00DC405F">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DC405F">
        <w:rPr>
          <w:rFonts w:ascii="Comic Sans MS" w:hAnsi="Comic Sans MS"/>
          <w:sz w:val="20"/>
          <w:szCs w:val="20"/>
        </w:rPr>
        <w:t>περισσσότερες</w:t>
      </w:r>
      <w:proofErr w:type="spellEnd"/>
      <w:r w:rsidRPr="00DC405F">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081247" w:rsidRPr="00DC405F" w:rsidRDefault="00081247" w:rsidP="00081247">
      <w:pPr>
        <w:rPr>
          <w:rFonts w:ascii="Comic Sans MS" w:hAnsi="Comic Sans MS"/>
          <w:b/>
          <w:sz w:val="20"/>
          <w:szCs w:val="20"/>
        </w:rPr>
      </w:pPr>
      <w:r w:rsidRPr="00DC405F">
        <w:rPr>
          <w:rFonts w:ascii="Comic Sans MS" w:hAnsi="Comic Sans MS"/>
          <w:sz w:val="20"/>
          <w:szCs w:val="20"/>
        </w:rPr>
        <w:lastRenderedPageBreak/>
        <w:t xml:space="preserve">6.2. </w:t>
      </w:r>
      <w:r w:rsidRPr="00DC405F">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6.3.</w:t>
      </w:r>
      <w:r w:rsidRPr="00DC405F">
        <w:rPr>
          <w:rFonts w:ascii="Comic Sans MS" w:hAnsi="Comic Sans MS"/>
          <w:sz w:val="20"/>
          <w:szCs w:val="20"/>
        </w:rPr>
        <w:t xml:space="preserve"> </w:t>
      </w:r>
      <w:r w:rsidRPr="00DC405F">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DC405F">
        <w:rPr>
          <w:rFonts w:ascii="Comic Sans MS" w:hAnsi="Comic Sans MS"/>
          <w:sz w:val="20"/>
          <w:szCs w:val="20"/>
        </w:rPr>
        <w:t>περ</w:t>
      </w:r>
      <w:proofErr w:type="spellEnd"/>
      <w:r w:rsidRPr="00DC405F">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6.4.</w:t>
      </w:r>
      <w:r w:rsidRPr="00DC405F">
        <w:rPr>
          <w:rFonts w:ascii="Comic Sans MS" w:hAnsi="Comic Sans MS"/>
          <w:sz w:val="20"/>
          <w:szCs w:val="20"/>
        </w:rPr>
        <w:t xml:space="preserve">   </w:t>
      </w:r>
      <w:r w:rsidRPr="00DC405F">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6.5.</w:t>
      </w:r>
      <w:r w:rsidRPr="00DC405F">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081247" w:rsidRPr="00081247" w:rsidRDefault="00081247" w:rsidP="00081247">
      <w:pPr>
        <w:rPr>
          <w:rFonts w:ascii="Comic Sans MS" w:hAnsi="Comic Sans MS"/>
          <w:sz w:val="20"/>
          <w:szCs w:val="20"/>
        </w:rPr>
      </w:pPr>
      <w:r w:rsidRPr="00DC405F">
        <w:rPr>
          <w:rFonts w:ascii="Comic Sans MS" w:hAnsi="Comic Sans MS"/>
          <w:sz w:val="20"/>
          <w:szCs w:val="20"/>
        </w:rPr>
        <w:t>Άρθρο 7:</w:t>
      </w:r>
      <w:r w:rsidRPr="00DC405F">
        <w:rPr>
          <w:rFonts w:ascii="Comic Sans MS" w:hAnsi="Comic Sans MS"/>
          <w:sz w:val="20"/>
          <w:szCs w:val="20"/>
        </w:rPr>
        <w:tab/>
        <w:t>Εφαρμοστέα νομοθεσία</w:t>
      </w:r>
    </w:p>
    <w:p w:rsidR="00081247" w:rsidRPr="00081247" w:rsidRDefault="00081247" w:rsidP="00081247">
      <w:pPr>
        <w:rPr>
          <w:rFonts w:ascii="Comic Sans MS" w:hAnsi="Comic Sans MS"/>
          <w:sz w:val="20"/>
          <w:szCs w:val="20"/>
        </w:rPr>
      </w:pPr>
    </w:p>
    <w:p w:rsidR="00081247" w:rsidRPr="00DC405F" w:rsidRDefault="00081247" w:rsidP="00081247">
      <w:pPr>
        <w:rPr>
          <w:rFonts w:ascii="Comic Sans MS" w:hAnsi="Comic Sans MS"/>
          <w:i/>
          <w:sz w:val="20"/>
          <w:szCs w:val="20"/>
        </w:rPr>
      </w:pPr>
      <w:r w:rsidRPr="00DC405F">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4472/2017 (Α΄74) και ιδίως των άρθρων 118 και 119,</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DC405F">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DC405F">
        <w:rPr>
          <w:rFonts w:ascii="Comic Sans MS" w:hAnsi="Comic Sans MS"/>
          <w:i/>
          <w:sz w:val="20"/>
          <w:szCs w:val="20"/>
        </w:rPr>
        <w:t xml:space="preserve"> </w:t>
      </w:r>
      <w:r w:rsidRPr="00DC405F">
        <w:rPr>
          <w:rStyle w:val="21"/>
          <w:rFonts w:ascii="Comic Sans MS" w:hAnsi="Comic Sans MS" w:cs="Calibri"/>
          <w:i/>
          <w:sz w:val="20"/>
          <w:szCs w:val="20"/>
        </w:rPr>
        <w:endnoteReference w:id="12"/>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DC405F">
        <w:rPr>
          <w:rFonts w:ascii="Comic Sans MS" w:hAnsi="Comic Sans MS"/>
          <w:i/>
          <w:sz w:val="20"/>
          <w:szCs w:val="20"/>
        </w:rPr>
        <w:t>π.δ</w:t>
      </w:r>
      <w:proofErr w:type="spellEnd"/>
      <w:r w:rsidRPr="00DC405F">
        <w:rPr>
          <w:rFonts w:ascii="Comic Sans MS" w:hAnsi="Comic Sans MS"/>
          <w:i/>
          <w:sz w:val="20"/>
          <w:szCs w:val="20"/>
        </w:rPr>
        <w:t>. 318/1992 (Α΄161) και λοιπές ρυθμίσεις» (Α’ 74 ) και ειδικότερα το άρθρο 1 αυτού,</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4129/2013 (Α’ 52) «Κύρωση του Κώδικα Νόμων για το Ελεγκτικό Συνέδριο»,</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άρθρου 26 του ν.4024/2011 (Α 226) «</w:t>
      </w:r>
      <w:r w:rsidRPr="00DC405F">
        <w:rPr>
          <w:rFonts w:ascii="Comic Sans MS" w:hAnsi="Comic Sans MS"/>
          <w:i/>
          <w:iCs/>
          <w:sz w:val="20"/>
          <w:szCs w:val="20"/>
        </w:rPr>
        <w:t>Συγκρότηση συλλογικών οργάνων της διοίκησης και ορισμός των μελών τους με κλήρωση</w:t>
      </w:r>
      <w:r w:rsidRPr="00DC405F">
        <w:rPr>
          <w:rFonts w:ascii="Comic Sans MS" w:hAnsi="Comic Sans MS"/>
          <w:i/>
          <w:sz w:val="20"/>
          <w:szCs w:val="20"/>
        </w:rPr>
        <w:t>»,</w:t>
      </w:r>
      <w:r w:rsidRPr="00DC405F">
        <w:rPr>
          <w:rStyle w:val="a8"/>
          <w:rFonts w:ascii="Comic Sans MS" w:hAnsi="Comic Sans MS" w:cs="Calibri"/>
          <w:b/>
          <w:i/>
          <w:sz w:val="20"/>
          <w:szCs w:val="20"/>
        </w:rPr>
        <w:endnoteReference w:id="13"/>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DC405F">
        <w:rPr>
          <w:rFonts w:ascii="Comic Sans MS" w:hAnsi="Comic Sans MS"/>
          <w:i/>
          <w:sz w:val="20"/>
          <w:szCs w:val="20"/>
        </w:rPr>
        <w:t>αυτοδιοικητικών</w:t>
      </w:r>
      <w:proofErr w:type="spellEnd"/>
      <w:r w:rsidRPr="00DC405F">
        <w:rPr>
          <w:rFonts w:ascii="Comic Sans MS" w:hAnsi="Comic Sans MS"/>
          <w:i/>
          <w:sz w:val="20"/>
          <w:szCs w:val="20"/>
        </w:rPr>
        <w:t xml:space="preserve"> οργάνων στο διαδίκτυο "Πρόγραμμα Διαύγεια" και άλλες διατάξεις»,</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lastRenderedPageBreak/>
        <w:t xml:space="preserve">- του ν. 2690/1999 (Α' 45) “Κύρωση του Κώδικα </w:t>
      </w:r>
      <w:proofErr w:type="spellStart"/>
      <w:r w:rsidRPr="00DC405F">
        <w:rPr>
          <w:rFonts w:ascii="Comic Sans MS" w:hAnsi="Comic Sans MS"/>
          <w:i/>
          <w:sz w:val="20"/>
          <w:szCs w:val="20"/>
        </w:rPr>
        <w:t>∆ιοικητικής</w:t>
      </w:r>
      <w:proofErr w:type="spellEnd"/>
      <w:r w:rsidRPr="00DC405F">
        <w:rPr>
          <w:rFonts w:ascii="Comic Sans MS" w:hAnsi="Comic Sans MS"/>
          <w:i/>
          <w:sz w:val="20"/>
          <w:szCs w:val="20"/>
        </w:rPr>
        <w:t xml:space="preserve"> </w:t>
      </w:r>
      <w:proofErr w:type="spellStart"/>
      <w:r w:rsidRPr="00DC405F">
        <w:rPr>
          <w:rFonts w:ascii="Comic Sans MS" w:hAnsi="Comic Sans MS"/>
          <w:i/>
          <w:sz w:val="20"/>
          <w:szCs w:val="20"/>
        </w:rPr>
        <w:t>∆ιαδικασίας</w:t>
      </w:r>
      <w:proofErr w:type="spellEnd"/>
      <w:r w:rsidRPr="00DC405F">
        <w:rPr>
          <w:rFonts w:ascii="Comic Sans MS" w:hAnsi="Comic Sans MS"/>
          <w:i/>
          <w:sz w:val="20"/>
          <w:szCs w:val="20"/>
        </w:rPr>
        <w:t xml:space="preserve"> και άλλες διατάξεις”</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xml:space="preserve">- </w:t>
      </w:r>
      <w:r w:rsidRPr="00DC405F">
        <w:rPr>
          <w:rFonts w:ascii="Comic Sans MS" w:hAnsi="Comic Sans MS"/>
          <w:i/>
          <w:iCs/>
          <w:sz w:val="20"/>
          <w:szCs w:val="20"/>
        </w:rPr>
        <w:t xml:space="preserve">του </w:t>
      </w:r>
      <w:proofErr w:type="spellStart"/>
      <w:r w:rsidRPr="00DC405F">
        <w:rPr>
          <w:rFonts w:ascii="Comic Sans MS" w:hAnsi="Comic Sans MS"/>
          <w:i/>
          <w:iCs/>
          <w:sz w:val="20"/>
          <w:szCs w:val="20"/>
        </w:rPr>
        <w:t>π.δ</w:t>
      </w:r>
      <w:proofErr w:type="spellEnd"/>
      <w:r w:rsidRPr="00DC405F">
        <w:rPr>
          <w:rFonts w:ascii="Comic Sans MS" w:hAnsi="Comic Sans MS"/>
          <w:i/>
          <w:iCs/>
          <w:sz w:val="20"/>
          <w:szCs w:val="20"/>
        </w:rPr>
        <w:t xml:space="preserve"> 80/2016 “Ανάληψη υποχρεώσεων από τους </w:t>
      </w:r>
      <w:proofErr w:type="spellStart"/>
      <w:r w:rsidRPr="00DC405F">
        <w:rPr>
          <w:rFonts w:ascii="Comic Sans MS" w:hAnsi="Comic Sans MS"/>
          <w:i/>
          <w:iCs/>
          <w:sz w:val="20"/>
          <w:szCs w:val="20"/>
        </w:rPr>
        <w:t>διατάκτες</w:t>
      </w:r>
      <w:proofErr w:type="spellEnd"/>
      <w:r w:rsidRPr="00DC405F">
        <w:rPr>
          <w:rFonts w:ascii="Comic Sans MS" w:hAnsi="Comic Sans MS"/>
          <w:i/>
          <w:iCs/>
          <w:sz w:val="20"/>
          <w:szCs w:val="20"/>
        </w:rPr>
        <w:t>” ( Α΄ 145 )</w:t>
      </w:r>
      <w:r w:rsidRPr="00DC405F">
        <w:rPr>
          <w:rStyle w:val="a3"/>
          <w:rFonts w:ascii="Comic Sans MS" w:hAnsi="Comic Sans MS" w:cs="Calibri"/>
          <w:i/>
          <w:iCs/>
          <w:sz w:val="20"/>
          <w:szCs w:val="20"/>
        </w:rPr>
        <w:endnoteReference w:id="14"/>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xml:space="preserve">- του </w:t>
      </w:r>
      <w:proofErr w:type="spellStart"/>
      <w:r w:rsidRPr="00DC405F">
        <w:rPr>
          <w:rFonts w:ascii="Comic Sans MS" w:hAnsi="Comic Sans MS"/>
          <w:i/>
          <w:sz w:val="20"/>
          <w:szCs w:val="20"/>
        </w:rPr>
        <w:t>π.δ</w:t>
      </w:r>
      <w:proofErr w:type="spellEnd"/>
      <w:r w:rsidRPr="00DC405F">
        <w:rPr>
          <w:rFonts w:ascii="Comic Sans MS" w:hAnsi="Comic Sans MS"/>
          <w:i/>
          <w:sz w:val="20"/>
          <w:szCs w:val="20"/>
        </w:rPr>
        <w:t xml:space="preserve"> 28/2015 (Α' 34) “Κωδικοποίηση διατάξεων για την πρόσβαση σε δημόσια έγγραφα και στοιχεία”,</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της με αρ. 83010/4098/2-8-2017 Κοινής Υπουργικής Απόφασης (2710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κριτήριο ανάθεσης την πλέον συμφέρουσα από οικονομική άποψη προσφορά μόνο βάσει τιμής και μόνο στην ανοικτή διαδικασία του άρθρου 27 σχετικά με τη χρήση των επιμέρους εργαλείων και διαδικασιών  του Εθνικού Συστήματος Ηλεκτρονικών Δημοσίων Συμβάσεων (Ε.Σ.Η.ΔΗ.Σ.)».</w:t>
      </w:r>
    </w:p>
    <w:p w:rsidR="00081247" w:rsidRPr="00DC405F" w:rsidRDefault="00081247" w:rsidP="00081247">
      <w:pPr>
        <w:rPr>
          <w:rFonts w:ascii="Comic Sans MS" w:hAnsi="Comic Sans MS"/>
          <w:i/>
          <w:sz w:val="20"/>
          <w:szCs w:val="20"/>
        </w:rPr>
      </w:pPr>
      <w:r w:rsidRPr="00DC405F">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81247" w:rsidRPr="00DC405F" w:rsidRDefault="00081247" w:rsidP="00081247">
      <w:pPr>
        <w:rPr>
          <w:rFonts w:ascii="Comic Sans MS" w:hAnsi="Comic Sans MS"/>
          <w:sz w:val="20"/>
          <w:szCs w:val="20"/>
        </w:rPr>
      </w:pPr>
      <w:r w:rsidRPr="00DC405F">
        <w:rPr>
          <w:rFonts w:ascii="Comic Sans MS" w:hAnsi="Comic Sans MS"/>
          <w:i/>
          <w:sz w:val="20"/>
          <w:szCs w:val="20"/>
        </w:rPr>
        <w:t>- της με αρ. 56902/215/19-05-2017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 </w:t>
      </w:r>
      <w:r w:rsidRPr="00DC405F">
        <w:rPr>
          <w:rFonts w:ascii="Comic Sans MS" w:hAnsi="Comic Sans MS"/>
          <w:i/>
          <w:sz w:val="20"/>
          <w:szCs w:val="20"/>
        </w:rPr>
        <w:t>το Ν 3463/8-6-06 «Κύρωση του κώδικα Δήμων &amp; Κοινοτήτων» όπως ισχύει σήμερα.</w:t>
      </w:r>
      <w:r w:rsidRPr="00DC405F">
        <w:rPr>
          <w:rFonts w:ascii="Comic Sans MS" w:hAnsi="Comic Sans MS"/>
          <w:sz w:val="20"/>
          <w:szCs w:val="20"/>
        </w:rPr>
        <w:t xml:space="preserve"> </w:t>
      </w:r>
    </w:p>
    <w:p w:rsidR="00081247" w:rsidRPr="00DC405F" w:rsidRDefault="00081247" w:rsidP="00081247">
      <w:pPr>
        <w:rPr>
          <w:rFonts w:ascii="Comic Sans MS" w:hAnsi="Comic Sans MS"/>
          <w:color w:val="FF0000"/>
          <w:sz w:val="20"/>
          <w:szCs w:val="20"/>
        </w:rPr>
      </w:pPr>
      <w:r w:rsidRPr="00DC405F">
        <w:rPr>
          <w:rFonts w:ascii="Comic Sans MS" w:hAnsi="Comic Sans MS"/>
          <w:sz w:val="20"/>
          <w:szCs w:val="20"/>
        </w:rPr>
        <w:t>Ο ν. 3310/2005 “</w:t>
      </w:r>
      <w:r w:rsidRPr="00DC405F">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DC405F">
        <w:rPr>
          <w:rFonts w:ascii="Comic Sans MS" w:hAnsi="Comic Sans MS"/>
          <w:color w:val="000000"/>
          <w:sz w:val="20"/>
          <w:szCs w:val="20"/>
        </w:rPr>
        <w:t>” (Α' 30)</w:t>
      </w:r>
      <w:r w:rsidRPr="00DC405F">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DC405F">
        <w:rPr>
          <w:rFonts w:ascii="Comic Sans MS" w:hAnsi="Comic Sans MS"/>
          <w:sz w:val="20"/>
          <w:szCs w:val="20"/>
        </w:rPr>
        <w:t>π.δ</w:t>
      </w:r>
      <w:proofErr w:type="spellEnd"/>
      <w:r w:rsidRPr="00DC405F">
        <w:rPr>
          <w:rFonts w:ascii="Comic Sans MS" w:hAnsi="Comic Sans MS"/>
          <w:sz w:val="20"/>
          <w:szCs w:val="20"/>
        </w:rPr>
        <w:t>. 82/1996 (Α 66) «</w:t>
      </w:r>
      <w:r w:rsidRPr="00DC405F">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DC405F">
        <w:rPr>
          <w:rFonts w:ascii="Comic Sans MS" w:hAnsi="Comic Sans MS"/>
          <w:sz w:val="20"/>
          <w:szCs w:val="20"/>
        </w:rPr>
        <w:t xml:space="preserve">», η κοινή απόφαση των Υπουργών Ανάπτυξης και Επικρατείας υπ’ </w:t>
      </w:r>
      <w:proofErr w:type="spellStart"/>
      <w:r w:rsidRPr="00DC405F">
        <w:rPr>
          <w:rFonts w:ascii="Comic Sans MS" w:hAnsi="Comic Sans MS"/>
          <w:sz w:val="20"/>
          <w:szCs w:val="20"/>
        </w:rPr>
        <w:t>αριθμ</w:t>
      </w:r>
      <w:proofErr w:type="spellEnd"/>
      <w:r w:rsidRPr="00DC405F">
        <w:rPr>
          <w:rFonts w:ascii="Comic Sans MS" w:hAnsi="Comic Sans MS"/>
          <w:sz w:val="20"/>
          <w:szCs w:val="20"/>
        </w:rPr>
        <w:t>. 20977/2007 ( Β’ 1673 ) σχετικά με τα  ‘</w:t>
      </w:r>
      <w:r w:rsidRPr="00DC405F">
        <w:rPr>
          <w:rFonts w:ascii="Comic Sans MS" w:hAnsi="Comic Sans MS"/>
          <w:i/>
          <w:sz w:val="20"/>
          <w:szCs w:val="20"/>
        </w:rPr>
        <w:t>’Δικαιολογητικά για την τήρηση των μητρώων του Ν.3310/2005, όπως τροποποιήθηκε με το Ν.3414/2005</w:t>
      </w:r>
      <w:r w:rsidRPr="00DC405F">
        <w:rPr>
          <w:rFonts w:ascii="Comic Sans MS" w:hAnsi="Comic Sans MS"/>
          <w:sz w:val="20"/>
          <w:szCs w:val="20"/>
        </w:rPr>
        <w:t>’’</w:t>
      </w:r>
      <w:r w:rsidRPr="00DC405F">
        <w:rPr>
          <w:rStyle w:val="a5"/>
          <w:rFonts w:ascii="Comic Sans MS" w:hAnsi="Comic Sans MS" w:cs="Calibri"/>
          <w:sz w:val="20"/>
          <w:szCs w:val="20"/>
        </w:rPr>
        <w:t xml:space="preserve">, </w:t>
      </w:r>
      <w:r w:rsidRPr="00DC405F">
        <w:rPr>
          <w:rStyle w:val="a5"/>
          <w:rFonts w:ascii="Comic Sans MS" w:hAnsi="Comic Sans MS" w:cs="Calibri"/>
          <w:sz w:val="20"/>
          <w:szCs w:val="20"/>
        </w:rPr>
        <w:endnoteReference w:id="15"/>
      </w:r>
      <w:r w:rsidRPr="00DC405F">
        <w:rPr>
          <w:rStyle w:val="a5"/>
          <w:rFonts w:ascii="Comic Sans MS" w:hAnsi="Comic Sans MS" w:cs="Calibri"/>
          <w:sz w:val="20"/>
          <w:szCs w:val="20"/>
        </w:rPr>
        <w:t xml:space="preserve">, </w:t>
      </w:r>
      <w:r w:rsidRPr="00DC405F">
        <w:rPr>
          <w:rFonts w:ascii="Comic Sans MS" w:hAnsi="Comic Sans MS"/>
          <w:sz w:val="20"/>
          <w:szCs w:val="20"/>
        </w:rPr>
        <w:t>καθώς και η απόφαση του Υφυπουργού Οικονομίας και Οικονομικών υπ’ αριθμ.1108437/2565/ΔΟΣ/2005 (Β΄ 1590) “</w:t>
      </w:r>
      <w:r w:rsidRPr="00DC405F">
        <w:rPr>
          <w:rFonts w:ascii="Comic Sans MS" w:hAnsi="Comic Sans MS"/>
          <w:i/>
          <w:iCs/>
          <w:sz w:val="20"/>
          <w:szCs w:val="20"/>
        </w:rPr>
        <w:t xml:space="preserve">Καθορισμός χωρών στις οποίες λειτουργούν </w:t>
      </w:r>
      <w:proofErr w:type="spellStart"/>
      <w:r w:rsidRPr="00DC405F">
        <w:rPr>
          <w:rFonts w:ascii="Comic Sans MS" w:hAnsi="Comic Sans MS"/>
          <w:i/>
          <w:iCs/>
          <w:sz w:val="20"/>
          <w:szCs w:val="20"/>
        </w:rPr>
        <w:t>εξωχώριες</w:t>
      </w:r>
      <w:proofErr w:type="spellEnd"/>
      <w:r w:rsidRPr="00DC405F">
        <w:rPr>
          <w:rFonts w:ascii="Comic Sans MS" w:hAnsi="Comic Sans MS"/>
          <w:i/>
          <w:iCs/>
          <w:sz w:val="20"/>
          <w:szCs w:val="20"/>
        </w:rPr>
        <w:t xml:space="preserve"> εταιρίες</w:t>
      </w:r>
      <w:r w:rsidRPr="00DC405F">
        <w:rPr>
          <w:rFonts w:ascii="Comic Sans MS" w:hAnsi="Comic Sans MS"/>
          <w:sz w:val="20"/>
          <w:szCs w:val="20"/>
        </w:rPr>
        <w:t>”.</w:t>
      </w:r>
      <w:r w:rsidRPr="00DC405F">
        <w:rPr>
          <w:rStyle w:val="10"/>
          <w:rFonts w:ascii="Comic Sans MS" w:hAnsi="Comic Sans MS" w:cs="Calibri"/>
          <w:sz w:val="20"/>
          <w:szCs w:val="20"/>
        </w:rPr>
        <w:t xml:space="preserve"> </w:t>
      </w:r>
    </w:p>
    <w:p w:rsidR="00081247" w:rsidRPr="00DC405F" w:rsidRDefault="00081247" w:rsidP="00081247">
      <w:pPr>
        <w:rPr>
          <w:rFonts w:ascii="Comic Sans MS" w:hAnsi="Comic Sans MS"/>
          <w:color w:val="FF0000"/>
          <w:sz w:val="20"/>
          <w:szCs w:val="20"/>
        </w:rPr>
      </w:pPr>
    </w:p>
    <w:p w:rsidR="00081247" w:rsidRPr="00DC405F" w:rsidRDefault="00081247" w:rsidP="00081247">
      <w:pPr>
        <w:rPr>
          <w:rFonts w:ascii="Comic Sans MS" w:hAnsi="Comic Sans MS"/>
          <w:color w:val="FF0000"/>
          <w:sz w:val="20"/>
          <w:szCs w:val="20"/>
        </w:rPr>
      </w:pPr>
      <w:r w:rsidRPr="00DC405F">
        <w:rPr>
          <w:rFonts w:ascii="Comic Sans MS" w:hAnsi="Comic Sans MS"/>
          <w:sz w:val="20"/>
          <w:szCs w:val="20"/>
        </w:rPr>
        <w:t>Οι διατάξεις του ν. 2859/2000 (Α’ 248)  «Κύρωση Κώδικα Φόρου Προστιθέμενης Αξίας».</w:t>
      </w:r>
    </w:p>
    <w:p w:rsidR="00081247" w:rsidRPr="00DC405F" w:rsidRDefault="00081247" w:rsidP="00081247">
      <w:pPr>
        <w:rPr>
          <w:rFonts w:ascii="Comic Sans MS" w:hAnsi="Comic Sans MS"/>
          <w:color w:val="FF0000"/>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Οι σε εκτέλεση των ανωτέρω διατάξεων εκδοθείσες κανονιστικές πράξεις</w:t>
      </w:r>
      <w:r w:rsidRPr="00DC405F">
        <w:rPr>
          <w:rStyle w:val="22"/>
          <w:rFonts w:ascii="Comic Sans MS" w:hAnsi="Comic Sans MS" w:cs="Calibri"/>
          <w:sz w:val="20"/>
          <w:szCs w:val="20"/>
        </w:rPr>
        <w:endnoteReference w:id="16"/>
      </w:r>
      <w:r w:rsidRPr="00DC405F">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DC405F">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DC405F">
        <w:rPr>
          <w:rFonts w:ascii="Comic Sans MS" w:hAnsi="Comic Sans MS"/>
          <w:i/>
          <w:iCs/>
          <w:sz w:val="20"/>
          <w:szCs w:val="20"/>
        </w:rPr>
        <w:t xml:space="preserve"> </w:t>
      </w:r>
      <w:r w:rsidRPr="00DC405F">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081247" w:rsidRPr="00DC405F" w:rsidRDefault="00081247" w:rsidP="00081247">
      <w:pPr>
        <w:rPr>
          <w:rFonts w:ascii="Comic Sans MS" w:hAnsi="Comic Sans MS"/>
          <w:sz w:val="20"/>
          <w:szCs w:val="20"/>
        </w:rPr>
      </w:pPr>
      <w:r w:rsidRPr="00DC405F">
        <w:rPr>
          <w:rFonts w:ascii="Comic Sans MS" w:hAnsi="Comic Sans MS"/>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8:</w:t>
      </w:r>
      <w:r w:rsidRPr="00DC405F">
        <w:rPr>
          <w:rFonts w:ascii="Comic Sans MS" w:hAnsi="Comic Sans MS"/>
          <w:sz w:val="20"/>
          <w:szCs w:val="20"/>
        </w:rPr>
        <w:tab/>
        <w:t xml:space="preserve">Χρηματοδότηση του Έργου, Φόροι, Δασμοί,  </w:t>
      </w:r>
      <w:proofErr w:type="spellStart"/>
      <w:r w:rsidRPr="00DC405F">
        <w:rPr>
          <w:rFonts w:ascii="Comic Sans MS" w:hAnsi="Comic Sans MS"/>
          <w:sz w:val="20"/>
          <w:szCs w:val="20"/>
        </w:rPr>
        <w:t>κ.λ.π</w:t>
      </w:r>
      <w:proofErr w:type="spellEnd"/>
      <w:r w:rsidRPr="00DC405F">
        <w:rPr>
          <w:rFonts w:ascii="Comic Sans MS" w:hAnsi="Comic Sans MS"/>
          <w:sz w:val="20"/>
          <w:szCs w:val="20"/>
        </w:rPr>
        <w:t>.- Πληρωμή Αναδόχου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8.1</w:t>
      </w:r>
      <w:r w:rsidRPr="00DC405F">
        <w:rPr>
          <w:rFonts w:ascii="Comic Sans MS" w:hAnsi="Comic Sans MS"/>
          <w:sz w:val="20"/>
          <w:szCs w:val="20"/>
        </w:rPr>
        <w:t>.</w:t>
      </w:r>
      <w:r w:rsidRPr="00DC405F">
        <w:rPr>
          <w:rFonts w:ascii="Comic Sans MS" w:hAnsi="Comic Sans MS"/>
          <w:sz w:val="20"/>
          <w:szCs w:val="20"/>
        </w:rPr>
        <w:tab/>
        <w:t>Το έργο χρηματοδοτείται με</w:t>
      </w:r>
      <w:r w:rsidRPr="00DC405F">
        <w:rPr>
          <w:rFonts w:ascii="Comic Sans MS" w:hAnsi="Comic Sans MS"/>
          <w:b/>
          <w:sz w:val="20"/>
          <w:szCs w:val="20"/>
        </w:rPr>
        <w:t xml:space="preserve"> </w:t>
      </w:r>
      <w:r w:rsidRPr="00CE7386">
        <w:rPr>
          <w:rFonts w:ascii="Comic Sans MS" w:hAnsi="Comic Sans MS"/>
          <w:b/>
          <w:sz w:val="20"/>
          <w:szCs w:val="20"/>
        </w:rPr>
        <w:t>50.000,00 € από ΣΑΤΑ &amp; με 34.400,00 € από ΔΗΜΟΤΙΚΑ ΕΣΟΔΑ</w:t>
      </w:r>
      <w:r w:rsidRPr="00CE7386">
        <w:rPr>
          <w:rFonts w:ascii="Comic Sans MS" w:hAnsi="Comic Sans MS"/>
          <w:sz w:val="20"/>
          <w:szCs w:val="20"/>
        </w:rPr>
        <w:t xml:space="preserve">.  </w:t>
      </w:r>
      <w:r w:rsidRPr="00CE7386">
        <w:rPr>
          <w:rStyle w:val="22"/>
          <w:rFonts w:ascii="Comic Sans MS" w:hAnsi="Comic Sans MS" w:cs="Calibri"/>
          <w:b/>
          <w:sz w:val="20"/>
          <w:szCs w:val="20"/>
        </w:rPr>
        <w:endnoteReference w:id="17"/>
      </w:r>
    </w:p>
    <w:p w:rsidR="00081247" w:rsidRPr="00DC405F" w:rsidRDefault="00081247" w:rsidP="00081247">
      <w:pPr>
        <w:rPr>
          <w:rFonts w:ascii="Comic Sans MS" w:hAnsi="Comic Sans MS"/>
          <w:sz w:val="20"/>
          <w:szCs w:val="20"/>
        </w:rPr>
      </w:pPr>
      <w:r w:rsidRPr="00DC405F">
        <w:rPr>
          <w:rFonts w:ascii="Comic Sans MS" w:hAnsi="Comic Sans MS"/>
          <w:b/>
          <w:sz w:val="20"/>
          <w:szCs w:val="20"/>
        </w:rPr>
        <w:tab/>
      </w:r>
      <w:r w:rsidRPr="00DC405F">
        <w:rPr>
          <w:rFonts w:ascii="Comic Sans MS" w:hAnsi="Comic Sans MS"/>
          <w:sz w:val="20"/>
          <w:szCs w:val="20"/>
        </w:rPr>
        <w:t>Το έργο</w:t>
      </w:r>
      <w:r w:rsidRPr="00DC405F">
        <w:rPr>
          <w:rFonts w:ascii="Comic Sans MS" w:hAnsi="Comic Sans MS"/>
          <w:b/>
          <w:sz w:val="20"/>
          <w:szCs w:val="20"/>
        </w:rPr>
        <w:t xml:space="preserve"> </w:t>
      </w:r>
      <w:r w:rsidRPr="00DC405F">
        <w:rPr>
          <w:rFonts w:ascii="Comic Sans MS" w:hAnsi="Comic Sans MS"/>
          <w:sz w:val="20"/>
          <w:szCs w:val="20"/>
        </w:rPr>
        <w:t>υπόκειται στις κρατήσεις</w:t>
      </w:r>
      <w:r w:rsidRPr="00DC405F">
        <w:rPr>
          <w:rStyle w:val="22"/>
          <w:rFonts w:ascii="Comic Sans MS" w:hAnsi="Comic Sans MS" w:cs="Calibri"/>
          <w:sz w:val="20"/>
          <w:szCs w:val="20"/>
        </w:rPr>
        <w:endnoteReference w:id="18"/>
      </w:r>
      <w:r w:rsidRPr="00DC405F">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r w:rsidRPr="00DC405F">
        <w:rPr>
          <w:rFonts w:ascii="Comic Sans MS" w:hAnsi="Comic Sans MS"/>
          <w:sz w:val="20"/>
          <w:szCs w:val="20"/>
        </w:rPr>
        <w:lastRenderedPageBreak/>
        <w:t xml:space="preserve">καθώς και της κράτησης ύψους 0,06 % υπέρ των λειτουργικών αναγκών της Αρχής Εξέτασης Προδικαστικών Προσφυγών, σύμφωνα με το άρθρο 350 παρ. 3 του ν. 4412/2016.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8.2.</w:t>
      </w:r>
      <w:r w:rsidRPr="00DC405F">
        <w:rPr>
          <w:rFonts w:ascii="Comic Sans MS" w:hAnsi="Comic Sans MS"/>
          <w:sz w:val="20"/>
          <w:szCs w:val="20"/>
        </w:rPr>
        <w:tab/>
        <w:t xml:space="preserve">Τα γενικά έξοδα, όφελος </w:t>
      </w:r>
      <w:proofErr w:type="spellStart"/>
      <w:r w:rsidRPr="00DC405F">
        <w:rPr>
          <w:rFonts w:ascii="Comic Sans MS" w:hAnsi="Comic Sans MS"/>
          <w:sz w:val="20"/>
          <w:szCs w:val="20"/>
        </w:rPr>
        <w:t>κ.λ.π</w:t>
      </w:r>
      <w:proofErr w:type="spellEnd"/>
      <w:r w:rsidRPr="00DC405F">
        <w:rPr>
          <w:rFonts w:ascii="Comic Sans MS" w:hAnsi="Comic Sans MS"/>
          <w:sz w:val="20"/>
          <w:szCs w:val="20"/>
        </w:rPr>
        <w:t xml:space="preserve">. του Αναδόχου και οι επιβαρύνσεις από φόρους, δασμούς </w:t>
      </w:r>
      <w:proofErr w:type="spellStart"/>
      <w:r w:rsidRPr="00DC405F">
        <w:rPr>
          <w:rFonts w:ascii="Comic Sans MS" w:hAnsi="Comic Sans MS"/>
          <w:sz w:val="20"/>
          <w:szCs w:val="20"/>
        </w:rPr>
        <w:t>κ.λ.π</w:t>
      </w:r>
      <w:proofErr w:type="spellEnd"/>
      <w:r w:rsidRPr="00DC405F">
        <w:rPr>
          <w:rFonts w:ascii="Comic Sans MS" w:hAnsi="Comic Sans MS"/>
          <w:sz w:val="20"/>
          <w:szCs w:val="20"/>
        </w:rPr>
        <w:t>. καθορίζονται στο αντίστοιχο άρθρο της Ε.Σ.Υ.  Ο Φ.Π.Α. βαρύνει τον Κύριο του Έργου.</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ab/>
      </w:r>
    </w:p>
    <w:p w:rsidR="00081247" w:rsidRPr="00DC405F" w:rsidRDefault="00081247" w:rsidP="00081247">
      <w:pPr>
        <w:rPr>
          <w:rFonts w:ascii="Comic Sans MS" w:hAnsi="Comic Sans MS"/>
          <w:sz w:val="20"/>
          <w:szCs w:val="20"/>
        </w:rPr>
      </w:pPr>
      <w:r w:rsidRPr="00DC405F">
        <w:rPr>
          <w:rFonts w:ascii="Comic Sans MS" w:hAnsi="Comic Sans MS"/>
          <w:b/>
          <w:sz w:val="20"/>
          <w:szCs w:val="20"/>
        </w:rPr>
        <w:t>8.3.</w:t>
      </w:r>
      <w:r w:rsidRPr="00DC405F">
        <w:rPr>
          <w:rFonts w:ascii="Comic Sans MS" w:hAnsi="Comic Sans MS"/>
          <w:b/>
          <w:sz w:val="20"/>
          <w:szCs w:val="20"/>
        </w:rPr>
        <w:tab/>
      </w:r>
      <w:r w:rsidRPr="00DC405F">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DC405F">
        <w:rPr>
          <w:rFonts w:ascii="Comic Sans MS" w:hAnsi="Comic Sans MS"/>
          <w:sz w:val="20"/>
          <w:szCs w:val="20"/>
          <w:lang w:val="en-US"/>
        </w:rPr>
        <w:t>EURO</w:t>
      </w: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rPr>
        <w:t>Άρθρο 9:</w:t>
      </w:r>
      <w:r w:rsidRPr="00DC405F">
        <w:rPr>
          <w:rFonts w:ascii="Comic Sans MS" w:hAnsi="Comic Sans MS"/>
          <w:sz w:val="20"/>
          <w:szCs w:val="20"/>
        </w:rPr>
        <w:tab/>
        <w:t>Συμπλήρωση – αποσαφήνιση πληροφοριών και δικαιολογητικών</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 xml:space="preserve"> </w:t>
      </w:r>
    </w:p>
    <w:p w:rsidR="00081247" w:rsidRPr="00DC405F" w:rsidRDefault="00081247" w:rsidP="00081247">
      <w:pPr>
        <w:rPr>
          <w:rFonts w:ascii="Comic Sans MS" w:hAnsi="Comic Sans MS"/>
          <w:color w:val="000000"/>
          <w:sz w:val="20"/>
          <w:szCs w:val="20"/>
        </w:rPr>
      </w:pPr>
      <w:r w:rsidRPr="00DC405F">
        <w:rPr>
          <w:rFonts w:ascii="Comic Sans MS" w:hAnsi="Comic Sans MS"/>
          <w:sz w:val="20"/>
          <w:szCs w:val="20"/>
        </w:rPr>
        <w:t>Η αναθέτουσα αρχή μπορεί, κ</w:t>
      </w:r>
      <w:r w:rsidRPr="00DC405F">
        <w:rPr>
          <w:rFonts w:ascii="Comic Sans MS" w:hAnsi="Comic Sans MS"/>
          <w:color w:val="000000"/>
          <w:sz w:val="20"/>
          <w:szCs w:val="20"/>
        </w:rPr>
        <w:t xml:space="preserve">ατά τη διαδικασία αξιολόγησης των προσφορών, </w:t>
      </w:r>
      <w:r w:rsidRPr="00DC405F">
        <w:rPr>
          <w:rFonts w:ascii="Comic Sans MS" w:hAnsi="Comic Sans MS"/>
          <w:sz w:val="20"/>
          <w:szCs w:val="20"/>
        </w:rPr>
        <w:t>να καλέσει τους οικονομικούς φορείς, μέσω της λειτουργίας ‘’Επικοινωνία” του υποσυστήματος να συμπληρώσουν ή να διευκρινίσουν</w:t>
      </w:r>
      <w:r w:rsidRPr="00DC405F">
        <w:rPr>
          <w:rFonts w:ascii="Comic Sans MS" w:hAnsi="Comic Sans MS"/>
          <w:color w:val="000000"/>
          <w:sz w:val="20"/>
          <w:szCs w:val="20"/>
        </w:rPr>
        <w:t xml:space="preserve"> τα έγγραφα ή δικαιολογητικά που έχουν υποβάλει,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DC405F">
        <w:rPr>
          <w:rFonts w:ascii="Comic Sans MS" w:hAnsi="Comic Sans MS"/>
          <w:sz w:val="20"/>
          <w:szCs w:val="20"/>
        </w:rPr>
        <w:t>σύμφωνα με τα ειδικότερα οριζόμενα στις διατάξεις των άρθρων  102 και 103  του ν. 4412/2016 και του άρθρου 13 της υπ' αρ. 83010/4098/2-8-2017 Κ.Υ.Α.</w:t>
      </w:r>
    </w:p>
    <w:p w:rsidR="00081247" w:rsidRPr="00DC405F" w:rsidRDefault="00081247" w:rsidP="00081247">
      <w:pPr>
        <w:rPr>
          <w:rFonts w:ascii="Comic Sans MS" w:hAnsi="Comic Sans MS"/>
          <w:sz w:val="20"/>
          <w:szCs w:val="20"/>
        </w:rPr>
      </w:pPr>
      <w:r w:rsidRPr="00DC405F">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 δεν λαμβάνεται υπόψη.</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10:</w:t>
      </w:r>
      <w:r w:rsidRPr="00DC405F">
        <w:rPr>
          <w:rFonts w:ascii="Comic Sans MS" w:hAnsi="Comic Sans MS"/>
          <w:sz w:val="20"/>
          <w:szCs w:val="20"/>
        </w:rPr>
        <w:tab/>
        <w:t>Απόφαση ανάληψης υποχρέωσης - Έγκριση δέσμευσης πίστωσης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sz w:val="20"/>
          <w:szCs w:val="20"/>
        </w:rPr>
        <w:t xml:space="preserve">Για την παρούσα διαδικασία έχει εκδοθεί η απόφαση </w:t>
      </w:r>
      <w:r w:rsidRPr="00CE7386">
        <w:rPr>
          <w:rFonts w:ascii="Comic Sans MS" w:hAnsi="Comic Sans MS"/>
          <w:sz w:val="20"/>
          <w:szCs w:val="20"/>
        </w:rPr>
        <w:t xml:space="preserve">με </w:t>
      </w:r>
      <w:proofErr w:type="spellStart"/>
      <w:r w:rsidRPr="00CE7386">
        <w:rPr>
          <w:rFonts w:ascii="Comic Sans MS" w:hAnsi="Comic Sans MS"/>
          <w:sz w:val="20"/>
          <w:szCs w:val="20"/>
        </w:rPr>
        <w:t>αρ.πρωτ</w:t>
      </w:r>
      <w:proofErr w:type="spellEnd"/>
      <w:r w:rsidRPr="00CE7386">
        <w:rPr>
          <w:rFonts w:ascii="Comic Sans MS" w:hAnsi="Comic Sans MS"/>
          <w:b/>
          <w:sz w:val="20"/>
          <w:szCs w:val="20"/>
        </w:rPr>
        <w:t>.  ….................</w:t>
      </w:r>
      <w:r w:rsidRPr="00CE7386">
        <w:rPr>
          <w:rFonts w:ascii="Comic Sans MS" w:hAnsi="Comic Sans MS"/>
          <w:sz w:val="20"/>
          <w:szCs w:val="20"/>
        </w:rPr>
        <w:t xml:space="preserve"> για την ανάληψη υποχρέωσης/έγκριση δέσμευσης πίστωσης για το οικονομικό έτος 201..... και με αρ.  </w:t>
      </w:r>
      <w:r w:rsidRPr="00CE7386">
        <w:rPr>
          <w:rFonts w:ascii="Comic Sans MS" w:hAnsi="Comic Sans MS"/>
          <w:b/>
          <w:sz w:val="20"/>
          <w:szCs w:val="20"/>
        </w:rPr>
        <w:t>........</w:t>
      </w:r>
      <w:r w:rsidRPr="00CE7386">
        <w:rPr>
          <w:rFonts w:ascii="Comic Sans MS" w:hAnsi="Comic Sans MS"/>
          <w:sz w:val="20"/>
          <w:szCs w:val="20"/>
        </w:rPr>
        <w:t>. καταχώρηση στο βιβλίο εγκρίσεων</w:t>
      </w:r>
      <w:r w:rsidRPr="00DC405F">
        <w:rPr>
          <w:rFonts w:ascii="Comic Sans MS" w:hAnsi="Comic Sans MS"/>
          <w:sz w:val="20"/>
          <w:szCs w:val="20"/>
        </w:rPr>
        <w:t xml:space="preserve"> και εντολών πληρωμής της Δ.Ο.Υ.</w:t>
      </w:r>
      <w:r w:rsidRPr="00DC405F">
        <w:rPr>
          <w:rFonts w:ascii="Comic Sans MS" w:hAnsi="Comic Sans MS"/>
          <w:i/>
          <w:iCs/>
          <w:sz w:val="20"/>
          <w:szCs w:val="20"/>
        </w:rPr>
        <w:t xml:space="preserve"> </w:t>
      </w:r>
      <w:r w:rsidRPr="00DC405F">
        <w:rPr>
          <w:rFonts w:ascii="Comic Sans MS" w:hAnsi="Comic Sans MS"/>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DC405F">
        <w:rPr>
          <w:rFonts w:ascii="Comic Sans MS" w:hAnsi="Comic Sans MS"/>
          <w:sz w:val="20"/>
          <w:szCs w:val="20"/>
        </w:rPr>
        <w:t>π.δ</w:t>
      </w:r>
      <w:proofErr w:type="spellEnd"/>
      <w:r w:rsidRPr="00DC405F">
        <w:rPr>
          <w:rFonts w:ascii="Comic Sans MS" w:hAnsi="Comic Sans MS"/>
          <w:sz w:val="20"/>
          <w:szCs w:val="20"/>
        </w:rPr>
        <w:t xml:space="preserve"> 80/2016 ).</w:t>
      </w:r>
      <w:r w:rsidRPr="00DC405F">
        <w:rPr>
          <w:rStyle w:val="22"/>
          <w:rFonts w:ascii="Comic Sans MS" w:hAnsi="Comic Sans MS" w:cs="Calibri"/>
          <w:b/>
          <w:sz w:val="20"/>
          <w:szCs w:val="20"/>
        </w:rPr>
        <w:endnoteReference w:id="19"/>
      </w:r>
    </w:p>
    <w:p w:rsidR="00081247" w:rsidRPr="00DC405F" w:rsidRDefault="00081247" w:rsidP="00081247">
      <w:pPr>
        <w:rPr>
          <w:rFonts w:ascii="Comic Sans MS" w:hAnsi="Comic Sans MS"/>
          <w:b/>
          <w:sz w:val="20"/>
          <w:szCs w:val="20"/>
        </w:rPr>
      </w:pPr>
    </w:p>
    <w:tbl>
      <w:tblPr>
        <w:tblW w:w="0" w:type="auto"/>
        <w:tblInd w:w="-365" w:type="dxa"/>
        <w:tblLayout w:type="fixed"/>
        <w:tblLook w:val="0000"/>
      </w:tblPr>
      <w:tblGrid>
        <w:gridCol w:w="10814"/>
      </w:tblGrid>
      <w:tr w:rsidR="00081247" w:rsidRPr="00DC405F" w:rsidTr="00AC65E4">
        <w:trPr>
          <w:trHeight w:val="317"/>
        </w:trPr>
        <w:tc>
          <w:tcPr>
            <w:tcW w:w="10814" w:type="dxa"/>
            <w:tcBorders>
              <w:top w:val="single" w:sz="8" w:space="0" w:color="000000"/>
              <w:left w:val="single" w:sz="8" w:space="0" w:color="000000"/>
              <w:bottom w:val="single" w:sz="8" w:space="0" w:color="000000"/>
              <w:right w:val="single" w:sz="8" w:space="0" w:color="000000"/>
            </w:tcBorders>
            <w:shd w:val="clear" w:color="auto" w:fill="auto"/>
          </w:tcPr>
          <w:p w:rsidR="00081247" w:rsidRPr="00DC405F" w:rsidRDefault="00081247" w:rsidP="00AC65E4">
            <w:pPr>
              <w:rPr>
                <w:rFonts w:ascii="Comic Sans MS" w:hAnsi="Comic Sans MS"/>
                <w:sz w:val="20"/>
                <w:szCs w:val="20"/>
              </w:rPr>
            </w:pPr>
            <w:r w:rsidRPr="00DC405F">
              <w:rPr>
                <w:rFonts w:ascii="Comic Sans MS" w:hAnsi="Comic Sans MS"/>
                <w:sz w:val="20"/>
                <w:szCs w:val="20"/>
              </w:rPr>
              <w:t>ΚΕΦΑΛΑΙΟ Β΄</w:t>
            </w:r>
          </w:p>
        </w:tc>
      </w:tr>
    </w:tbl>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u w:val="single"/>
        </w:rPr>
      </w:pPr>
      <w:r w:rsidRPr="00DC405F">
        <w:rPr>
          <w:rFonts w:ascii="Comic Sans MS" w:hAnsi="Comic Sans MS"/>
          <w:sz w:val="20"/>
          <w:szCs w:val="20"/>
        </w:rPr>
        <w:t>Άρθρο 11:</w:t>
      </w:r>
      <w:r w:rsidRPr="00DC405F">
        <w:rPr>
          <w:rFonts w:ascii="Comic Sans MS" w:hAnsi="Comic Sans MS"/>
          <w:sz w:val="20"/>
          <w:szCs w:val="20"/>
        </w:rPr>
        <w:tab/>
        <w:t>Τίτλος, προϋπολογισμός, τόπος, περιγραφή και ουσιώδη χαρακτηριστικά του έργου</w:t>
      </w:r>
    </w:p>
    <w:p w:rsidR="00081247" w:rsidRPr="00DC405F" w:rsidRDefault="00081247" w:rsidP="00081247">
      <w:pPr>
        <w:rPr>
          <w:rFonts w:ascii="Comic Sans MS" w:hAnsi="Comic Sans MS"/>
          <w:b/>
          <w:sz w:val="20"/>
          <w:szCs w:val="20"/>
          <w:u w:val="single"/>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Τίτλος του έργου</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b/>
          <w:sz w:val="20"/>
          <w:szCs w:val="20"/>
        </w:rPr>
      </w:pPr>
      <w:r w:rsidRPr="00DC405F">
        <w:rPr>
          <w:rFonts w:ascii="Comic Sans MS" w:hAnsi="Comic Sans MS"/>
          <w:sz w:val="20"/>
          <w:szCs w:val="20"/>
        </w:rPr>
        <w:tab/>
        <w:t xml:space="preserve">Ο τίτλος του έργου είναι: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ab/>
        <w:t xml:space="preserve">«Διαμόρφωση τμήματος περιβάλλοντος χώρου κλειστού Τ9 στους </w:t>
      </w:r>
      <w:proofErr w:type="spellStart"/>
      <w:r w:rsidRPr="00DC405F">
        <w:rPr>
          <w:rFonts w:ascii="Comic Sans MS" w:hAnsi="Comic Sans MS"/>
          <w:b/>
          <w:sz w:val="20"/>
          <w:szCs w:val="20"/>
        </w:rPr>
        <w:t>Κωστακιούς</w:t>
      </w:r>
      <w:proofErr w:type="spellEnd"/>
      <w:r w:rsidRPr="00DC405F">
        <w:rPr>
          <w:rFonts w:ascii="Comic Sans MS" w:hAnsi="Comic Sans MS"/>
          <w:b/>
          <w:sz w:val="20"/>
          <w:szCs w:val="20"/>
        </w:rPr>
        <w:t>».</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ab/>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Προϋπολογισμός Δημοπράτησης του έργου</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 προϋπολογισμός δημοπράτησης του έργου ανέρχεται σε </w:t>
      </w:r>
      <w:r w:rsidRPr="00DC405F">
        <w:rPr>
          <w:rFonts w:ascii="Comic Sans MS" w:hAnsi="Comic Sans MS"/>
          <w:sz w:val="20"/>
          <w:szCs w:val="20"/>
          <w:highlight w:val="yellow"/>
        </w:rPr>
        <w:t>…84.400,00..</w:t>
      </w:r>
      <w:r w:rsidRPr="00DC405F">
        <w:rPr>
          <w:rFonts w:ascii="Comic Sans MS" w:hAnsi="Comic Sans MS"/>
          <w:sz w:val="20"/>
          <w:szCs w:val="20"/>
        </w:rPr>
        <w:t xml:space="preserve"> Ευρώ και αναλύεται σε:</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Δαπάνη Εργασιών</w:t>
      </w:r>
      <w:r w:rsidRPr="00DC405F">
        <w:rPr>
          <w:rFonts w:ascii="Comic Sans MS" w:hAnsi="Comic Sans MS"/>
          <w:sz w:val="20"/>
          <w:szCs w:val="20"/>
          <w:highlight w:val="yellow"/>
        </w:rPr>
        <w:t>…50.137,17 €…</w:t>
      </w:r>
    </w:p>
    <w:p w:rsidR="00081247" w:rsidRPr="00DC405F" w:rsidRDefault="00081247" w:rsidP="00081247">
      <w:pPr>
        <w:rPr>
          <w:rFonts w:ascii="Comic Sans MS" w:hAnsi="Comic Sans MS"/>
          <w:sz w:val="20"/>
          <w:szCs w:val="20"/>
        </w:rPr>
      </w:pPr>
      <w:r w:rsidRPr="00DC405F">
        <w:rPr>
          <w:rFonts w:ascii="Comic Sans MS" w:hAnsi="Comic Sans MS"/>
          <w:sz w:val="20"/>
          <w:szCs w:val="20"/>
        </w:rPr>
        <w:t>Γενικά έξοδα και Όφελος εργολάβου (Γ.Ε.+Ο.Ε</w:t>
      </w:r>
      <w:r w:rsidRPr="00DC405F">
        <w:rPr>
          <w:rFonts w:ascii="Comic Sans MS" w:hAnsi="Comic Sans MS"/>
          <w:sz w:val="20"/>
          <w:szCs w:val="20"/>
          <w:highlight w:val="yellow"/>
        </w:rPr>
        <w:t>.) …9.024,69 €……..</w:t>
      </w:r>
    </w:p>
    <w:p w:rsidR="00081247" w:rsidRPr="00DC405F" w:rsidRDefault="00081247" w:rsidP="00081247">
      <w:pPr>
        <w:rPr>
          <w:rFonts w:ascii="Comic Sans MS" w:hAnsi="Comic Sans MS"/>
          <w:sz w:val="20"/>
          <w:szCs w:val="20"/>
        </w:rPr>
      </w:pPr>
      <w:r w:rsidRPr="00DC405F">
        <w:rPr>
          <w:rFonts w:ascii="Comic Sans MS" w:hAnsi="Comic Sans MS"/>
          <w:sz w:val="20"/>
          <w:szCs w:val="20"/>
        </w:rPr>
        <w:t>Απρόβλεπτα</w:t>
      </w:r>
      <w:r w:rsidRPr="00DC405F">
        <w:rPr>
          <w:rStyle w:val="22"/>
          <w:rFonts w:ascii="Comic Sans MS" w:hAnsi="Comic Sans MS" w:cs="Calibri"/>
          <w:sz w:val="20"/>
          <w:szCs w:val="20"/>
        </w:rPr>
        <w:endnoteReference w:id="20"/>
      </w:r>
      <w:r w:rsidRPr="00DC405F">
        <w:rPr>
          <w:rFonts w:ascii="Comic Sans MS" w:hAnsi="Comic Sans MS"/>
          <w:sz w:val="20"/>
          <w:szCs w:val="20"/>
        </w:rPr>
        <w:t xml:space="preserve"> (ποσοστού </w:t>
      </w:r>
      <w:r w:rsidRPr="00DC405F">
        <w:rPr>
          <w:rFonts w:ascii="Comic Sans MS" w:hAnsi="Comic Sans MS"/>
          <w:sz w:val="20"/>
          <w:szCs w:val="20"/>
          <w:highlight w:val="yellow"/>
        </w:rPr>
        <w:t>..15%....</w:t>
      </w:r>
      <w:r w:rsidRPr="00DC405F">
        <w:rPr>
          <w:rFonts w:ascii="Comic Sans MS" w:hAnsi="Comic Sans MS"/>
          <w:sz w:val="20"/>
          <w:szCs w:val="20"/>
        </w:rPr>
        <w:t xml:space="preserve"> επί της δαπάνης εργασιών και του κονδυλίου Γ.Ε.+Ο.Ε.) </w:t>
      </w:r>
      <w:r w:rsidRPr="00DC405F">
        <w:rPr>
          <w:rFonts w:ascii="Comic Sans MS" w:hAnsi="Comic Sans MS"/>
          <w:sz w:val="20"/>
          <w:szCs w:val="20"/>
          <w:highlight w:val="yellow"/>
        </w:rPr>
        <w:t>..8.874,28 €..,</w:t>
      </w:r>
      <w:r w:rsidRPr="00DC405F">
        <w:rPr>
          <w:rFonts w:ascii="Comic Sans MS" w:hAnsi="Comic Sans MS"/>
          <w:sz w:val="20"/>
          <w:szCs w:val="20"/>
        </w:rPr>
        <w:t xml:space="preserve"> που αναλώνονται σύμφωνα με τους όρους του άρθρου 156 παρ. 3.(α) του ν. 4412/2016.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Στο ανωτέρω ποσό προβλέπεται αναθεώρηση στις τιμές ποσού</w:t>
      </w:r>
      <w:r w:rsidRPr="00DC405F">
        <w:rPr>
          <w:rFonts w:ascii="Comic Sans MS" w:hAnsi="Comic Sans MS"/>
          <w:sz w:val="20"/>
          <w:szCs w:val="20"/>
          <w:highlight w:val="yellow"/>
        </w:rPr>
        <w:t>...28,38..€...</w:t>
      </w:r>
      <w:r w:rsidRPr="00DC405F">
        <w:rPr>
          <w:rFonts w:ascii="Comic Sans MS" w:hAnsi="Comic Sans MS"/>
          <w:sz w:val="20"/>
          <w:szCs w:val="20"/>
        </w:rPr>
        <w:t xml:space="preserve"> σύμφωνα με το άρθρο 153 του ν. 4412/2016.</w:t>
      </w:r>
    </w:p>
    <w:p w:rsidR="00081247" w:rsidRPr="00DC405F" w:rsidRDefault="00081247" w:rsidP="00081247">
      <w:pPr>
        <w:rPr>
          <w:rFonts w:ascii="Comic Sans MS" w:eastAsia="Cambria" w:hAnsi="Comic Sans MS"/>
          <w:sz w:val="20"/>
          <w:szCs w:val="20"/>
        </w:rPr>
      </w:pPr>
    </w:p>
    <w:p w:rsidR="00081247" w:rsidRPr="00DC405F" w:rsidRDefault="00081247" w:rsidP="00081247">
      <w:pPr>
        <w:rPr>
          <w:rFonts w:ascii="Comic Sans MS" w:hAnsi="Comic Sans MS"/>
          <w:sz w:val="20"/>
          <w:szCs w:val="20"/>
        </w:rPr>
      </w:pPr>
      <w:r w:rsidRPr="00DC405F">
        <w:rPr>
          <w:rFonts w:ascii="Comic Sans MS" w:eastAsia="Calibri" w:hAnsi="Comic Sans MS"/>
          <w:b/>
          <w:sz w:val="20"/>
          <w:szCs w:val="20"/>
        </w:rPr>
        <w:t xml:space="preserve">       </w:t>
      </w:r>
      <w:r w:rsidRPr="00DC405F">
        <w:rPr>
          <w:rFonts w:ascii="Comic Sans MS" w:hAnsi="Comic Sans MS"/>
          <w:b/>
          <w:sz w:val="20"/>
          <w:szCs w:val="20"/>
        </w:rPr>
        <w:t>Τόπος εκτέλεσης του έργου</w:t>
      </w:r>
      <w:r w:rsidRPr="00DC405F">
        <w:rPr>
          <w:rFonts w:ascii="Comic Sans MS" w:hAnsi="Comic Sans MS"/>
          <w:sz w:val="20"/>
          <w:szCs w:val="20"/>
        </w:rPr>
        <w:t xml:space="preserve">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Στο Δήμο </w:t>
      </w:r>
      <w:proofErr w:type="spellStart"/>
      <w:r w:rsidRPr="00DC405F">
        <w:rPr>
          <w:rFonts w:ascii="Comic Sans MS" w:hAnsi="Comic Sans MS"/>
          <w:sz w:val="20"/>
          <w:szCs w:val="20"/>
        </w:rPr>
        <w:t>Αρταίων</w:t>
      </w:r>
      <w:proofErr w:type="spellEnd"/>
      <w:r w:rsidRPr="00DC405F">
        <w:rPr>
          <w:rFonts w:ascii="Comic Sans MS" w:hAnsi="Comic Sans MS"/>
          <w:sz w:val="20"/>
          <w:szCs w:val="20"/>
        </w:rPr>
        <w:t xml:space="preserve"> και συγκεκριμένα στην Τοπική Κοινότητα των </w:t>
      </w:r>
      <w:proofErr w:type="spellStart"/>
      <w:r w:rsidRPr="00DC405F">
        <w:rPr>
          <w:rFonts w:ascii="Comic Sans MS" w:hAnsi="Comic Sans MS"/>
          <w:sz w:val="20"/>
          <w:szCs w:val="20"/>
        </w:rPr>
        <w:t>Κωστακιών</w:t>
      </w:r>
      <w:proofErr w:type="spellEnd"/>
      <w:r w:rsidRPr="00DC405F">
        <w:rPr>
          <w:rFonts w:ascii="Comic Sans MS" w:hAnsi="Comic Sans MS"/>
          <w:sz w:val="20"/>
          <w:szCs w:val="20"/>
        </w:rPr>
        <w:t>.</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Περιγραφή και ουσιώδη χαρακτηριστικά του έργου</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ab/>
      </w:r>
    </w:p>
    <w:p w:rsidR="00081247" w:rsidRPr="00DC405F" w:rsidRDefault="00081247" w:rsidP="00081247">
      <w:pPr>
        <w:rPr>
          <w:rFonts w:ascii="Comic Sans MS" w:hAnsi="Comic Sans MS" w:cs="Arial"/>
          <w:sz w:val="20"/>
          <w:szCs w:val="20"/>
        </w:rPr>
      </w:pPr>
      <w:r w:rsidRPr="00DC405F">
        <w:rPr>
          <w:rFonts w:ascii="Comic Sans MS" w:hAnsi="Comic Sans MS"/>
          <w:sz w:val="20"/>
          <w:szCs w:val="20"/>
        </w:rPr>
        <w:tab/>
      </w:r>
      <w:r w:rsidRPr="00DC405F">
        <w:rPr>
          <w:rFonts w:ascii="Comic Sans MS" w:hAnsi="Comic Sans MS" w:cs="Arial"/>
          <w:sz w:val="20"/>
          <w:szCs w:val="20"/>
        </w:rPr>
        <w:t>Οι εργασίες πού προβλέπεται να γίνουν είναι:</w:t>
      </w:r>
    </w:p>
    <w:p w:rsidR="00081247" w:rsidRPr="00DC405F" w:rsidRDefault="00081247" w:rsidP="00081247">
      <w:pPr>
        <w:rPr>
          <w:rFonts w:ascii="Comic Sans MS" w:hAnsi="Comic Sans MS" w:cs="Arial"/>
          <w:sz w:val="20"/>
          <w:szCs w:val="20"/>
        </w:rPr>
      </w:pPr>
    </w:p>
    <w:p w:rsidR="00081247" w:rsidRPr="00DC405F" w:rsidRDefault="00081247" w:rsidP="00081247">
      <w:pPr>
        <w:rPr>
          <w:rFonts w:ascii="Comic Sans MS" w:hAnsi="Comic Sans MS" w:cs="Arial"/>
          <w:sz w:val="20"/>
          <w:szCs w:val="20"/>
          <w:u w:val="single"/>
        </w:rPr>
      </w:pPr>
      <w:r w:rsidRPr="00DC405F">
        <w:rPr>
          <w:rFonts w:ascii="Comic Sans MS" w:hAnsi="Comic Sans MS" w:cs="Arial"/>
          <w:sz w:val="20"/>
          <w:szCs w:val="20"/>
          <w:u w:val="single"/>
        </w:rPr>
        <w:t>Χωματουργικά - Καθαιρέσεις</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Καθαρισμός και διαμόρφωση του αύλακα ώστε να υπάρχει επαρκής ορατότητα στην στροφή πριν την είσοδο στο γήπεδο.</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Καθαρισμός στο εσωτερικό του υπάρχοντος τεχνικού.</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Εκσκαφές στον αύλακα για την επέκταση </w:t>
      </w:r>
      <w:proofErr w:type="spellStart"/>
      <w:r w:rsidRPr="00DC405F">
        <w:rPr>
          <w:rFonts w:ascii="Comic Sans MS" w:hAnsi="Comic Sans MS" w:cs="Arial"/>
          <w:sz w:val="20"/>
          <w:szCs w:val="20"/>
        </w:rPr>
        <w:t>ανάντι</w:t>
      </w:r>
      <w:proofErr w:type="spellEnd"/>
      <w:r w:rsidRPr="00DC405F">
        <w:rPr>
          <w:rFonts w:ascii="Comic Sans MS" w:hAnsi="Comic Sans MS" w:cs="Arial"/>
          <w:sz w:val="20"/>
          <w:szCs w:val="20"/>
        </w:rPr>
        <w:t xml:space="preserve"> και </w:t>
      </w:r>
      <w:proofErr w:type="spellStart"/>
      <w:r w:rsidRPr="00DC405F">
        <w:rPr>
          <w:rFonts w:ascii="Comic Sans MS" w:hAnsi="Comic Sans MS" w:cs="Arial"/>
          <w:sz w:val="20"/>
          <w:szCs w:val="20"/>
        </w:rPr>
        <w:t>κατάντι</w:t>
      </w:r>
      <w:proofErr w:type="spellEnd"/>
      <w:r w:rsidRPr="00DC405F">
        <w:rPr>
          <w:rFonts w:ascii="Comic Sans MS" w:hAnsi="Comic Sans MS" w:cs="Arial"/>
          <w:sz w:val="20"/>
          <w:szCs w:val="20"/>
        </w:rPr>
        <w:t xml:space="preserve"> του υπάρχοντος τεχνικού, προκειμένου για την επέκταση αυτού.</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Κατασκευή εξυγίανσης στις θέσεις επέκτασης του τεχνικού.</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Κατασκευή μεταβατικού επιχώματος μετά την επέκταση του τεχνικού.</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Καθαίρεση τμήματος υπάρχουσας περίφραξης και οι απαραίτητες εκσκαφές και διαμορφώσεις για την </w:t>
      </w:r>
      <w:proofErr w:type="spellStart"/>
      <w:r w:rsidRPr="00DC405F">
        <w:rPr>
          <w:rFonts w:ascii="Comic Sans MS" w:hAnsi="Comic Sans MS" w:cs="Arial"/>
          <w:sz w:val="20"/>
          <w:szCs w:val="20"/>
        </w:rPr>
        <w:t>επανακατασκευή</w:t>
      </w:r>
      <w:proofErr w:type="spellEnd"/>
      <w:r w:rsidRPr="00DC405F">
        <w:rPr>
          <w:rFonts w:ascii="Comic Sans MS" w:hAnsi="Comic Sans MS" w:cs="Arial"/>
          <w:sz w:val="20"/>
          <w:szCs w:val="20"/>
        </w:rPr>
        <w:t xml:space="preserve"> αυτής.</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Μικρή εκσκαφή προκειμένου για την κατασκευή της βάσης της πόρτας εισόδου.</w:t>
      </w:r>
    </w:p>
    <w:p w:rsidR="00081247" w:rsidRPr="00DC405F" w:rsidRDefault="00081247" w:rsidP="00081247">
      <w:pPr>
        <w:rPr>
          <w:rFonts w:ascii="Comic Sans MS" w:hAnsi="Comic Sans MS" w:cs="Arial"/>
          <w:sz w:val="20"/>
          <w:szCs w:val="20"/>
        </w:rPr>
      </w:pPr>
    </w:p>
    <w:p w:rsidR="00081247" w:rsidRPr="00DC405F" w:rsidRDefault="00081247" w:rsidP="00081247">
      <w:pPr>
        <w:rPr>
          <w:rFonts w:ascii="Comic Sans MS" w:hAnsi="Comic Sans MS" w:cs="Arial"/>
          <w:sz w:val="20"/>
          <w:szCs w:val="20"/>
          <w:u w:val="single"/>
        </w:rPr>
      </w:pPr>
      <w:r w:rsidRPr="00DC405F">
        <w:rPr>
          <w:rFonts w:ascii="Comic Sans MS" w:hAnsi="Comic Sans MS" w:cs="Arial"/>
          <w:sz w:val="20"/>
          <w:szCs w:val="20"/>
          <w:u w:val="single"/>
        </w:rPr>
        <w:t>Σκυροδέματα</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Θα κατασκευασθεί εξομαλυντική στρώση για την επέκταση του τεχνικού, με σκυρόδεμα κατηγορίας </w:t>
      </w:r>
      <w:r w:rsidRPr="00DC405F">
        <w:rPr>
          <w:rFonts w:ascii="Comic Sans MS" w:hAnsi="Comic Sans MS" w:cs="Arial"/>
          <w:sz w:val="20"/>
          <w:szCs w:val="20"/>
          <w:lang w:val="en-US"/>
        </w:rPr>
        <w:t>C</w:t>
      </w:r>
      <w:r w:rsidRPr="00DC405F">
        <w:rPr>
          <w:rFonts w:ascii="Comic Sans MS" w:hAnsi="Comic Sans MS" w:cs="Arial"/>
          <w:sz w:val="20"/>
          <w:szCs w:val="20"/>
        </w:rPr>
        <w:t>12/15.</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Η βάση της πόρτας εισόδου θα κατασκευασθεί με σκυρόδεμα κατηγορίας </w:t>
      </w:r>
      <w:r w:rsidRPr="00DC405F">
        <w:rPr>
          <w:rFonts w:ascii="Comic Sans MS" w:hAnsi="Comic Sans MS" w:cs="Arial"/>
          <w:sz w:val="20"/>
          <w:szCs w:val="20"/>
          <w:lang w:val="en-US"/>
        </w:rPr>
        <w:t>C</w:t>
      </w:r>
      <w:r w:rsidRPr="00DC405F">
        <w:rPr>
          <w:rFonts w:ascii="Comic Sans MS" w:hAnsi="Comic Sans MS" w:cs="Arial"/>
          <w:sz w:val="20"/>
          <w:szCs w:val="20"/>
        </w:rPr>
        <w:t>16/20.</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Θα κατασκευασθεί το τεχνικό καθώς και οι πλάκες πρόσβασης σε αυτό,  με σκυρόδεμα κατηγορίας </w:t>
      </w:r>
      <w:r w:rsidRPr="00DC405F">
        <w:rPr>
          <w:rFonts w:ascii="Comic Sans MS" w:hAnsi="Comic Sans MS" w:cs="Arial"/>
          <w:sz w:val="20"/>
          <w:szCs w:val="20"/>
          <w:lang w:val="en-US"/>
        </w:rPr>
        <w:t>C</w:t>
      </w:r>
      <w:r w:rsidRPr="00DC405F">
        <w:rPr>
          <w:rFonts w:ascii="Comic Sans MS" w:hAnsi="Comic Sans MS" w:cs="Arial"/>
          <w:sz w:val="20"/>
          <w:szCs w:val="20"/>
        </w:rPr>
        <w:t>20/25.</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Για την σύνδεση των νέων τμημάτων του τεχνικού με το παλαιό θα τοποθετηθούν </w:t>
      </w:r>
      <w:proofErr w:type="spellStart"/>
      <w:r w:rsidRPr="00DC405F">
        <w:rPr>
          <w:rFonts w:ascii="Comic Sans MS" w:hAnsi="Comic Sans MS" w:cs="Arial"/>
          <w:sz w:val="20"/>
          <w:szCs w:val="20"/>
        </w:rPr>
        <w:t>βλήτρα</w:t>
      </w:r>
      <w:proofErr w:type="spellEnd"/>
      <w:r w:rsidRPr="00DC405F">
        <w:rPr>
          <w:rFonts w:ascii="Comic Sans MS" w:hAnsi="Comic Sans MS" w:cs="Arial"/>
          <w:sz w:val="20"/>
          <w:szCs w:val="20"/>
        </w:rPr>
        <w:t xml:space="preserve"> Φ20 και οι οριζόντιοι αρμοί θα σφραγιστούν με </w:t>
      </w:r>
      <w:proofErr w:type="spellStart"/>
      <w:r w:rsidRPr="00DC405F">
        <w:rPr>
          <w:rFonts w:ascii="Comic Sans MS" w:hAnsi="Comic Sans MS" w:cs="Arial"/>
          <w:sz w:val="20"/>
          <w:szCs w:val="20"/>
        </w:rPr>
        <w:t>ελαστομερή</w:t>
      </w:r>
      <w:proofErr w:type="spellEnd"/>
      <w:r w:rsidRPr="00DC405F">
        <w:rPr>
          <w:rFonts w:ascii="Comic Sans MS" w:hAnsi="Comic Sans MS" w:cs="Arial"/>
          <w:sz w:val="20"/>
          <w:szCs w:val="20"/>
        </w:rPr>
        <w:t xml:space="preserve"> ασφαλτική </w:t>
      </w:r>
      <w:proofErr w:type="spellStart"/>
      <w:r w:rsidRPr="00DC405F">
        <w:rPr>
          <w:rFonts w:ascii="Comic Sans MS" w:hAnsi="Comic Sans MS" w:cs="Arial"/>
          <w:sz w:val="20"/>
          <w:szCs w:val="20"/>
        </w:rPr>
        <w:t>μαστίχη</w:t>
      </w:r>
      <w:proofErr w:type="spellEnd"/>
      <w:r w:rsidRPr="00DC405F">
        <w:rPr>
          <w:rFonts w:ascii="Comic Sans MS" w:hAnsi="Comic Sans MS" w:cs="Arial"/>
          <w:sz w:val="20"/>
          <w:szCs w:val="20"/>
        </w:rPr>
        <w:t xml:space="preserve"> εν </w:t>
      </w:r>
      <w:proofErr w:type="spellStart"/>
      <w:r w:rsidRPr="00DC405F">
        <w:rPr>
          <w:rFonts w:ascii="Comic Sans MS" w:hAnsi="Comic Sans MS" w:cs="Arial"/>
          <w:sz w:val="20"/>
          <w:szCs w:val="20"/>
        </w:rPr>
        <w:t>θερμώ</w:t>
      </w:r>
      <w:proofErr w:type="spellEnd"/>
      <w:r w:rsidRPr="00DC405F">
        <w:rPr>
          <w:rFonts w:ascii="Comic Sans MS" w:hAnsi="Comic Sans MS" w:cs="Arial"/>
          <w:sz w:val="20"/>
          <w:szCs w:val="20"/>
        </w:rPr>
        <w:t>.</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Το τεχνικό θα μονωθεί εξωτερικά με διπλή ασφαλτική επάλειψη.</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Τέλος θα κατασκευασθεί η βάση της περίφραξης με σκυρόδεμα κατηγορίας </w:t>
      </w:r>
      <w:r w:rsidRPr="00DC405F">
        <w:rPr>
          <w:rFonts w:ascii="Comic Sans MS" w:hAnsi="Comic Sans MS" w:cs="Arial"/>
          <w:sz w:val="20"/>
          <w:szCs w:val="20"/>
          <w:lang w:val="en-US"/>
        </w:rPr>
        <w:t>C</w:t>
      </w:r>
      <w:r w:rsidRPr="00DC405F">
        <w:rPr>
          <w:rFonts w:ascii="Comic Sans MS" w:hAnsi="Comic Sans MS" w:cs="Arial"/>
          <w:sz w:val="20"/>
          <w:szCs w:val="20"/>
        </w:rPr>
        <w:t>16/20.</w:t>
      </w:r>
    </w:p>
    <w:p w:rsidR="00081247" w:rsidRPr="00DC405F" w:rsidRDefault="00081247" w:rsidP="00081247">
      <w:pPr>
        <w:rPr>
          <w:rFonts w:ascii="Comic Sans MS" w:hAnsi="Comic Sans MS" w:cs="Arial"/>
          <w:sz w:val="20"/>
          <w:szCs w:val="20"/>
        </w:rPr>
      </w:pPr>
    </w:p>
    <w:p w:rsidR="00081247" w:rsidRPr="00DC405F" w:rsidRDefault="00081247" w:rsidP="00081247">
      <w:pPr>
        <w:rPr>
          <w:rFonts w:ascii="Comic Sans MS" w:hAnsi="Comic Sans MS" w:cs="Arial"/>
          <w:sz w:val="20"/>
          <w:szCs w:val="20"/>
          <w:u w:val="single"/>
        </w:rPr>
      </w:pPr>
      <w:r w:rsidRPr="00DC405F">
        <w:rPr>
          <w:rFonts w:ascii="Comic Sans MS" w:hAnsi="Comic Sans MS" w:cs="Arial"/>
          <w:sz w:val="20"/>
          <w:szCs w:val="20"/>
          <w:u w:val="single"/>
        </w:rPr>
        <w:t>Τεχνικά Έργα</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Θα κατασκευασθεί νέα μεταλλική θύρα απλού σχεδίου από ευθύγραμμες ράβδους στην είσοδο του γηπέδου.</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 xml:space="preserve">Για την </w:t>
      </w:r>
      <w:proofErr w:type="spellStart"/>
      <w:r w:rsidRPr="00DC405F">
        <w:rPr>
          <w:rFonts w:ascii="Comic Sans MS" w:hAnsi="Comic Sans MS" w:cs="Arial"/>
          <w:sz w:val="20"/>
          <w:szCs w:val="20"/>
        </w:rPr>
        <w:t>επανακατασκευή</w:t>
      </w:r>
      <w:proofErr w:type="spellEnd"/>
      <w:r w:rsidRPr="00DC405F">
        <w:rPr>
          <w:rFonts w:ascii="Comic Sans MS" w:hAnsi="Comic Sans MS" w:cs="Arial"/>
          <w:sz w:val="20"/>
          <w:szCs w:val="20"/>
        </w:rPr>
        <w:t xml:space="preserve"> της περίφραξης θα χρησιμοποιηθούν </w:t>
      </w:r>
      <w:proofErr w:type="spellStart"/>
      <w:r w:rsidRPr="00DC405F">
        <w:rPr>
          <w:rFonts w:ascii="Comic Sans MS" w:hAnsi="Comic Sans MS" w:cs="Arial"/>
          <w:sz w:val="20"/>
          <w:szCs w:val="20"/>
        </w:rPr>
        <w:t>σιδηροσωλήνες</w:t>
      </w:r>
      <w:proofErr w:type="spellEnd"/>
      <w:r w:rsidRPr="00DC405F">
        <w:rPr>
          <w:rFonts w:ascii="Comic Sans MS" w:hAnsi="Comic Sans MS" w:cs="Arial"/>
          <w:sz w:val="20"/>
          <w:szCs w:val="20"/>
        </w:rPr>
        <w:t xml:space="preserve"> γαλβανισμένοι Φ2" τοποθετημένοι ανά 2μέτρα και θα τοποθετηθεί δικτυωτό έλασμα οπής 10Χ4 </w:t>
      </w:r>
      <w:r w:rsidRPr="00DC405F">
        <w:rPr>
          <w:rFonts w:ascii="Comic Sans MS" w:hAnsi="Comic Sans MS" w:cs="Arial"/>
          <w:sz w:val="20"/>
          <w:szCs w:val="20"/>
          <w:lang w:val="en-US"/>
        </w:rPr>
        <w:t>cm</w:t>
      </w:r>
      <w:r w:rsidRPr="00DC405F">
        <w:rPr>
          <w:rFonts w:ascii="Comic Sans MS" w:hAnsi="Comic Sans MS" w:cs="Arial"/>
          <w:sz w:val="20"/>
          <w:szCs w:val="20"/>
        </w:rPr>
        <w:t xml:space="preserve"> και αγκαθωτό γαλβανισμένο σύρμα σε τρεις σειρές.</w:t>
      </w:r>
    </w:p>
    <w:p w:rsidR="00081247" w:rsidRPr="00DC405F" w:rsidRDefault="00081247" w:rsidP="00081247">
      <w:pPr>
        <w:rPr>
          <w:rFonts w:ascii="Comic Sans MS" w:hAnsi="Comic Sans MS" w:cs="Arial"/>
          <w:sz w:val="20"/>
          <w:szCs w:val="20"/>
        </w:rPr>
      </w:pPr>
    </w:p>
    <w:p w:rsidR="00081247" w:rsidRPr="00DC405F" w:rsidRDefault="00081247" w:rsidP="00081247">
      <w:pPr>
        <w:rPr>
          <w:rFonts w:ascii="Comic Sans MS" w:hAnsi="Comic Sans MS" w:cs="Arial"/>
          <w:sz w:val="20"/>
          <w:szCs w:val="20"/>
          <w:u w:val="single"/>
        </w:rPr>
      </w:pPr>
      <w:r w:rsidRPr="00DC405F">
        <w:rPr>
          <w:rFonts w:ascii="Comic Sans MS" w:hAnsi="Comic Sans MS" w:cs="Arial"/>
          <w:sz w:val="20"/>
          <w:szCs w:val="20"/>
          <w:u w:val="single"/>
        </w:rPr>
        <w:t>Σήμανση - Ασφάλιση</w:t>
      </w:r>
    </w:p>
    <w:p w:rsidR="00081247" w:rsidRPr="00DC405F" w:rsidRDefault="00081247" w:rsidP="00081247">
      <w:pPr>
        <w:rPr>
          <w:rFonts w:ascii="Comic Sans MS" w:hAnsi="Comic Sans MS" w:cs="Arial"/>
          <w:sz w:val="20"/>
          <w:szCs w:val="20"/>
        </w:rPr>
      </w:pPr>
      <w:r w:rsidRPr="00DC405F">
        <w:rPr>
          <w:rFonts w:ascii="Comic Sans MS" w:hAnsi="Comic Sans MS" w:cs="Arial"/>
          <w:sz w:val="20"/>
          <w:szCs w:val="20"/>
        </w:rPr>
        <w:t>Στο σημείο της στροφής θα τοποθετηθεί σύστημα αναχαίτισης οχημάτων και πινακίδες ένδειξης επικίνδυνων θέσεων.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Επισημαίνεται</w:t>
      </w:r>
      <w:r w:rsidRPr="00DC405F">
        <w:rPr>
          <w:rFonts w:ascii="Comic Sans MS" w:hAnsi="Comic Sans MS"/>
          <w:sz w:val="20"/>
          <w:szCs w:val="20"/>
        </w:rPr>
        <w:t xml:space="preserve"> ότι, το </w:t>
      </w:r>
      <w:r w:rsidRPr="00DC405F">
        <w:rPr>
          <w:rFonts w:ascii="Comic Sans MS" w:hAnsi="Comic Sans MS"/>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DC405F">
        <w:rPr>
          <w:rFonts w:ascii="Comic Sans MS" w:hAnsi="Comic Sans MS"/>
          <w:sz w:val="20"/>
          <w:szCs w:val="20"/>
        </w:rPr>
        <w:t xml:space="preserve"> Δυνατότητα μεταβολής υφίσταται, μόνο υπό τις προϋποθέσεις των άρθρων 132 και 156 ν. 4412/2016.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Επιτρέπεται η χρήση των «επί έλασσον» δαπανών </w:t>
      </w:r>
      <w:r w:rsidRPr="00DC405F">
        <w:rPr>
          <w:rFonts w:ascii="Comic Sans MS" w:hAnsi="Comic Sans MS"/>
          <w:sz w:val="20"/>
          <w:szCs w:val="20"/>
          <w:u w:val="single"/>
        </w:rPr>
        <w:t>με τους ακόλουθους όρους και περιορισμούς</w:t>
      </w: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Δεν θίγεται η πληρότητα, ποιότητα και λειτουργικότητα του έργου. </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Δεν χρησιμοποιείται για την πληρωμή νέων εργασιών που δεν υπήρχαν στην αρχική σύμβαση. </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DC405F">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DC405F">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DC405F">
        <w:rPr>
          <w:rFonts w:ascii="Comic Sans MS" w:hAnsi="Comic Sans MS"/>
          <w:sz w:val="20"/>
          <w:szCs w:val="20"/>
        </w:rPr>
        <w:t>Οομάδες</w:t>
      </w:r>
      <w:proofErr w:type="spellEnd"/>
      <w:r w:rsidRPr="00DC405F">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12: Προθεσμία εκτέλεσης του έργου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συνολική προθεσμία εκτέλεσης του έργου, ορίζεται σε </w:t>
      </w:r>
      <w:r w:rsidRPr="00DC405F">
        <w:rPr>
          <w:rFonts w:ascii="Comic Sans MS" w:hAnsi="Comic Sans MS"/>
          <w:b/>
          <w:sz w:val="20"/>
          <w:szCs w:val="20"/>
        </w:rPr>
        <w:t>…</w:t>
      </w:r>
      <w:r w:rsidRPr="00DC405F">
        <w:rPr>
          <w:rFonts w:ascii="Comic Sans MS" w:hAnsi="Comic Sans MS"/>
          <w:b/>
          <w:sz w:val="20"/>
          <w:szCs w:val="20"/>
          <w:highlight w:val="yellow"/>
        </w:rPr>
        <w:t>επτά ( 7 ) μήνες</w:t>
      </w:r>
      <w:r w:rsidRPr="00DC405F">
        <w:rPr>
          <w:rFonts w:ascii="Comic Sans MS" w:hAnsi="Comic Sans MS"/>
          <w:b/>
          <w:sz w:val="20"/>
          <w:szCs w:val="20"/>
        </w:rPr>
        <w:t>..</w:t>
      </w:r>
      <w:r w:rsidRPr="00DC405F">
        <w:rPr>
          <w:rFonts w:ascii="Comic Sans MS" w:hAnsi="Comic Sans MS"/>
          <w:sz w:val="20"/>
          <w:szCs w:val="20"/>
        </w:rPr>
        <w:t xml:space="preserve"> από την ημέρα υπογραφής της σύμβασης</w:t>
      </w:r>
      <w:r w:rsidRPr="00DC405F">
        <w:rPr>
          <w:rStyle w:val="22"/>
          <w:rFonts w:ascii="Comic Sans MS" w:hAnsi="Comic Sans MS" w:cs="Calibri"/>
          <w:sz w:val="20"/>
          <w:szCs w:val="20"/>
        </w:rPr>
        <w:endnoteReference w:id="21"/>
      </w:r>
      <w:r w:rsidRPr="00DC405F">
        <w:rPr>
          <w:rFonts w:ascii="Comic Sans MS" w:hAnsi="Comic Sans MS"/>
          <w:sz w:val="20"/>
          <w:szCs w:val="20"/>
        </w:rPr>
        <w:t xml:space="preserve">.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Οι αποκλειστικές και ενδεικτικές </w:t>
      </w:r>
      <w:r w:rsidRPr="00DC405F">
        <w:rPr>
          <w:rFonts w:ascii="Comic Sans MS" w:hAnsi="Comic Sans MS"/>
          <w:sz w:val="20"/>
          <w:szCs w:val="20"/>
          <w:u w:val="single"/>
        </w:rPr>
        <w:t>τμηματικές προθεσμίες</w:t>
      </w:r>
      <w:r w:rsidRPr="00DC405F">
        <w:rPr>
          <w:rFonts w:ascii="Comic Sans MS" w:hAnsi="Comic Sans MS"/>
          <w:sz w:val="20"/>
          <w:szCs w:val="20"/>
        </w:rPr>
        <w:t xml:space="preserve"> του έργου αναφέρονται στην Ε.Σ.Υ.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CE7386">
        <w:rPr>
          <w:rFonts w:ascii="Comic Sans MS" w:hAnsi="Comic Sans MS"/>
          <w:b/>
          <w:sz w:val="20"/>
          <w:szCs w:val="20"/>
        </w:rPr>
        <w:t>Άρθρο 13:</w:t>
      </w:r>
      <w:r w:rsidRPr="00DC405F">
        <w:rPr>
          <w:rFonts w:ascii="Comic Sans MS" w:hAnsi="Comic Sans MS"/>
          <w:sz w:val="20"/>
          <w:szCs w:val="20"/>
        </w:rPr>
        <w:t xml:space="preserve"> Διαδικασία σύναψης σύμβασης - Όροι υποβολής προσφορών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libri" w:hAnsi="Comic Sans MS"/>
          <w:sz w:val="20"/>
          <w:szCs w:val="20"/>
        </w:rPr>
      </w:pPr>
      <w:r w:rsidRPr="00DC405F">
        <w:rPr>
          <w:rFonts w:ascii="Comic Sans MS" w:hAnsi="Comic Sans MS"/>
          <w:b/>
          <w:sz w:val="20"/>
          <w:szCs w:val="20"/>
        </w:rPr>
        <w:t>13.1</w:t>
      </w:r>
      <w:r w:rsidRPr="00DC405F">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081247" w:rsidRPr="00DC405F" w:rsidRDefault="00081247" w:rsidP="00081247">
      <w:pPr>
        <w:rPr>
          <w:rFonts w:ascii="Comic Sans MS" w:hAnsi="Comic Sans MS"/>
          <w:b/>
          <w:sz w:val="20"/>
          <w:szCs w:val="20"/>
        </w:rPr>
      </w:pPr>
      <w:r w:rsidRPr="00DC405F">
        <w:rPr>
          <w:rFonts w:ascii="Comic Sans MS" w:eastAsia="Calibri" w:hAnsi="Comic Sans MS"/>
          <w:sz w:val="20"/>
          <w:szCs w:val="20"/>
        </w:rPr>
        <w:t xml:space="preserve">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13.2</w:t>
      </w:r>
      <w:r w:rsidRPr="00DC405F">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13.3 </w:t>
      </w:r>
      <w:r w:rsidRPr="00DC405F">
        <w:rPr>
          <w:rFonts w:ascii="Comic Sans MS" w:hAnsi="Comic Sans MS"/>
          <w:b/>
          <w:sz w:val="20"/>
          <w:szCs w:val="20"/>
        </w:rPr>
        <w:tab/>
      </w:r>
      <w:r w:rsidRPr="00DC405F">
        <w:rPr>
          <w:rFonts w:ascii="Comic Sans MS" w:hAnsi="Comic Sans MS"/>
          <w:sz w:val="20"/>
          <w:szCs w:val="20"/>
        </w:rPr>
        <w:t xml:space="preserve">Κάθε προσφέρων μπορεί να υποβάλει μόνο μία προσφορά. </w:t>
      </w:r>
      <w:r w:rsidRPr="00DC405F">
        <w:rPr>
          <w:rStyle w:val="a3"/>
          <w:rFonts w:ascii="Comic Sans MS" w:hAnsi="Comic Sans MS" w:cs="Calibri"/>
          <w:sz w:val="20"/>
          <w:szCs w:val="20"/>
        </w:rPr>
        <w:endnoteReference w:id="22"/>
      </w:r>
    </w:p>
    <w:p w:rsidR="00081247" w:rsidRPr="00DC405F" w:rsidRDefault="00081247" w:rsidP="00081247">
      <w:pPr>
        <w:rPr>
          <w:rFonts w:ascii="Comic Sans MS" w:hAnsi="Comic Sans MS"/>
          <w:b/>
          <w:bCs/>
          <w:sz w:val="20"/>
          <w:szCs w:val="20"/>
        </w:rPr>
      </w:pPr>
      <w:r w:rsidRPr="00DC405F">
        <w:rPr>
          <w:rFonts w:ascii="Comic Sans MS" w:hAnsi="Comic Sans MS"/>
          <w:sz w:val="20"/>
          <w:szCs w:val="20"/>
        </w:rPr>
        <w:tab/>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 xml:space="preserve">13.4 </w:t>
      </w:r>
      <w:r w:rsidRPr="00DC405F">
        <w:rPr>
          <w:rFonts w:ascii="Comic Sans MS" w:hAnsi="Comic Sans MS"/>
          <w:sz w:val="20"/>
          <w:szCs w:val="20"/>
        </w:rPr>
        <w:tab/>
        <w:t>Δεν επιτρέπεται η υποβολή εναλλακτικών προσφορών.</w:t>
      </w:r>
      <w:r w:rsidRPr="00DC405F">
        <w:rPr>
          <w:rStyle w:val="22"/>
          <w:rFonts w:ascii="Comic Sans MS" w:hAnsi="Comic Sans MS" w:cs="Calibri"/>
          <w:sz w:val="20"/>
          <w:szCs w:val="20"/>
        </w:rPr>
        <w:endnoteReference w:id="23"/>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13.5</w:t>
      </w:r>
      <w:r w:rsidRPr="00DC405F">
        <w:rPr>
          <w:rFonts w:ascii="Comic Sans MS" w:hAnsi="Comic Sans MS"/>
          <w:sz w:val="20"/>
          <w:szCs w:val="20"/>
        </w:rPr>
        <w:tab/>
        <w:t>Δε γίνονται δεκτές προσφορές για μέρος του αντικειμένου της σύμβασης.</w:t>
      </w:r>
    </w:p>
    <w:p w:rsidR="00081247" w:rsidRPr="00DC405F" w:rsidRDefault="00081247" w:rsidP="00081247">
      <w:pPr>
        <w:rPr>
          <w:rFonts w:ascii="Comic Sans MS" w:hAnsi="Comic Sans MS"/>
          <w:i/>
          <w:iC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14: Κριτήριο Ανάθεσης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u w:val="single"/>
        </w:rPr>
      </w:pPr>
      <w:r w:rsidRPr="00DC405F">
        <w:rPr>
          <w:rFonts w:ascii="Comic Sans MS" w:hAnsi="Comic Sans MS"/>
          <w:sz w:val="20"/>
          <w:szCs w:val="20"/>
        </w:rPr>
        <w:t xml:space="preserve">Άρθρο 15: Εγγύηση συμμετοχής </w:t>
      </w:r>
    </w:p>
    <w:p w:rsidR="00081247" w:rsidRPr="00DC405F" w:rsidRDefault="00081247" w:rsidP="00081247">
      <w:pPr>
        <w:rPr>
          <w:rFonts w:ascii="Comic Sans MS" w:hAnsi="Comic Sans MS"/>
          <w:sz w:val="20"/>
          <w:szCs w:val="20"/>
          <w:u w:val="single"/>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15.1</w:t>
      </w:r>
      <w:r w:rsidRPr="00DC405F">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DC405F">
        <w:rPr>
          <w:rStyle w:val="a4"/>
          <w:rFonts w:ascii="Comic Sans MS" w:hAnsi="Comic Sans MS" w:cs="Calibri"/>
          <w:sz w:val="20"/>
          <w:szCs w:val="20"/>
        </w:rPr>
        <w:t xml:space="preserve"> </w:t>
      </w:r>
      <w:r w:rsidRPr="00DC405F">
        <w:rPr>
          <w:rFonts w:ascii="Comic Sans MS" w:hAnsi="Comic Sans MS"/>
          <w:sz w:val="20"/>
          <w:szCs w:val="20"/>
        </w:rPr>
        <w:t xml:space="preserve">του ν. 4412/2016, εγγυητικής επιστολής συμμετοχής, που ανέρχεται στο ποσό των </w:t>
      </w:r>
      <w:r w:rsidRPr="00DC405F">
        <w:rPr>
          <w:rFonts w:ascii="Comic Sans MS" w:hAnsi="Comic Sans MS"/>
          <w:b/>
          <w:sz w:val="20"/>
          <w:szCs w:val="20"/>
          <w:highlight w:val="yellow"/>
        </w:rPr>
        <w:t>…1.362</w:t>
      </w:r>
      <w:r w:rsidRPr="00DC405F">
        <w:rPr>
          <w:rFonts w:ascii="Comic Sans MS" w:hAnsi="Comic Sans MS"/>
          <w:sz w:val="20"/>
          <w:szCs w:val="20"/>
        </w:rPr>
        <w:t xml:space="preserve">… ευρώ. </w:t>
      </w:r>
      <w:r w:rsidRPr="00DC405F">
        <w:rPr>
          <w:rStyle w:val="22"/>
          <w:rFonts w:ascii="Comic Sans MS" w:hAnsi="Comic Sans MS" w:cs="Calibri"/>
          <w:sz w:val="20"/>
          <w:szCs w:val="20"/>
        </w:rPr>
        <w:endnoteReference w:id="24"/>
      </w:r>
    </w:p>
    <w:p w:rsidR="00081247" w:rsidRPr="00DC405F" w:rsidRDefault="00081247" w:rsidP="00081247">
      <w:pPr>
        <w:rPr>
          <w:rFonts w:ascii="Comic Sans MS" w:hAnsi="Comic Sans MS"/>
          <w:b/>
          <w:sz w:val="20"/>
          <w:szCs w:val="20"/>
        </w:rPr>
      </w:pPr>
      <w:r w:rsidRPr="00DC405F">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DC405F">
        <w:rPr>
          <w:rFonts w:ascii="Comic Sans MS" w:hAnsi="Comic Sans MS"/>
          <w:b/>
          <w:bCs/>
          <w:sz w:val="20"/>
          <w:szCs w:val="20"/>
        </w:rPr>
        <w:t>.</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15.2</w:t>
      </w:r>
      <w:r w:rsidRPr="00DC405F">
        <w:rPr>
          <w:rFonts w:ascii="Comic Sans MS" w:hAnsi="Comic Sans MS"/>
          <w:sz w:val="20"/>
          <w:szCs w:val="20"/>
        </w:rPr>
        <w:tab/>
        <w:t xml:space="preserve">Οι εγγυητικές επιστολές συμμετοχής περιλαμβάνουν κατ’ ελάχιστον τα ακόλουθα στοιχεία :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α) την ημερομηνία έκδοσης,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β) τον εκδότη,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γ) τον κύριο του έργου ή το φορέα κατασκευής του έργου ....Δήμο </w:t>
      </w:r>
      <w:proofErr w:type="spellStart"/>
      <w:r w:rsidRPr="00DC405F">
        <w:rPr>
          <w:rFonts w:ascii="Comic Sans MS" w:hAnsi="Comic Sans MS"/>
          <w:sz w:val="20"/>
          <w:szCs w:val="20"/>
        </w:rPr>
        <w:t>Αρταίων</w:t>
      </w:r>
      <w:proofErr w:type="spellEnd"/>
      <w:r w:rsidRPr="00DC405F">
        <w:rPr>
          <w:rFonts w:ascii="Comic Sans MS" w:hAnsi="Comic Sans MS"/>
          <w:sz w:val="20"/>
          <w:szCs w:val="20"/>
        </w:rPr>
        <w:t xml:space="preserve">.....  προς τον οποίο απευθύνονται,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δ) τον αριθμό της εγγύησης,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ε) το ποσό που καλύπτει η εγγύηση,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DC405F">
        <w:rPr>
          <w:rFonts w:ascii="Comic Sans MS" w:hAnsi="Comic Sans MS"/>
          <w:sz w:val="20"/>
          <w:szCs w:val="20"/>
        </w:rPr>
        <w:t>διζήσεως</w:t>
      </w:r>
      <w:proofErr w:type="spellEnd"/>
      <w:r w:rsidRPr="00DC405F">
        <w:rPr>
          <w:rFonts w:ascii="Comic Sans MS" w:hAnsi="Comic Sans MS"/>
          <w:sz w:val="20"/>
          <w:szCs w:val="20"/>
        </w:rPr>
        <w:t xml:space="preserve">, και </w:t>
      </w:r>
      <w:proofErr w:type="spellStart"/>
      <w:r w:rsidRPr="00DC405F">
        <w:rPr>
          <w:rFonts w:ascii="Comic Sans MS" w:hAnsi="Comic Sans MS"/>
          <w:sz w:val="20"/>
          <w:szCs w:val="20"/>
        </w:rPr>
        <w:t>ββ</w:t>
      </w:r>
      <w:proofErr w:type="spellEnd"/>
      <w:r w:rsidRPr="00DC405F">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η) τα στοιχεία της διακήρυξης (αριθμός, έτος, τίτλος έργου ) και την ημερομηνία διενέργειας του διαγωνισμού,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θ) την ημερομηνία λήξης ή τον χρόνο ισχύος της εγγύησης,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(Στο σημείο αυτό γίνεται παραπομπή στα σχετικά υποδείγματα, εφόσον υπάρχουν).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15.3</w:t>
      </w:r>
      <w:r w:rsidRPr="00DC405F">
        <w:rPr>
          <w:rFonts w:ascii="Comic Sans MS" w:hAnsi="Comic Sans MS"/>
          <w:b/>
          <w:sz w:val="20"/>
          <w:szCs w:val="20"/>
        </w:rPr>
        <w:tab/>
      </w:r>
      <w:r w:rsidRPr="00DC405F">
        <w:rPr>
          <w:rFonts w:ascii="Comic Sans MS" w:hAnsi="Comic Sans MS"/>
          <w:sz w:val="20"/>
          <w:szCs w:val="20"/>
        </w:rPr>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w:t>
      </w:r>
      <w:r w:rsidRPr="00DC405F">
        <w:rPr>
          <w:rFonts w:ascii="Comic Sans MS" w:hAnsi="Comic Sans MS"/>
          <w:sz w:val="20"/>
          <w:szCs w:val="20"/>
          <w:highlight w:val="yellow"/>
        </w:rPr>
        <w:t>....................</w:t>
      </w:r>
      <w:r w:rsidRPr="00DC405F">
        <w:rPr>
          <w:rFonts w:ascii="Comic Sans MS" w:hAnsi="Comic Sans MS"/>
          <w:sz w:val="20"/>
          <w:szCs w:val="20"/>
          <w:highlight w:val="lightGray"/>
        </w:rPr>
        <w:t>,</w:t>
      </w:r>
      <w:r w:rsidRPr="00DC405F">
        <w:rPr>
          <w:rFonts w:ascii="Comic Sans MS" w:hAnsi="Comic Sans MS"/>
          <w:sz w:val="20"/>
          <w:szCs w:val="20"/>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Style w:val="11"/>
          <w:rFonts w:ascii="Comic Sans MS" w:hAnsi="Comic Sans MS" w:cs="Calibri"/>
          <w:b/>
          <w:sz w:val="20"/>
          <w:szCs w:val="20"/>
        </w:rPr>
        <w:t>15.4</w:t>
      </w:r>
      <w:r w:rsidRPr="00DC405F">
        <w:rPr>
          <w:rStyle w:val="11"/>
          <w:rFonts w:ascii="Comic Sans MS" w:hAnsi="Comic Sans MS" w:cs="Calibri"/>
          <w:b/>
          <w:sz w:val="20"/>
          <w:szCs w:val="20"/>
        </w:rPr>
        <w:tab/>
      </w:r>
      <w:r w:rsidRPr="00DC405F">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DC405F">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ab/>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15.5</w:t>
      </w:r>
      <w:r w:rsidRPr="00DC405F">
        <w:rPr>
          <w:rFonts w:ascii="Comic Sans MS" w:hAnsi="Comic Sans MS"/>
          <w:sz w:val="20"/>
          <w:szCs w:val="20"/>
        </w:rPr>
        <w:t xml:space="preserve"> </w:t>
      </w:r>
      <w:r w:rsidRPr="00DC405F">
        <w:rPr>
          <w:rFonts w:ascii="Comic Sans MS" w:hAnsi="Comic Sans MS"/>
          <w:sz w:val="20"/>
          <w:szCs w:val="20"/>
        </w:rPr>
        <w:tab/>
        <w:t>Η εγγύηση συμμετοχής επιστρέφεται στον ανάδοχο με την προσκόμιση της εγγύησης</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ab/>
      </w:r>
      <w:r w:rsidRPr="00DC405F">
        <w:rPr>
          <w:rFonts w:ascii="Comic Sans MS" w:hAnsi="Comic Sans MS"/>
          <w:sz w:val="20"/>
          <w:szCs w:val="20"/>
        </w:rPr>
        <w:t>καλής εκτέλεσης.</w:t>
      </w:r>
    </w:p>
    <w:p w:rsidR="00081247" w:rsidRPr="00DC405F" w:rsidRDefault="00081247" w:rsidP="00081247">
      <w:pPr>
        <w:rPr>
          <w:rFonts w:ascii="Comic Sans MS" w:hAnsi="Comic Sans MS"/>
          <w:bCs/>
          <w:sz w:val="20"/>
          <w:szCs w:val="20"/>
        </w:rPr>
      </w:pPr>
      <w:r w:rsidRPr="00DC405F">
        <w:rPr>
          <w:rFonts w:ascii="Comic Sans MS" w:hAnsi="Comic Sans MS"/>
          <w:sz w:val="20"/>
          <w:szCs w:val="20"/>
        </w:rPr>
        <w:tab/>
        <w:t>Η εγγύηση συμμετοχής επιστρέφεται στους λοιπούς προσφέροντες, σύμφωνα με τα ειδικότερα οριζόμενα στο άρθρο 72 του ν. 4412/2016 .</w:t>
      </w:r>
    </w:p>
    <w:p w:rsidR="00081247" w:rsidRPr="00DC405F" w:rsidRDefault="00081247" w:rsidP="00081247">
      <w:pPr>
        <w:rPr>
          <w:rFonts w:ascii="Comic Sans MS" w:hAnsi="Comic Sans MS"/>
          <w:bC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16: Χορήγηση Προκαταβολής – Ρήτρα πρόσθετης καταβολής (Πριμ)</w:t>
      </w:r>
      <w:r w:rsidRPr="00DC405F">
        <w:rPr>
          <w:rStyle w:val="22"/>
          <w:rFonts w:ascii="Comic Sans MS" w:hAnsi="Comic Sans MS" w:cs="Calibri"/>
          <w:sz w:val="20"/>
          <w:szCs w:val="20"/>
        </w:rPr>
        <w:endnoteReference w:id="25"/>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16.1</w:t>
      </w:r>
      <w:r w:rsidRPr="00DC405F">
        <w:rPr>
          <w:rFonts w:ascii="Comic Sans MS" w:hAnsi="Comic Sans MS"/>
          <w:b/>
          <w:sz w:val="20"/>
          <w:szCs w:val="20"/>
        </w:rPr>
        <w:tab/>
      </w:r>
      <w:r w:rsidRPr="00DC405F">
        <w:rPr>
          <w:rFonts w:ascii="Comic Sans MS" w:hAnsi="Comic Sans MS"/>
          <w:sz w:val="20"/>
          <w:szCs w:val="20"/>
        </w:rPr>
        <w:t>…Δεν……</w:t>
      </w:r>
      <w:r w:rsidRPr="00DC405F">
        <w:rPr>
          <w:rStyle w:val="22"/>
          <w:rFonts w:ascii="Comic Sans MS" w:hAnsi="Comic Sans MS" w:cs="Calibri"/>
          <w:sz w:val="20"/>
          <w:szCs w:val="20"/>
        </w:rPr>
        <w:endnoteReference w:id="26"/>
      </w:r>
      <w:r w:rsidRPr="00DC405F">
        <w:rPr>
          <w:rFonts w:ascii="Comic Sans MS" w:hAnsi="Comic Sans MS"/>
          <w:sz w:val="20"/>
          <w:szCs w:val="20"/>
        </w:rPr>
        <w:t xml:space="preserve">  προβλέπεται η χορήγηση προκαταβολής στον Ανάδοχο ………………….</w:t>
      </w:r>
      <w:r w:rsidRPr="00DC405F">
        <w:rPr>
          <w:rStyle w:val="22"/>
          <w:rFonts w:ascii="Comic Sans MS" w:hAnsi="Comic Sans MS" w:cs="Calibri"/>
          <w:sz w:val="20"/>
          <w:szCs w:val="20"/>
        </w:rPr>
        <w:endnoteReference w:id="27"/>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…Δεν…</w:t>
      </w:r>
      <w:r w:rsidRPr="00DC405F">
        <w:rPr>
          <w:rFonts w:ascii="Comic Sans MS" w:hAnsi="Comic Sans MS"/>
          <w:sz w:val="20"/>
          <w:szCs w:val="20"/>
        </w:rPr>
        <w:t>. προβλέπεται  η πληρωμή πριμ στην παρούσα σύμβαση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17:</w:t>
      </w:r>
      <w:r w:rsidRPr="00DC405F">
        <w:rPr>
          <w:rFonts w:ascii="Comic Sans MS" w:hAnsi="Comic Sans MS"/>
          <w:sz w:val="20"/>
          <w:szCs w:val="20"/>
        </w:rPr>
        <w:tab/>
        <w:t>Εγγυήσεις καλής εκτέλεσης και λειτουργίας του έργου</w:t>
      </w:r>
      <w:r w:rsidRPr="00DC405F">
        <w:rPr>
          <w:rStyle w:val="a4"/>
          <w:rFonts w:ascii="Comic Sans MS" w:hAnsi="Comic Sans MS" w:cs="Calibri"/>
          <w:sz w:val="20"/>
          <w:szCs w:val="20"/>
        </w:rPr>
        <w:t xml:space="preserve"> </w:t>
      </w:r>
    </w:p>
    <w:p w:rsidR="00081247" w:rsidRPr="00DC405F" w:rsidRDefault="00081247" w:rsidP="00081247">
      <w:pPr>
        <w:rPr>
          <w:rStyle w:val="11"/>
          <w:rFonts w:ascii="Comic Sans MS" w:hAnsi="Comic Sans MS" w:cs="Calibri"/>
          <w:iCs/>
          <w:spacing w:val="5"/>
          <w:sz w:val="20"/>
          <w:szCs w:val="20"/>
        </w:rPr>
      </w:pPr>
      <w:r w:rsidRPr="00DC405F">
        <w:rPr>
          <w:rStyle w:val="11"/>
          <w:rFonts w:ascii="Comic Sans MS" w:hAnsi="Comic Sans MS" w:cs="Calibri"/>
          <w:b/>
          <w:iCs/>
          <w:spacing w:val="5"/>
          <w:sz w:val="20"/>
          <w:szCs w:val="20"/>
        </w:rPr>
        <w:t>17.1</w:t>
      </w:r>
      <w:r w:rsidRPr="00DC405F">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DC405F">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081247" w:rsidRPr="00DC405F" w:rsidRDefault="00081247" w:rsidP="00081247">
      <w:pPr>
        <w:rPr>
          <w:rStyle w:val="11"/>
          <w:rFonts w:ascii="Comic Sans MS" w:hAnsi="Comic Sans MS" w:cs="Calibri"/>
          <w:iCs/>
          <w:spacing w:val="5"/>
          <w:sz w:val="20"/>
          <w:szCs w:val="20"/>
        </w:rPr>
      </w:pPr>
      <w:r w:rsidRPr="00DC405F">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081247" w:rsidRPr="00DC405F" w:rsidRDefault="00081247" w:rsidP="00081247">
      <w:pPr>
        <w:rPr>
          <w:rStyle w:val="11"/>
          <w:rFonts w:ascii="Comic Sans MS" w:hAnsi="Comic Sans MS" w:cs="Calibri"/>
          <w:iCs/>
          <w:spacing w:val="5"/>
          <w:sz w:val="20"/>
          <w:szCs w:val="20"/>
        </w:rPr>
      </w:pPr>
      <w:r w:rsidRPr="00DC405F">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081247" w:rsidRPr="00DC405F" w:rsidRDefault="00081247" w:rsidP="00081247">
      <w:pPr>
        <w:rPr>
          <w:rStyle w:val="11"/>
          <w:rFonts w:ascii="Comic Sans MS" w:hAnsi="Comic Sans MS" w:cs="Calibri"/>
          <w:iCs/>
          <w:spacing w:val="5"/>
          <w:sz w:val="20"/>
          <w:szCs w:val="20"/>
        </w:rPr>
      </w:pPr>
      <w:r w:rsidRPr="00DC405F">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081247" w:rsidRPr="00DC405F" w:rsidRDefault="00081247" w:rsidP="00081247">
      <w:pPr>
        <w:rPr>
          <w:rFonts w:ascii="Comic Sans MS" w:hAnsi="Comic Sans MS"/>
          <w:iCs/>
          <w:spacing w:val="5"/>
          <w:sz w:val="20"/>
          <w:szCs w:val="20"/>
        </w:rPr>
      </w:pPr>
      <w:r w:rsidRPr="00DC405F">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081247" w:rsidRPr="00DC405F" w:rsidRDefault="00081247" w:rsidP="00081247">
      <w:pPr>
        <w:rPr>
          <w:rFonts w:ascii="Comic Sans MS" w:hAnsi="Comic Sans MS"/>
          <w:sz w:val="20"/>
          <w:szCs w:val="20"/>
        </w:rPr>
      </w:pPr>
      <w:r w:rsidRPr="00DC405F">
        <w:rPr>
          <w:rFonts w:ascii="Comic Sans MS" w:hAnsi="Comic Sans MS"/>
          <w:b/>
          <w:iCs/>
          <w:spacing w:val="5"/>
          <w:sz w:val="20"/>
          <w:szCs w:val="20"/>
        </w:rPr>
        <w:t>17.2</w:t>
      </w:r>
      <w:r w:rsidRPr="00DC405F">
        <w:rPr>
          <w:rFonts w:ascii="Comic Sans MS" w:hAnsi="Comic Sans MS"/>
          <w:iCs/>
          <w:spacing w:val="5"/>
          <w:sz w:val="20"/>
          <w:szCs w:val="20"/>
        </w:rPr>
        <w:t xml:space="preserve"> Εγγύηση καλής λειτουργίας </w:t>
      </w:r>
    </w:p>
    <w:p w:rsidR="00081247" w:rsidRPr="00DC405F" w:rsidRDefault="00081247" w:rsidP="00081247">
      <w:pPr>
        <w:rPr>
          <w:rStyle w:val="11"/>
          <w:rFonts w:ascii="Comic Sans MS" w:hAnsi="Comic Sans MS" w:cs="Calibri"/>
          <w:sz w:val="20"/>
          <w:szCs w:val="20"/>
        </w:rPr>
      </w:pPr>
      <w:r w:rsidRPr="00DC405F">
        <w:rPr>
          <w:rFonts w:ascii="Comic Sans MS" w:hAnsi="Comic Sans MS"/>
          <w:sz w:val="20"/>
          <w:szCs w:val="20"/>
        </w:rPr>
        <w:t>...Δεν απαιτείται..........</w:t>
      </w:r>
      <w:r w:rsidRPr="00DC405F">
        <w:rPr>
          <w:rStyle w:val="a3"/>
          <w:rFonts w:ascii="Comic Sans MS" w:hAnsi="Comic Sans MS" w:cs="Calibri"/>
          <w:sz w:val="20"/>
          <w:szCs w:val="20"/>
        </w:rPr>
        <w:endnoteReference w:id="28"/>
      </w:r>
    </w:p>
    <w:p w:rsidR="00081247" w:rsidRPr="00DC405F" w:rsidRDefault="00081247" w:rsidP="00081247">
      <w:pPr>
        <w:rPr>
          <w:rFonts w:ascii="Comic Sans MS" w:hAnsi="Comic Sans MS"/>
          <w:sz w:val="20"/>
          <w:szCs w:val="20"/>
        </w:rPr>
      </w:pPr>
      <w:r w:rsidRPr="00DC405F">
        <w:rPr>
          <w:rStyle w:val="11"/>
          <w:rFonts w:ascii="Comic Sans MS" w:hAnsi="Comic Sans MS" w:cs="Calibri"/>
          <w:sz w:val="20"/>
          <w:szCs w:val="20"/>
        </w:rPr>
        <w:t>Άρθρο 17Α: Έκδοση εγγυητικών</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b/>
          <w:sz w:val="20"/>
          <w:szCs w:val="20"/>
        </w:rPr>
        <w:t>17.Α.1</w:t>
      </w:r>
      <w:r w:rsidRPr="00DC405F">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DC405F">
        <w:rPr>
          <w:rStyle w:val="11"/>
          <w:rFonts w:ascii="Comic Sans MS" w:hAnsi="Comic Sans MS" w:cs="Calibri"/>
          <w:iCs/>
          <w:sz w:val="20"/>
          <w:szCs w:val="20"/>
        </w:rPr>
        <w:t>Ενωσης</w:t>
      </w:r>
      <w:proofErr w:type="spellEnd"/>
      <w:r w:rsidRPr="00DC405F">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w:t>
      </w:r>
      <w:r w:rsidRPr="00DC405F">
        <w:rPr>
          <w:rStyle w:val="11"/>
          <w:rFonts w:ascii="Comic Sans MS" w:hAnsi="Comic Sans MS" w:cs="Calibri"/>
          <w:b/>
          <w:iCs/>
          <w:sz w:val="20"/>
          <w:szCs w:val="20"/>
        </w:rPr>
        <w:t>Δανείων,</w:t>
      </w:r>
      <w:r w:rsidRPr="00DC405F">
        <w:rPr>
          <w:rStyle w:val="11"/>
          <w:rFonts w:ascii="Comic Sans MS" w:hAnsi="Comic Sans MS" w:cs="Calibri"/>
          <w:b/>
          <w:iCs/>
          <w:kern w:val="22"/>
          <w:sz w:val="20"/>
          <w:szCs w:val="20"/>
        </w:rPr>
        <w:endnoteReference w:id="29"/>
      </w:r>
      <w:r w:rsidRPr="00DC405F">
        <w:rPr>
          <w:rStyle w:val="11"/>
          <w:rFonts w:ascii="Comic Sans MS" w:hAnsi="Comic Sans MS" w:cs="Calibri"/>
          <w:b/>
          <w:iCs/>
          <w:sz w:val="20"/>
          <w:szCs w:val="20"/>
        </w:rPr>
        <w:t xml:space="preserve"> </w:t>
      </w:r>
      <w:r w:rsidRPr="00DC405F">
        <w:rPr>
          <w:rStyle w:val="11"/>
          <w:rFonts w:ascii="Comic Sans MS" w:hAnsi="Comic Sans MS" w:cs="Calibri"/>
          <w:iCs/>
          <w:sz w:val="20"/>
          <w:szCs w:val="20"/>
        </w:rPr>
        <w:t>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081247" w:rsidRPr="00DC405F" w:rsidRDefault="00081247" w:rsidP="00081247">
      <w:pPr>
        <w:rPr>
          <w:rFonts w:ascii="Comic Sans MS" w:hAnsi="Comic Sans MS"/>
          <w:b/>
          <w:bCs/>
          <w:sz w:val="20"/>
          <w:szCs w:val="20"/>
        </w:rPr>
      </w:pPr>
      <w:r w:rsidRPr="00DC405F">
        <w:rPr>
          <w:rFonts w:ascii="Comic Sans MS" w:hAnsi="Comic Sans MS"/>
          <w:b/>
          <w:bCs/>
          <w:sz w:val="20"/>
          <w:szCs w:val="20"/>
        </w:rPr>
        <w:t>17.Α.2</w:t>
      </w:r>
      <w:r w:rsidRPr="00DC405F">
        <w:rPr>
          <w:rStyle w:val="11"/>
          <w:rFonts w:ascii="Comic Sans MS" w:hAnsi="Comic Sans MS" w:cs="Calibri"/>
          <w:b/>
          <w:bCs/>
          <w:iCs/>
          <w:sz w:val="20"/>
          <w:szCs w:val="20"/>
        </w:rPr>
        <w:t xml:space="preserve"> </w:t>
      </w:r>
      <w:r w:rsidRPr="00DC405F">
        <w:rPr>
          <w:rStyle w:val="11"/>
          <w:rFonts w:ascii="Comic Sans MS" w:hAnsi="Comic Sans MS" w:cs="Calibri"/>
          <w:iCs/>
          <w:sz w:val="20"/>
          <w:szCs w:val="20"/>
        </w:rPr>
        <w:t xml:space="preserve">Οι εγγυητικές επιστολές εκδίδονται κατ’ επιλογή του αναδόχου από </w:t>
      </w:r>
      <w:r w:rsidRPr="00DC405F">
        <w:rPr>
          <w:rStyle w:val="11"/>
          <w:rFonts w:ascii="Comic Sans MS" w:hAnsi="Comic Sans MS" w:cs="Calibri"/>
          <w:iCs/>
          <w:sz w:val="20"/>
          <w:szCs w:val="20"/>
          <w:u w:val="single"/>
        </w:rPr>
        <w:t>ένα ή περισσότερους εκδότες της παραπάνω παραγράφου,</w:t>
      </w:r>
      <w:r w:rsidRPr="00DC405F">
        <w:rPr>
          <w:rStyle w:val="11"/>
          <w:rFonts w:ascii="Comic Sans MS" w:hAnsi="Comic Sans MS" w:cs="Calibri"/>
          <w:iCs/>
          <w:sz w:val="20"/>
          <w:szCs w:val="20"/>
        </w:rPr>
        <w:t xml:space="preserve"> ανεξαρτήτως του ύψους των.</w:t>
      </w:r>
      <w:r w:rsidRPr="00DC405F">
        <w:rPr>
          <w:rStyle w:val="11"/>
          <w:rFonts w:ascii="Comic Sans MS" w:hAnsi="Comic Sans MS" w:cs="Calibri"/>
          <w:i/>
          <w:iCs/>
          <w:sz w:val="20"/>
          <w:szCs w:val="20"/>
        </w:rPr>
        <w:t xml:space="preserve"> </w:t>
      </w:r>
      <w:r w:rsidRPr="00DC405F">
        <w:rPr>
          <w:rFonts w:ascii="Comic Sans MS" w:hAnsi="Comic Sans MS"/>
          <w:sz w:val="20"/>
          <w:szCs w:val="20"/>
        </w:rPr>
        <w:t xml:space="preserve"> </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Άρθρο 18: Ημερομηνία και ώρα  λήξης της προθεσμίας υποβολής των προσφορών-αποσφράγισης</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 xml:space="preserve">Ως ημερομηνία λήξης της προθεσμίας υποβολής </w:t>
      </w:r>
      <w:r w:rsidRPr="00DC405F">
        <w:rPr>
          <w:rFonts w:ascii="Comic Sans MS" w:hAnsi="Comic Sans MS"/>
          <w:sz w:val="20"/>
          <w:szCs w:val="20"/>
        </w:rPr>
        <w:t>των προσφορών</w:t>
      </w:r>
      <w:r w:rsidRPr="00DC405F">
        <w:rPr>
          <w:rStyle w:val="FootnoteSymbol"/>
          <w:rFonts w:ascii="Comic Sans MS" w:hAnsi="Comic Sans MS" w:cs="Calibri"/>
          <w:sz w:val="20"/>
          <w:szCs w:val="20"/>
        </w:rPr>
        <w:endnoteReference w:id="30"/>
      </w:r>
      <w:r w:rsidRPr="00DC405F">
        <w:rPr>
          <w:rFonts w:ascii="Comic Sans MS" w:hAnsi="Comic Sans MS"/>
          <w:sz w:val="20"/>
          <w:szCs w:val="20"/>
        </w:rPr>
        <w:t xml:space="preserve"> ορίζεται </w:t>
      </w:r>
      <w:r w:rsidRPr="00DC405F">
        <w:rPr>
          <w:rFonts w:ascii="Comic Sans MS" w:hAnsi="Comic Sans MS"/>
          <w:b/>
          <w:sz w:val="20"/>
          <w:szCs w:val="20"/>
          <w:highlight w:val="yellow"/>
        </w:rPr>
        <w:t>η ……………,</w:t>
      </w:r>
      <w:r w:rsidRPr="00DC405F">
        <w:rPr>
          <w:rFonts w:ascii="Comic Sans MS" w:hAnsi="Comic Sans MS"/>
          <w:sz w:val="20"/>
          <w:szCs w:val="20"/>
          <w:highlight w:val="yellow"/>
        </w:rPr>
        <w:t xml:space="preserve"> ημέρα ............ Ώρα</w:t>
      </w:r>
      <w:r w:rsidRPr="00DC405F">
        <w:rPr>
          <w:rFonts w:ascii="Comic Sans MS" w:hAnsi="Comic Sans MS"/>
          <w:sz w:val="20"/>
          <w:szCs w:val="20"/>
        </w:rPr>
        <w:t xml:space="preserve">   λήξης της υποβολής προσφορών ορίζεται η  </w:t>
      </w:r>
      <w:r w:rsidRPr="00DC405F">
        <w:rPr>
          <w:rFonts w:ascii="Comic Sans MS" w:hAnsi="Comic Sans MS"/>
          <w:b/>
          <w:sz w:val="20"/>
          <w:szCs w:val="20"/>
        </w:rPr>
        <w:t xml:space="preserve">10:00 </w:t>
      </w:r>
      <w:proofErr w:type="spellStart"/>
      <w:r w:rsidRPr="00DC405F">
        <w:rPr>
          <w:rFonts w:ascii="Comic Sans MS" w:hAnsi="Comic Sans MS"/>
          <w:b/>
          <w:sz w:val="20"/>
          <w:szCs w:val="20"/>
        </w:rPr>
        <w:t>π.μ</w:t>
      </w:r>
      <w:proofErr w:type="spellEnd"/>
      <w:r w:rsidRPr="00DC405F">
        <w:rPr>
          <w:rFonts w:ascii="Comic Sans MS" w:hAnsi="Comic Sans MS"/>
          <w:sz w:val="20"/>
          <w:szCs w:val="20"/>
        </w:rPr>
        <w:t xml:space="preserve">. </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Ως ημερομηνία και ώρα ηλεκτρονικής αποσφράγισης  των προσφορών ορίζεται </w:t>
      </w:r>
      <w:r w:rsidRPr="00DC405F">
        <w:rPr>
          <w:rFonts w:ascii="Comic Sans MS" w:hAnsi="Comic Sans MS"/>
          <w:b/>
          <w:sz w:val="20"/>
          <w:szCs w:val="20"/>
          <w:highlight w:val="yellow"/>
        </w:rPr>
        <w:t>η..................................</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ηλεκτρονικά στους προσφέροντες, πέντε (5) τουλάχιστον εργάσιμες ημέρες πριν τη νέα ημερομηνία,  και </w:t>
      </w:r>
      <w:r w:rsidRPr="00DC405F">
        <w:rPr>
          <w:rFonts w:ascii="Comic Sans MS" w:hAnsi="Comic Sans MS"/>
          <w:sz w:val="20"/>
          <w:szCs w:val="20"/>
        </w:rPr>
        <w:lastRenderedPageBreak/>
        <w:t xml:space="preserve">αναρτάται στο ΚΗΜΔΗΣ , στην ιστοσελίδα της αναθέτουσας αρχής, εφόσον διαθέτει, καθώς και στο  ελεύθερα </w:t>
      </w:r>
      <w:proofErr w:type="spellStart"/>
      <w:r w:rsidRPr="00DC405F">
        <w:rPr>
          <w:rFonts w:ascii="Comic Sans MS" w:hAnsi="Comic Sans MS"/>
          <w:sz w:val="20"/>
          <w:szCs w:val="20"/>
        </w:rPr>
        <w:t>προσβάσιμο</w:t>
      </w:r>
      <w:proofErr w:type="spellEnd"/>
      <w:r w:rsidRPr="00DC405F">
        <w:rPr>
          <w:rFonts w:ascii="Comic Sans MS" w:hAnsi="Comic Sans MS"/>
          <w:sz w:val="20"/>
          <w:szCs w:val="20"/>
        </w:rPr>
        <w:t xml:space="preserve"> χώρο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Άρθρο 19: Χρόνος ισχύος προσφορών</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διάστημα </w:t>
      </w:r>
      <w:r w:rsidRPr="00DC405F">
        <w:rPr>
          <w:rFonts w:ascii="Comic Sans MS" w:hAnsi="Comic Sans MS"/>
          <w:sz w:val="20"/>
          <w:szCs w:val="20"/>
          <w:highlight w:val="yellow"/>
        </w:rPr>
        <w:t>..</w:t>
      </w:r>
      <w:r w:rsidRPr="00DC405F">
        <w:rPr>
          <w:rFonts w:ascii="Comic Sans MS" w:hAnsi="Comic Sans MS"/>
          <w:b/>
          <w:sz w:val="20"/>
          <w:szCs w:val="20"/>
          <w:highlight w:val="yellow"/>
        </w:rPr>
        <w:t>έξι (6 )</w:t>
      </w:r>
      <w:r w:rsidRPr="00DC405F">
        <w:rPr>
          <w:rFonts w:ascii="Comic Sans MS" w:hAnsi="Comic Sans MS"/>
          <w:sz w:val="20"/>
          <w:szCs w:val="20"/>
          <w:highlight w:val="yellow"/>
        </w:rPr>
        <w:t>...</w:t>
      </w:r>
      <w:r w:rsidRPr="00DC405F">
        <w:rPr>
          <w:rFonts w:ascii="Comic Sans MS" w:hAnsi="Comic Sans MS"/>
          <w:sz w:val="20"/>
          <w:szCs w:val="20"/>
        </w:rPr>
        <w:t xml:space="preserve"> μηνών</w:t>
      </w:r>
      <w:r w:rsidRPr="00DC405F">
        <w:rPr>
          <w:rStyle w:val="22"/>
          <w:rFonts w:ascii="Comic Sans MS" w:hAnsi="Comic Sans MS" w:cs="Calibri"/>
          <w:sz w:val="20"/>
          <w:szCs w:val="20"/>
        </w:rPr>
        <w:endnoteReference w:id="31"/>
      </w:r>
      <w:r w:rsidRPr="00DC405F">
        <w:rPr>
          <w:rFonts w:ascii="Comic Sans MS" w:hAnsi="Comic Sans MS"/>
          <w:sz w:val="20"/>
          <w:szCs w:val="20"/>
        </w:rPr>
        <w:t>, από την ημερομηνία λήξης της προθεσμίας υποβολής των προσφορών.</w:t>
      </w:r>
    </w:p>
    <w:p w:rsidR="00081247" w:rsidRPr="00DC405F" w:rsidRDefault="00081247" w:rsidP="00081247">
      <w:pPr>
        <w:rPr>
          <w:rFonts w:ascii="Comic Sans MS" w:hAnsi="Comic Sans MS"/>
          <w:b/>
          <w:sz w:val="20"/>
          <w:szCs w:val="20"/>
        </w:rPr>
      </w:pPr>
      <w:r w:rsidRPr="00DC405F">
        <w:rPr>
          <w:rFonts w:ascii="Comic Sans MS" w:hAnsi="Comic Sans MS"/>
          <w:b/>
          <w:bCs/>
          <w:sz w:val="20"/>
          <w:szCs w:val="20"/>
        </w:rPr>
        <w:t>Άρθρο 20: Δημοσιότητα/ Δαπάνες δημοσίευσης</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1. </w:t>
      </w:r>
      <w:r w:rsidRPr="00DC405F">
        <w:rPr>
          <w:rFonts w:ascii="Comic Sans MS" w:hAnsi="Comic Sans MS"/>
          <w:sz w:val="20"/>
          <w:szCs w:val="20"/>
        </w:rPr>
        <w:t>Η προκήρυξη σύμβασης (περίληψη της παρούσας Διακήρυξης) και η παρούσα Διακήρυξη</w:t>
      </w:r>
      <w:r w:rsidRPr="00DC405F">
        <w:rPr>
          <w:rStyle w:val="a4"/>
          <w:rFonts w:ascii="Comic Sans MS" w:eastAsia="Andale Sans UI" w:hAnsi="Comic Sans MS" w:cs="Calibri"/>
          <w:sz w:val="20"/>
          <w:szCs w:val="20"/>
        </w:rPr>
        <w:endnoteReference w:id="32"/>
      </w:r>
      <w:r w:rsidRPr="00DC405F">
        <w:rPr>
          <w:rFonts w:ascii="Comic Sans MS" w:hAnsi="Comic Sans MS"/>
          <w:sz w:val="20"/>
          <w:szCs w:val="20"/>
        </w:rPr>
        <w:t xml:space="preserve"> δημοσιεύθηκε στο ΚΗΜΔΗΣ </w:t>
      </w:r>
      <w:r w:rsidRPr="00DC405F">
        <w:rPr>
          <w:rFonts w:ascii="Comic Sans MS" w:hAnsi="Comic Sans MS"/>
          <w:sz w:val="20"/>
          <w:szCs w:val="20"/>
          <w:highlight w:val="yellow"/>
        </w:rPr>
        <w:t>(ΑΔΑΜ…………….…).</w:t>
      </w:r>
    </w:p>
    <w:p w:rsidR="00081247" w:rsidRPr="00DC405F" w:rsidRDefault="00081247" w:rsidP="00081247">
      <w:pPr>
        <w:rPr>
          <w:rFonts w:ascii="Comic Sans MS" w:hAnsi="Comic Sans MS"/>
          <w:b/>
          <w:bCs/>
          <w:sz w:val="20"/>
          <w:szCs w:val="20"/>
        </w:rPr>
      </w:pPr>
      <w:r w:rsidRPr="00DC405F">
        <w:rPr>
          <w:rFonts w:ascii="Comic Sans MS" w:hAnsi="Comic Sans MS"/>
          <w:b/>
          <w:sz w:val="20"/>
          <w:szCs w:val="20"/>
        </w:rPr>
        <w:t xml:space="preserve">2. </w:t>
      </w:r>
      <w:r w:rsidRPr="00DC405F">
        <w:rPr>
          <w:rFonts w:ascii="Comic Sans MS" w:hAnsi="Comic Sans MS"/>
          <w:sz w:val="20"/>
          <w:szCs w:val="20"/>
        </w:rPr>
        <w:t>Η Διακήρυξη αναρτάται και στην ιστοσελίδα της αναθέτουσας αρχής (</w:t>
      </w:r>
      <w:proofErr w:type="spellStart"/>
      <w:r w:rsidRPr="00DC405F">
        <w:rPr>
          <w:rFonts w:ascii="Comic Sans MS" w:hAnsi="Comic Sans MS"/>
          <w:sz w:val="20"/>
          <w:szCs w:val="20"/>
        </w:rPr>
        <w:t>www</w:t>
      </w:r>
      <w:proofErr w:type="spellEnd"/>
      <w:r w:rsidRPr="00DC405F">
        <w:rPr>
          <w:rFonts w:ascii="Comic Sans MS" w:hAnsi="Comic Sans MS"/>
          <w:sz w:val="20"/>
          <w:szCs w:val="20"/>
        </w:rPr>
        <w:t>.</w:t>
      </w:r>
      <w:proofErr w:type="spellStart"/>
      <w:r w:rsidRPr="00DC405F">
        <w:rPr>
          <w:rFonts w:ascii="Comic Sans MS" w:hAnsi="Comic Sans MS"/>
          <w:sz w:val="20"/>
          <w:szCs w:val="20"/>
          <w:lang w:val="en-US"/>
        </w:rPr>
        <w:t>arta</w:t>
      </w:r>
      <w:proofErr w:type="spellEnd"/>
      <w:r w:rsidRPr="00DC405F">
        <w:rPr>
          <w:rFonts w:ascii="Comic Sans MS" w:hAnsi="Comic Sans MS"/>
          <w:sz w:val="20"/>
          <w:szCs w:val="20"/>
        </w:rPr>
        <w:t>.</w:t>
      </w:r>
      <w:proofErr w:type="spellStart"/>
      <w:r w:rsidRPr="00DC405F">
        <w:rPr>
          <w:rFonts w:ascii="Comic Sans MS" w:hAnsi="Comic Sans MS"/>
          <w:sz w:val="20"/>
          <w:szCs w:val="20"/>
        </w:rPr>
        <w:t>gr</w:t>
      </w:r>
      <w:proofErr w:type="spellEnd"/>
      <w:r w:rsidRPr="00DC405F">
        <w:rPr>
          <w:rFonts w:ascii="Comic Sans MS" w:hAnsi="Comic Sans MS"/>
          <w:sz w:val="20"/>
          <w:szCs w:val="20"/>
        </w:rPr>
        <w:t>), σύμφωνα με το άρθρο 2 της παρούσας</w:t>
      </w:r>
      <w:r w:rsidRPr="00DC405F">
        <w:rPr>
          <w:rStyle w:val="30"/>
          <w:rFonts w:ascii="Comic Sans MS" w:hAnsi="Comic Sans MS" w:cs="Calibri"/>
          <w:sz w:val="20"/>
          <w:szCs w:val="20"/>
        </w:rPr>
        <w:t>.</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3.</w:t>
      </w:r>
      <w:r w:rsidRPr="00DC405F">
        <w:rPr>
          <w:rFonts w:ascii="Comic Sans MS" w:hAnsi="Comic Sans MS"/>
          <w:sz w:val="20"/>
          <w:szCs w:val="20"/>
        </w:rPr>
        <w:t xml:space="preserve"> Π</w:t>
      </w:r>
      <w:r w:rsidRPr="00DC405F">
        <w:rPr>
          <w:rStyle w:val="30"/>
          <w:rFonts w:ascii="Comic Sans MS" w:hAnsi="Comic Sans MS" w:cs="Calibri"/>
          <w:sz w:val="20"/>
          <w:szCs w:val="20"/>
        </w:rPr>
        <w:t>ερίληψη της παρούσας Διακήρυξης δημοσιεύεται στον Ελληνικό Τύπο</w:t>
      </w:r>
      <w:r w:rsidRPr="00DC405F">
        <w:rPr>
          <w:rStyle w:val="a5"/>
          <w:rFonts w:ascii="Comic Sans MS" w:hAnsi="Comic Sans MS" w:cs="Calibri"/>
          <w:sz w:val="20"/>
          <w:szCs w:val="20"/>
        </w:rPr>
        <w:endnoteReference w:id="33"/>
      </w:r>
      <w:r w:rsidRPr="00DC405F">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DC405F">
        <w:rPr>
          <w:rStyle w:val="30"/>
          <w:rFonts w:ascii="Comic Sans MS" w:hAnsi="Comic Sans MS" w:cs="Calibri"/>
          <w:sz w:val="20"/>
          <w:szCs w:val="20"/>
        </w:rPr>
        <w:t>diavgeia.gov.gr</w:t>
      </w:r>
      <w:proofErr w:type="spellEnd"/>
      <w:r w:rsidRPr="00DC405F">
        <w:rPr>
          <w:rStyle w:val="30"/>
          <w:rFonts w:ascii="Comic Sans MS" w:hAnsi="Comic Sans MS" w:cs="Calibri"/>
          <w:sz w:val="20"/>
          <w:szCs w:val="20"/>
        </w:rPr>
        <w:t xml:space="preserve">.,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ΚΕΦΑΛΑΙΟ Γ΄</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Άρθρο 21: Δικαιούμενοι συμμετοχής στη διαδικασία σύναψης σύμβασης</w:t>
      </w:r>
      <w:r w:rsidRPr="00DC405F">
        <w:rPr>
          <w:rFonts w:ascii="Comic Sans MS" w:hAnsi="Comic Sans MS"/>
          <w:sz w:val="20"/>
          <w:szCs w:val="20"/>
        </w:rPr>
        <w:t xml:space="preserve"> </w:t>
      </w:r>
    </w:p>
    <w:p w:rsidR="00081247" w:rsidRPr="00CE7386" w:rsidRDefault="00081247" w:rsidP="00081247">
      <w:pPr>
        <w:rPr>
          <w:rFonts w:ascii="Comic Sans MS" w:hAnsi="Comic Sans MS"/>
          <w:b/>
          <w:sz w:val="20"/>
          <w:szCs w:val="20"/>
        </w:rPr>
      </w:pPr>
      <w:r w:rsidRPr="00DC405F">
        <w:rPr>
          <w:rFonts w:ascii="Comic Sans MS" w:hAnsi="Comic Sans MS"/>
          <w:b/>
          <w:sz w:val="20"/>
          <w:szCs w:val="20"/>
        </w:rPr>
        <w:t>21. 1</w:t>
      </w:r>
      <w:r w:rsidRPr="00DC405F">
        <w:rPr>
          <w:rFonts w:ascii="Comic Sans MS" w:hAnsi="Comic Sans MS"/>
          <w:sz w:val="20"/>
          <w:szCs w:val="20"/>
        </w:rPr>
        <w:t xml:space="preserve"> Δικαίωμα συμμετοχής έχουν φυσικά ή νομικά πρόσωπα, ή ενώσεις αυτών που δραστηριοποιούνται στην κατηγορία </w:t>
      </w:r>
      <w:r w:rsidRPr="00DC405F">
        <w:rPr>
          <w:rFonts w:ascii="Comic Sans MS" w:hAnsi="Comic Sans MS"/>
          <w:b/>
          <w:sz w:val="20"/>
          <w:szCs w:val="20"/>
          <w:highlight w:val="yellow"/>
        </w:rPr>
        <w:t xml:space="preserve">…ΟΙΚΟΔΟΜΙΚΑ </w:t>
      </w:r>
      <w:r w:rsidRPr="00DC405F">
        <w:rPr>
          <w:rFonts w:ascii="Comic Sans MS" w:hAnsi="Comic Sans MS"/>
          <w:sz w:val="20"/>
          <w:szCs w:val="20"/>
          <w:highlight w:val="yellow"/>
        </w:rPr>
        <w:t>..</w:t>
      </w:r>
      <w:r w:rsidRPr="00DC405F">
        <w:rPr>
          <w:rFonts w:ascii="Comic Sans MS" w:hAnsi="Comic Sans MS"/>
          <w:b/>
          <w:sz w:val="20"/>
          <w:szCs w:val="20"/>
          <w:highlight w:val="yellow"/>
        </w:rPr>
        <w:t>τάξης  Α1 και  άνω</w:t>
      </w:r>
      <w:r w:rsidRPr="00DC405F">
        <w:rPr>
          <w:rFonts w:ascii="Comic Sans MS" w:hAnsi="Comic Sans MS"/>
          <w:sz w:val="20"/>
          <w:szCs w:val="20"/>
        </w:rPr>
        <w:t xml:space="preserve">  </w:t>
      </w:r>
      <w:r w:rsidRPr="00DC405F">
        <w:rPr>
          <w:rStyle w:val="22"/>
          <w:rFonts w:ascii="Comic Sans MS" w:hAnsi="Comic Sans MS" w:cs="Calibri"/>
          <w:sz w:val="20"/>
          <w:szCs w:val="20"/>
        </w:rPr>
        <w:endnoteReference w:id="34"/>
      </w:r>
      <w:r w:rsidRPr="00DC405F">
        <w:rPr>
          <w:rFonts w:ascii="Comic Sans MS" w:hAnsi="Comic Sans MS"/>
          <w:sz w:val="20"/>
          <w:szCs w:val="20"/>
        </w:rPr>
        <w:t>και που είναι εγκατεστημένα σε:</w:t>
      </w:r>
    </w:p>
    <w:p w:rsidR="00081247" w:rsidRPr="00DC405F" w:rsidRDefault="00081247" w:rsidP="00081247">
      <w:pPr>
        <w:rPr>
          <w:rFonts w:ascii="Comic Sans MS" w:hAnsi="Comic Sans MS"/>
          <w:sz w:val="20"/>
          <w:szCs w:val="20"/>
        </w:rPr>
      </w:pPr>
      <w:r w:rsidRPr="00DC405F">
        <w:rPr>
          <w:rFonts w:ascii="Comic Sans MS" w:hAnsi="Comic Sans MS"/>
          <w:sz w:val="20"/>
          <w:szCs w:val="20"/>
        </w:rPr>
        <w:t>α) σε κράτος-μέλος της Ένωσης,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β) σε κράτος-μέλος του Ευρωπαϊκού Οικονομικού Χώρου (Ε.Ο.Χ.),</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DC405F">
        <w:rPr>
          <w:rFonts w:ascii="Comic Sans MS" w:hAnsi="Comic Sans MS"/>
          <w:sz w:val="20"/>
          <w:szCs w:val="20"/>
        </w:rPr>
        <w:br/>
        <w:t xml:space="preserve">δ) σε τρίτες χώρες που δεν εμπίπτουν στην περίπτωση </w:t>
      </w:r>
      <w:proofErr w:type="spellStart"/>
      <w:r w:rsidRPr="00DC405F">
        <w:rPr>
          <w:rFonts w:ascii="Comic Sans MS" w:hAnsi="Comic Sans MS"/>
          <w:sz w:val="20"/>
          <w:szCs w:val="20"/>
        </w:rPr>
        <w:t>γ΄</w:t>
      </w:r>
      <w:proofErr w:type="spellEnd"/>
      <w:r w:rsidRPr="00DC405F">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21.2</w:t>
      </w:r>
      <w:r w:rsidRPr="00DC405F">
        <w:rPr>
          <w:rFonts w:ascii="Comic Sans MS" w:hAnsi="Comic Sans MS"/>
          <w:sz w:val="20"/>
          <w:szCs w:val="20"/>
        </w:rPr>
        <w:t xml:space="preserve"> Οικονομικός φορέας συμμετέχει είτε μεμονωμένα είτε ως μέλος ένωσης.</w:t>
      </w:r>
      <w:r w:rsidRPr="00DC405F">
        <w:rPr>
          <w:rStyle w:val="22"/>
          <w:rFonts w:ascii="Comic Sans MS" w:hAnsi="Comic Sans MS" w:cs="Calibri"/>
          <w:sz w:val="20"/>
          <w:szCs w:val="20"/>
        </w:rPr>
        <w:endnoteReference w:id="35"/>
      </w:r>
      <w:r w:rsidRPr="00DC405F">
        <w:rPr>
          <w:rStyle w:val="a4"/>
          <w:rFonts w:ascii="Comic Sans MS" w:hAnsi="Comic Sans MS" w:cs="Calibri"/>
          <w:sz w:val="20"/>
          <w:szCs w:val="20"/>
        </w:rPr>
        <w:t>,</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21.3</w:t>
      </w:r>
      <w:r w:rsidRPr="00DC405F">
        <w:rPr>
          <w:rFonts w:ascii="Comic Sans MS" w:hAnsi="Comic Sans MS"/>
          <w:sz w:val="20"/>
          <w:szCs w:val="20"/>
        </w:rPr>
        <w:t xml:space="preserve"> Οι ενώσεις</w:t>
      </w:r>
      <w:r w:rsidRPr="00DC405F">
        <w:rPr>
          <w:rFonts w:ascii="Comic Sans MS" w:hAnsi="Comic Sans MS"/>
          <w:b/>
          <w:sz w:val="20"/>
          <w:szCs w:val="20"/>
        </w:rPr>
        <w:t xml:space="preserve"> </w:t>
      </w:r>
      <w:r w:rsidRPr="00DC405F">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081247" w:rsidRPr="00DC405F" w:rsidRDefault="00081247" w:rsidP="00081247">
      <w:pPr>
        <w:rPr>
          <w:rFonts w:ascii="Comic Sans MS" w:hAnsi="Comic Sans MS"/>
          <w:sz w:val="20"/>
          <w:szCs w:val="20"/>
        </w:rPr>
      </w:pPr>
      <w:r w:rsidRPr="00DC405F">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081247" w:rsidRPr="00DC405F" w:rsidRDefault="00081247" w:rsidP="00081247">
      <w:pPr>
        <w:rPr>
          <w:rFonts w:ascii="Comic Sans MS" w:hAnsi="Comic Sans MS"/>
          <w:sz w:val="20"/>
          <w:szCs w:val="20"/>
        </w:rPr>
      </w:pPr>
      <w:r w:rsidRPr="00DC405F">
        <w:rPr>
          <w:rFonts w:ascii="Comic Sans MS" w:eastAsia="Calibri" w:hAnsi="Comic Sans MS"/>
          <w:b/>
          <w:sz w:val="20"/>
          <w:szCs w:val="20"/>
        </w:rPr>
        <w:t xml:space="preserve">Άρθρο 22: Κριτήρια ποιοτικής επιλογής </w:t>
      </w:r>
      <w:r w:rsidRPr="00DC405F">
        <w:rPr>
          <w:rStyle w:val="a3"/>
          <w:rFonts w:ascii="Comic Sans MS" w:eastAsia="Calibri" w:hAnsi="Comic Sans MS" w:cs="Calibri"/>
          <w:b/>
          <w:sz w:val="20"/>
          <w:szCs w:val="20"/>
        </w:rPr>
        <w:endnoteReference w:id="36"/>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sz w:val="20"/>
          <w:szCs w:val="20"/>
        </w:rPr>
        <w:lastRenderedPageBreak/>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081247" w:rsidRPr="00DC405F" w:rsidRDefault="00081247" w:rsidP="00081247">
      <w:pPr>
        <w:rPr>
          <w:rFonts w:ascii="Comic Sans MS" w:eastAsia="Calibri" w:hAnsi="Comic Sans MS"/>
          <w:sz w:val="20"/>
          <w:szCs w:val="20"/>
        </w:rPr>
      </w:pPr>
      <w:r w:rsidRPr="00DC405F">
        <w:rPr>
          <w:rFonts w:ascii="Comic Sans MS" w:eastAsia="Calibri" w:hAnsi="Comic Sans MS"/>
          <w:b/>
          <w:sz w:val="20"/>
          <w:szCs w:val="20"/>
        </w:rPr>
        <w:t>22.Α. Λόγοι αποκλεισμού</w:t>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sz w:val="20"/>
          <w:szCs w:val="20"/>
        </w:rPr>
        <w:t xml:space="preserve">Κάθε προσφέρων </w:t>
      </w:r>
      <w:r w:rsidRPr="00DC405F">
        <w:rPr>
          <w:rFonts w:ascii="Comic Sans MS" w:eastAsia="Calibri" w:hAnsi="Comic Sans MS"/>
          <w:b/>
          <w:bCs/>
          <w:sz w:val="20"/>
          <w:szCs w:val="20"/>
        </w:rPr>
        <w:t>αποκλείεται</w:t>
      </w:r>
      <w:r w:rsidRPr="00DC405F">
        <w:rPr>
          <w:rFonts w:ascii="Comic Sans MS" w:eastAsia="Calibri" w:hAnsi="Comic Sans MS"/>
          <w:b/>
          <w:sz w:val="20"/>
          <w:szCs w:val="20"/>
        </w:rPr>
        <w:t xml:space="preserve"> </w:t>
      </w:r>
      <w:r w:rsidRPr="00DC405F">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081247" w:rsidRPr="00DC405F" w:rsidRDefault="00081247" w:rsidP="00081247">
      <w:pPr>
        <w:rPr>
          <w:rFonts w:ascii="Comic Sans MS" w:hAnsi="Comic Sans MS"/>
          <w:sz w:val="20"/>
          <w:szCs w:val="20"/>
        </w:rPr>
      </w:pPr>
      <w:r w:rsidRPr="00DC405F">
        <w:rPr>
          <w:rFonts w:ascii="Comic Sans MS" w:eastAsia="Calibri" w:hAnsi="Comic Sans MS"/>
          <w:b/>
          <w:sz w:val="20"/>
          <w:szCs w:val="20"/>
        </w:rPr>
        <w:t>22.</w:t>
      </w:r>
      <w:r w:rsidRPr="00DC405F">
        <w:rPr>
          <w:rFonts w:ascii="Comic Sans MS" w:eastAsia="Calibri" w:hAnsi="Comic Sans MS"/>
          <w:b/>
          <w:sz w:val="20"/>
          <w:szCs w:val="20"/>
          <w:lang w:val="en-US"/>
        </w:rPr>
        <w:t>A</w:t>
      </w:r>
      <w:r w:rsidRPr="00DC405F">
        <w:rPr>
          <w:rFonts w:ascii="Comic Sans MS" w:eastAsia="Calibri" w:hAnsi="Comic Sans MS"/>
          <w:b/>
          <w:sz w:val="20"/>
          <w:szCs w:val="20"/>
        </w:rPr>
        <w:t>.1.</w:t>
      </w:r>
      <w:r w:rsidRPr="00DC405F">
        <w:rPr>
          <w:rFonts w:ascii="Comic Sans MS" w:eastAsia="Calibri" w:hAnsi="Comic Sans MS"/>
          <w:sz w:val="20"/>
          <w:szCs w:val="20"/>
        </w:rPr>
        <w:t xml:space="preserve"> </w:t>
      </w:r>
      <w:r w:rsidRPr="00DC405F">
        <w:rPr>
          <w:rFonts w:ascii="Comic Sans MS" w:hAnsi="Comic Sans MS"/>
          <w:sz w:val="20"/>
          <w:szCs w:val="20"/>
        </w:rPr>
        <w:t>Όταν υπάρχει εις βάρος του τελεσίδικη καταδικαστική απόφαση για έναν από τους ακόλουθους λόγους:</w:t>
      </w:r>
    </w:p>
    <w:p w:rsidR="00081247" w:rsidRPr="00DC405F" w:rsidRDefault="00081247" w:rsidP="00081247">
      <w:pPr>
        <w:rPr>
          <w:rFonts w:ascii="Comic Sans MS" w:hAnsi="Comic Sans MS"/>
          <w:b/>
          <w:bCs/>
          <w:sz w:val="20"/>
          <w:szCs w:val="20"/>
        </w:rPr>
      </w:pPr>
      <w:r w:rsidRPr="00DC405F">
        <w:rPr>
          <w:rFonts w:ascii="Comic Sans MS" w:hAnsi="Comic Sans MS"/>
          <w:sz w:val="20"/>
          <w:szCs w:val="20"/>
        </w:rPr>
        <w:t xml:space="preserve">α) </w:t>
      </w:r>
      <w:r w:rsidRPr="00DC405F">
        <w:rPr>
          <w:rFonts w:ascii="Comic Sans MS" w:hAnsi="Comic Sans MS"/>
          <w:b/>
          <w:bCs/>
          <w:sz w:val="20"/>
          <w:szCs w:val="20"/>
        </w:rPr>
        <w:t>συμμετοχή σε εγκληματική οργάνωση</w:t>
      </w:r>
      <w:r w:rsidRPr="00DC405F">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081247" w:rsidRPr="00DC405F" w:rsidRDefault="00081247" w:rsidP="00081247">
      <w:pPr>
        <w:rPr>
          <w:rFonts w:ascii="Comic Sans MS" w:hAnsi="Comic Sans MS"/>
          <w:b/>
          <w:bCs/>
          <w:sz w:val="20"/>
          <w:szCs w:val="20"/>
        </w:rPr>
      </w:pPr>
      <w:r w:rsidRPr="00DC405F">
        <w:rPr>
          <w:rFonts w:ascii="Comic Sans MS" w:hAnsi="Comic Sans MS"/>
          <w:b/>
          <w:bCs/>
          <w:sz w:val="20"/>
          <w:szCs w:val="20"/>
        </w:rPr>
        <w:t xml:space="preserve">β) δωροδοκία, </w:t>
      </w:r>
      <w:r w:rsidRPr="00DC405F">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081247" w:rsidRPr="00DC405F" w:rsidRDefault="00081247" w:rsidP="00081247">
      <w:pPr>
        <w:rPr>
          <w:rFonts w:ascii="Comic Sans MS" w:hAnsi="Comic Sans MS"/>
          <w:b/>
          <w:bCs/>
          <w:sz w:val="20"/>
          <w:szCs w:val="20"/>
        </w:rPr>
      </w:pPr>
      <w:r w:rsidRPr="00DC405F">
        <w:rPr>
          <w:rFonts w:ascii="Comic Sans MS" w:hAnsi="Comic Sans MS"/>
          <w:b/>
          <w:bCs/>
          <w:sz w:val="20"/>
          <w:szCs w:val="20"/>
        </w:rPr>
        <w:t>γ) απάτη,</w:t>
      </w:r>
      <w:r w:rsidRPr="00DC405F">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081247" w:rsidRPr="00DC405F" w:rsidRDefault="00081247" w:rsidP="00081247">
      <w:pPr>
        <w:rPr>
          <w:rFonts w:ascii="Comic Sans MS" w:hAnsi="Comic Sans MS"/>
          <w:b/>
          <w:bCs/>
          <w:sz w:val="20"/>
          <w:szCs w:val="20"/>
        </w:rPr>
      </w:pPr>
      <w:r w:rsidRPr="00DC405F">
        <w:rPr>
          <w:rFonts w:ascii="Comic Sans MS" w:hAnsi="Comic Sans MS"/>
          <w:b/>
          <w:bCs/>
          <w:sz w:val="20"/>
          <w:szCs w:val="20"/>
        </w:rPr>
        <w:t>δ) τρομοκρατικά εγκλήματα ή εγκλήματα συνδεόμενα</w:t>
      </w:r>
      <w:r w:rsidRPr="00DC405F">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081247" w:rsidRPr="00DC405F" w:rsidRDefault="00081247" w:rsidP="00081247">
      <w:pPr>
        <w:rPr>
          <w:rFonts w:ascii="Comic Sans MS" w:hAnsi="Comic Sans MS"/>
          <w:b/>
          <w:bCs/>
          <w:sz w:val="20"/>
          <w:szCs w:val="20"/>
        </w:rPr>
      </w:pPr>
      <w:r w:rsidRPr="00DC405F">
        <w:rPr>
          <w:rFonts w:ascii="Comic Sans MS" w:hAnsi="Comic Sans MS"/>
          <w:b/>
          <w:bCs/>
          <w:sz w:val="20"/>
          <w:szCs w:val="20"/>
        </w:rPr>
        <w:t xml:space="preserve">ε) νομιμοποίηση εσόδων από παράνομες δραστηριότητες </w:t>
      </w:r>
      <w:r w:rsidRPr="00DC405F">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στ) παιδική εργασία και άλλες μορφές εμπορίας ανθρώπων,</w:t>
      </w:r>
      <w:r w:rsidRPr="00DC405F">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081247" w:rsidRPr="00DC405F" w:rsidRDefault="00081247" w:rsidP="00081247">
      <w:pPr>
        <w:rPr>
          <w:rFonts w:ascii="Comic Sans MS" w:hAnsi="Comic Sans MS"/>
          <w:sz w:val="20"/>
          <w:szCs w:val="20"/>
        </w:rPr>
      </w:pPr>
      <w:r w:rsidRPr="00DC405F">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Στις περιπτώσεις εταιρειών περιορισμένης ευθύνης (Ε.Π.Ε.), προσωπικών εταιρειών ( Ο.Ε. Ε.Ε.) και</w:t>
      </w:r>
      <w:r w:rsidRPr="00DC405F">
        <w:rPr>
          <w:rFonts w:ascii="Comic Sans MS" w:hAnsi="Comic Sans MS"/>
          <w:b/>
          <w:bCs/>
          <w:sz w:val="20"/>
          <w:szCs w:val="20"/>
        </w:rPr>
        <w:t xml:space="preserve"> </w:t>
      </w:r>
      <w:r w:rsidRPr="00DC405F">
        <w:rPr>
          <w:rFonts w:ascii="Comic Sans MS" w:hAnsi="Comic Sans MS"/>
          <w:sz w:val="20"/>
          <w:szCs w:val="20"/>
        </w:rPr>
        <w:t>Ιδιωτικών Κεφαλαιουχικών Εταιρειών ( Ι.Κ.Ε ), η υποχρέωση του προηγούμενου εδαφίου, αφορά κατ’ ελάχιστον τους διαχειριστές.</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081247" w:rsidRPr="00DC405F" w:rsidRDefault="00081247" w:rsidP="00081247">
      <w:pPr>
        <w:rPr>
          <w:rFonts w:ascii="Comic Sans MS" w:hAnsi="Comic Sans MS"/>
          <w:sz w:val="20"/>
          <w:szCs w:val="20"/>
        </w:rPr>
      </w:pPr>
      <w:r w:rsidRPr="00DC405F">
        <w:rPr>
          <w:rFonts w:ascii="Comic Sans MS" w:hAnsi="Comic Sans MS"/>
          <w:b/>
          <w:sz w:val="20"/>
          <w:szCs w:val="20"/>
        </w:rPr>
        <w:lastRenderedPageBreak/>
        <w:t>22.</w:t>
      </w:r>
      <w:r w:rsidRPr="00DC405F">
        <w:rPr>
          <w:rFonts w:ascii="Comic Sans MS" w:hAnsi="Comic Sans MS"/>
          <w:b/>
          <w:sz w:val="20"/>
          <w:szCs w:val="20"/>
          <w:lang w:val="en-US"/>
        </w:rPr>
        <w:t>A</w:t>
      </w:r>
      <w:r w:rsidRPr="00DC405F">
        <w:rPr>
          <w:rFonts w:ascii="Comic Sans MS" w:hAnsi="Comic Sans MS"/>
          <w:b/>
          <w:sz w:val="20"/>
          <w:szCs w:val="20"/>
        </w:rPr>
        <w:t>.2</w:t>
      </w:r>
      <w:r w:rsidRPr="00DC405F">
        <w:rPr>
          <w:rFonts w:ascii="Comic Sans MS" w:hAnsi="Comic Sans MS"/>
          <w:sz w:val="20"/>
          <w:szCs w:val="20"/>
        </w:rPr>
        <w:t xml:space="preserve"> Όταν ο  προσφέρων έχει αθετήσει τις υποχρεώσεις του όσον αφορά στην</w:t>
      </w:r>
      <w:r w:rsidRPr="00DC405F">
        <w:rPr>
          <w:rFonts w:ascii="Comic Sans MS" w:hAnsi="Comic Sans MS"/>
          <w:b/>
          <w:bCs/>
          <w:sz w:val="20"/>
          <w:szCs w:val="20"/>
        </w:rPr>
        <w:t xml:space="preserve"> </w:t>
      </w:r>
      <w:r w:rsidRPr="00DC405F">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22.Α.4</w:t>
      </w:r>
      <w:r w:rsidRPr="00DC405F">
        <w:rPr>
          <w:rFonts w:ascii="Comic Sans MS" w:hAnsi="Comic Sans MS"/>
          <w:sz w:val="20"/>
          <w:szCs w:val="20"/>
        </w:rPr>
        <w:t>.</w:t>
      </w:r>
      <w:r w:rsidRPr="00DC405F">
        <w:rPr>
          <w:rFonts w:ascii="Comic Sans MS" w:hAnsi="Comic Sans MS"/>
          <w:b/>
          <w:bCs/>
          <w:sz w:val="20"/>
          <w:szCs w:val="20"/>
        </w:rPr>
        <w:t xml:space="preserve"> Αποκλείεται</w:t>
      </w:r>
      <w:r w:rsidRPr="00DC405F">
        <w:rPr>
          <w:rFonts w:ascii="Comic Sans MS" w:eastAsia="Calibri" w:hAnsi="Comic Sans MS"/>
          <w:b/>
          <w:bCs/>
          <w:sz w:val="20"/>
          <w:szCs w:val="20"/>
        </w:rPr>
        <w:t xml:space="preserve"> </w:t>
      </w:r>
      <w:r w:rsidRPr="00DC405F">
        <w:rPr>
          <w:rFonts w:ascii="Comic Sans MS" w:hAnsi="Comic Sans MS"/>
          <w:b/>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DC405F">
        <w:rPr>
          <w:rStyle w:val="a4"/>
          <w:rFonts w:ascii="Comic Sans MS" w:eastAsia="Calibri" w:hAnsi="Comic Sans MS" w:cs="Calibri"/>
          <w:b/>
          <w:bCs/>
          <w:sz w:val="20"/>
          <w:szCs w:val="20"/>
        </w:rPr>
        <w:t>:</w:t>
      </w:r>
      <w:r w:rsidRPr="00DC405F">
        <w:rPr>
          <w:rStyle w:val="a4"/>
          <w:rFonts w:ascii="Comic Sans MS" w:eastAsia="Calibri" w:hAnsi="Comic Sans MS" w:cs="Calibri"/>
          <w:sz w:val="20"/>
          <w:szCs w:val="20"/>
        </w:rPr>
        <w:endnoteReference w:id="37"/>
      </w: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rPr>
        <w:t>(α) έχει αθετήσει τις υποχρεώσεις που προβλέπονται στην παρ. 2 του άρθρου 18 του ν. 4412/2016,</w:t>
      </w:r>
      <w:r w:rsidRPr="00DC405F">
        <w:rPr>
          <w:rStyle w:val="a4"/>
          <w:rFonts w:ascii="Comic Sans MS" w:eastAsia="Calibri" w:hAnsi="Comic Sans MS" w:cs="Calibri"/>
          <w:sz w:val="20"/>
          <w:szCs w:val="20"/>
        </w:rPr>
        <w:t xml:space="preserve">                   </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w:t>
      </w:r>
      <w:r w:rsidRPr="00DC405F">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DC405F">
        <w:rPr>
          <w:rFonts w:ascii="Comic Sans MS" w:hAnsi="Comic Sans MS"/>
          <w:i/>
          <w:iCs/>
          <w:color w:val="FF66CC"/>
          <w:sz w:val="20"/>
          <w:szCs w:val="20"/>
        </w:rPr>
        <w:t xml:space="preserve"> </w:t>
      </w:r>
      <w:r w:rsidRPr="00DC405F">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081247" w:rsidRPr="00DC405F" w:rsidRDefault="00081247" w:rsidP="00081247">
      <w:pPr>
        <w:rPr>
          <w:rFonts w:ascii="Comic Sans MS" w:hAnsi="Comic Sans MS"/>
          <w:sz w:val="20"/>
          <w:szCs w:val="20"/>
        </w:rPr>
      </w:pPr>
      <w:r w:rsidRPr="00DC405F">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081247" w:rsidRPr="00DC405F" w:rsidRDefault="00081247" w:rsidP="00081247">
      <w:pPr>
        <w:rPr>
          <w:rFonts w:ascii="Comic Sans MS" w:hAnsi="Comic Sans MS"/>
          <w:sz w:val="20"/>
          <w:szCs w:val="20"/>
        </w:rPr>
      </w:pPr>
      <w:r w:rsidRPr="00DC405F">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081247" w:rsidRPr="00DC405F" w:rsidRDefault="00081247" w:rsidP="00081247">
      <w:pPr>
        <w:rPr>
          <w:rFonts w:ascii="Comic Sans MS" w:hAnsi="Comic Sans MS"/>
          <w:sz w:val="20"/>
          <w:szCs w:val="20"/>
        </w:rPr>
      </w:pPr>
      <w:r w:rsidRPr="00DC405F">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DC405F">
        <w:rPr>
          <w:rFonts w:ascii="Comic Sans MS" w:eastAsia="Calibri" w:hAnsi="Comic Sans MS"/>
          <w:sz w:val="20"/>
          <w:szCs w:val="20"/>
        </w:rPr>
        <w:t xml:space="preserve"> </w:t>
      </w:r>
      <w:r w:rsidRPr="00DC405F">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081247" w:rsidRPr="00DC405F" w:rsidRDefault="00081247" w:rsidP="00081247">
      <w:pPr>
        <w:rPr>
          <w:rFonts w:ascii="Comic Sans MS" w:eastAsia="Calibri" w:hAnsi="Comic Sans MS"/>
          <w:b/>
          <w:sz w:val="20"/>
          <w:szCs w:val="20"/>
        </w:rPr>
      </w:pPr>
      <w:r w:rsidRPr="00DC405F">
        <w:rPr>
          <w:rFonts w:ascii="Comic Sans MS" w:hAnsi="Comic Sans MS"/>
          <w:sz w:val="20"/>
          <w:szCs w:val="20"/>
        </w:rPr>
        <w:lastRenderedPageBreak/>
        <w:t>(θ) εάν ο οικονομικός φορέας έχει διαπράξει σοβαρό επαγγελματικό παράπτωμα, το οποίο θέτει</w:t>
      </w:r>
      <w:r w:rsidRPr="00DC405F">
        <w:rPr>
          <w:rFonts w:ascii="Comic Sans MS" w:eastAsia="Calibri" w:hAnsi="Comic Sans MS"/>
          <w:sz w:val="20"/>
          <w:szCs w:val="20"/>
        </w:rPr>
        <w:t xml:space="preserve"> </w:t>
      </w:r>
      <w:r w:rsidRPr="00DC405F">
        <w:rPr>
          <w:rFonts w:ascii="Comic Sans MS" w:hAnsi="Comic Sans MS"/>
          <w:sz w:val="20"/>
          <w:szCs w:val="20"/>
        </w:rPr>
        <w:t>σε αμφιβολία την ακεραιότητά του</w:t>
      </w:r>
      <w:r w:rsidRPr="00DC405F">
        <w:rPr>
          <w:rFonts w:ascii="Comic Sans MS" w:eastAsia="Calibri" w:hAnsi="Comic Sans MS"/>
          <w:sz w:val="20"/>
          <w:szCs w:val="20"/>
        </w:rPr>
        <w:t>.</w:t>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b/>
          <w:sz w:val="20"/>
          <w:szCs w:val="20"/>
        </w:rPr>
        <w:t>22.Α.5</w:t>
      </w:r>
      <w:r w:rsidRPr="00DC405F">
        <w:rPr>
          <w:rFonts w:ascii="Comic Sans MS" w:eastAsia="Calibri" w:hAnsi="Comic Sans MS"/>
          <w:sz w:val="20"/>
          <w:szCs w:val="20"/>
        </w:rPr>
        <w:t xml:space="preserve">.  </w:t>
      </w:r>
      <w:r w:rsidRPr="00DC405F">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DC405F">
        <w:rPr>
          <w:rFonts w:ascii="Comic Sans MS" w:hAnsi="Comic Sans MS"/>
          <w:b/>
          <w:sz w:val="20"/>
          <w:szCs w:val="20"/>
        </w:rPr>
        <w:t>εθνικός λόγος</w:t>
      </w:r>
      <w:r w:rsidRPr="00DC405F">
        <w:rPr>
          <w:rFonts w:ascii="Comic Sans MS" w:hAnsi="Comic Sans MS"/>
          <w:sz w:val="20"/>
          <w:szCs w:val="20"/>
        </w:rPr>
        <w:t xml:space="preserve"> </w:t>
      </w:r>
      <w:r w:rsidRPr="00DC405F">
        <w:rPr>
          <w:rFonts w:ascii="Comic Sans MS" w:hAnsi="Comic Sans MS"/>
          <w:b/>
          <w:sz w:val="20"/>
          <w:szCs w:val="20"/>
        </w:rPr>
        <w:t>αποκλεισμού</w:t>
      </w:r>
      <w:r w:rsidRPr="00DC405F">
        <w:rPr>
          <w:rFonts w:ascii="Comic Sans MS" w:hAnsi="Comic Sans MS"/>
          <w:sz w:val="20"/>
          <w:szCs w:val="20"/>
        </w:rPr>
        <w:t>)</w:t>
      </w:r>
      <w:r w:rsidRPr="00DC405F">
        <w:rPr>
          <w:rStyle w:val="FootnoteReference1"/>
          <w:rFonts w:ascii="Comic Sans MS" w:hAnsi="Comic Sans MS" w:cs="Calibri"/>
          <w:sz w:val="20"/>
          <w:szCs w:val="20"/>
        </w:rPr>
        <w:t xml:space="preserve"> </w:t>
      </w:r>
      <w:r w:rsidRPr="00DC405F">
        <w:rPr>
          <w:rStyle w:val="FootnoteReference1"/>
          <w:rFonts w:ascii="Comic Sans MS" w:hAnsi="Comic Sans MS" w:cs="Calibri"/>
          <w:sz w:val="20"/>
          <w:szCs w:val="20"/>
        </w:rPr>
        <w:endnoteReference w:id="38"/>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b/>
          <w:sz w:val="20"/>
          <w:szCs w:val="20"/>
        </w:rPr>
        <w:t xml:space="preserve">22.Α.6. </w:t>
      </w:r>
      <w:r w:rsidRPr="00DC405F">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DC405F">
        <w:rPr>
          <w:rFonts w:ascii="Comic Sans MS" w:eastAsia="Calibri" w:hAnsi="Comic Sans MS"/>
          <w:sz w:val="20"/>
          <w:szCs w:val="20"/>
        </w:rPr>
        <w:t xml:space="preserve"> </w:t>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b/>
          <w:sz w:val="20"/>
          <w:szCs w:val="20"/>
        </w:rPr>
        <w:t>22.Α.7.</w:t>
      </w:r>
      <w:r w:rsidRPr="00DC405F">
        <w:rPr>
          <w:rFonts w:ascii="Comic Sans MS" w:eastAsia="Calibri" w:hAnsi="Comic Sans MS"/>
          <w:sz w:val="20"/>
          <w:szCs w:val="20"/>
        </w:rPr>
        <w:t xml:space="preserve"> </w:t>
      </w:r>
      <w:r w:rsidRPr="00DC405F">
        <w:rPr>
          <w:rFonts w:ascii="Comic Sans MS" w:hAnsi="Comic Sans MS"/>
          <w:sz w:val="20"/>
          <w:szCs w:val="20"/>
        </w:rPr>
        <w:t xml:space="preserve">Οικονομικός φορέας που εμπίπτει σε μια από τις καταστάσεις που αναφέρονται στις παραγράφους 1 και 4 </w:t>
      </w:r>
      <w:r w:rsidRPr="00DC405F">
        <w:rPr>
          <w:rStyle w:val="22"/>
          <w:rFonts w:ascii="Comic Sans MS" w:hAnsi="Comic Sans MS" w:cs="Calibri"/>
          <w:sz w:val="20"/>
          <w:szCs w:val="20"/>
        </w:rPr>
        <w:endnoteReference w:id="39"/>
      </w:r>
      <w:r w:rsidRPr="00DC405F">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b/>
          <w:sz w:val="20"/>
          <w:szCs w:val="20"/>
        </w:rPr>
        <w:t>22.Α.8.</w:t>
      </w:r>
      <w:r w:rsidRPr="00DC405F">
        <w:rPr>
          <w:rFonts w:ascii="Comic Sans MS" w:eastAsia="Calibri" w:hAnsi="Comic Sans MS"/>
          <w:sz w:val="20"/>
          <w:szCs w:val="20"/>
        </w:rPr>
        <w:t xml:space="preserve"> </w:t>
      </w:r>
      <w:r w:rsidRPr="00DC405F">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081247" w:rsidRPr="00DC405F" w:rsidRDefault="00081247" w:rsidP="00081247">
      <w:pPr>
        <w:rPr>
          <w:rFonts w:ascii="Comic Sans MS" w:eastAsia="Calibri" w:hAnsi="Comic Sans MS"/>
          <w:b/>
          <w:bCs/>
          <w:sz w:val="20"/>
          <w:szCs w:val="20"/>
        </w:rPr>
      </w:pPr>
      <w:r w:rsidRPr="00DC405F">
        <w:rPr>
          <w:rFonts w:ascii="Comic Sans MS" w:eastAsia="Calibri" w:hAnsi="Comic Sans MS"/>
          <w:b/>
          <w:sz w:val="20"/>
          <w:szCs w:val="20"/>
        </w:rPr>
        <w:t>22.Α.9.</w:t>
      </w:r>
      <w:r w:rsidRPr="00DC405F">
        <w:rPr>
          <w:rFonts w:ascii="Comic Sans MS" w:eastAsia="Calibri" w:hAnsi="Comic Sans MS"/>
          <w:sz w:val="20"/>
          <w:szCs w:val="20"/>
        </w:rPr>
        <w:t xml:space="preserve"> </w:t>
      </w:r>
      <w:r w:rsidRPr="00DC405F">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b/>
          <w:bCs/>
          <w:sz w:val="20"/>
          <w:szCs w:val="20"/>
        </w:rPr>
        <w:t xml:space="preserve"> </w:t>
      </w:r>
      <w:r w:rsidRPr="00DC405F">
        <w:rPr>
          <w:rFonts w:ascii="Comic Sans MS" w:eastAsia="Calibri" w:hAnsi="Comic Sans MS"/>
          <w:b/>
          <w:sz w:val="20"/>
          <w:szCs w:val="20"/>
        </w:rPr>
        <w:t>Κριτήρια επιλογής (22.Β – 22.Δ)</w:t>
      </w:r>
    </w:p>
    <w:p w:rsidR="00081247" w:rsidRPr="00DC405F" w:rsidRDefault="00081247" w:rsidP="00081247">
      <w:pPr>
        <w:rPr>
          <w:rFonts w:ascii="Comic Sans MS" w:hAnsi="Comic Sans MS"/>
          <w:sz w:val="20"/>
          <w:szCs w:val="20"/>
        </w:rPr>
      </w:pPr>
      <w:r w:rsidRPr="00DC405F">
        <w:rPr>
          <w:rFonts w:ascii="Comic Sans MS" w:eastAsia="Calibri" w:hAnsi="Comic Sans MS"/>
          <w:b/>
          <w:sz w:val="20"/>
          <w:szCs w:val="20"/>
        </w:rPr>
        <w:t>22.Β. Καταλληλότητα για την άσκηση της επαγγελματικής δραστηριότητας</w:t>
      </w:r>
    </w:p>
    <w:p w:rsidR="00081247" w:rsidRPr="00DC405F" w:rsidRDefault="00081247" w:rsidP="00081247">
      <w:pPr>
        <w:rPr>
          <w:rFonts w:ascii="Comic Sans MS" w:eastAsia="Calibri" w:hAnsi="Comic Sans MS"/>
          <w:b/>
          <w:color w:val="000000"/>
          <w:sz w:val="20"/>
          <w:szCs w:val="20"/>
        </w:rPr>
      </w:pPr>
      <w:r w:rsidRPr="00DC405F">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DC405F">
        <w:rPr>
          <w:rFonts w:ascii="Comic Sans MS" w:hAnsi="Comic Sans MS"/>
          <w:sz w:val="20"/>
          <w:szCs w:val="20"/>
        </w:rPr>
        <w:t>ιες</w:t>
      </w:r>
      <w:proofErr w:type="spellEnd"/>
      <w:r w:rsidRPr="00DC405F">
        <w:rPr>
          <w:rFonts w:ascii="Comic Sans MS" w:hAnsi="Comic Sans MS"/>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081247" w:rsidRPr="00DC405F" w:rsidRDefault="00081247" w:rsidP="00081247">
      <w:pPr>
        <w:rPr>
          <w:rFonts w:ascii="Comic Sans MS" w:eastAsia="Calibri" w:hAnsi="Comic Sans MS"/>
          <w:color w:val="000000"/>
          <w:sz w:val="20"/>
          <w:szCs w:val="20"/>
        </w:rPr>
      </w:pPr>
      <w:r w:rsidRPr="00DC405F">
        <w:rPr>
          <w:rFonts w:ascii="Comic Sans MS" w:eastAsia="Calibri" w:hAnsi="Comic Sans MS"/>
          <w:b/>
          <w:color w:val="000000"/>
          <w:sz w:val="20"/>
          <w:szCs w:val="20"/>
        </w:rPr>
        <w:t>22.Γ. Οικονομική και χρηματοοικονομική επάρκεια</w:t>
      </w:r>
      <w:r w:rsidRPr="00DC405F">
        <w:rPr>
          <w:rStyle w:val="22"/>
          <w:rFonts w:ascii="Comic Sans MS" w:eastAsia="Calibri" w:hAnsi="Comic Sans MS" w:cs="Calibri"/>
          <w:color w:val="000000"/>
          <w:sz w:val="20"/>
          <w:szCs w:val="20"/>
        </w:rPr>
        <w:endnoteReference w:id="40"/>
      </w:r>
    </w:p>
    <w:p w:rsidR="00081247" w:rsidRPr="00DC405F" w:rsidRDefault="00081247" w:rsidP="00081247">
      <w:pPr>
        <w:rPr>
          <w:rFonts w:ascii="Comic Sans MS" w:eastAsia="Calibri" w:hAnsi="Comic Sans MS"/>
          <w:color w:val="000000"/>
          <w:sz w:val="20"/>
          <w:szCs w:val="20"/>
        </w:rPr>
      </w:pPr>
      <w:r w:rsidRPr="00DC405F">
        <w:rPr>
          <w:rFonts w:ascii="Comic Sans MS" w:eastAsia="Calibri" w:hAnsi="Comic Sans MS"/>
          <w:color w:val="000000"/>
          <w:sz w:val="20"/>
          <w:szCs w:val="20"/>
        </w:rPr>
        <w:t>(α)  ......Δεν απαιτείται.....................................................................................</w:t>
      </w:r>
    </w:p>
    <w:p w:rsidR="00081247" w:rsidRPr="00DC405F" w:rsidRDefault="00081247" w:rsidP="00081247">
      <w:pPr>
        <w:rPr>
          <w:rFonts w:ascii="Comic Sans MS" w:eastAsia="Calibri" w:hAnsi="Comic Sans MS"/>
          <w:color w:val="000000"/>
          <w:sz w:val="20"/>
          <w:szCs w:val="20"/>
        </w:rPr>
      </w:pPr>
    </w:p>
    <w:p w:rsidR="00081247" w:rsidRPr="00DC405F" w:rsidRDefault="00081247" w:rsidP="00081247">
      <w:pPr>
        <w:rPr>
          <w:rFonts w:ascii="Comic Sans MS" w:eastAsia="Calibri" w:hAnsi="Comic Sans MS"/>
          <w:b/>
          <w:sz w:val="20"/>
          <w:szCs w:val="20"/>
        </w:rPr>
      </w:pPr>
      <w:r w:rsidRPr="00DC405F">
        <w:rPr>
          <w:rFonts w:ascii="Comic Sans MS" w:eastAsia="Calibri" w:hAnsi="Comic Sans MS"/>
          <w:color w:val="000000"/>
          <w:sz w:val="20"/>
          <w:szCs w:val="20"/>
        </w:rPr>
        <w:t>β) ........Δεν απαιτείται..</w:t>
      </w:r>
      <w:r w:rsidRPr="00DC405F">
        <w:rPr>
          <w:rFonts w:ascii="Comic Sans MS" w:eastAsia="Calibri" w:hAnsi="Comic Sans MS"/>
          <w:b/>
          <w:bCs/>
          <w:color w:val="000000"/>
          <w:sz w:val="20"/>
          <w:szCs w:val="20"/>
        </w:rPr>
        <w:t>.........................................................................</w:t>
      </w:r>
    </w:p>
    <w:p w:rsidR="00081247" w:rsidRPr="00DC405F" w:rsidRDefault="00081247" w:rsidP="00081247">
      <w:pPr>
        <w:rPr>
          <w:rFonts w:ascii="Comic Sans MS" w:eastAsia="Calibri" w:hAnsi="Comic Sans MS"/>
          <w:b/>
          <w:sz w:val="20"/>
          <w:szCs w:val="20"/>
        </w:rPr>
      </w:pPr>
    </w:p>
    <w:p w:rsidR="00081247" w:rsidRPr="00DC405F" w:rsidRDefault="00081247" w:rsidP="00081247">
      <w:pPr>
        <w:rPr>
          <w:rFonts w:ascii="Comic Sans MS" w:eastAsia="Calibri" w:hAnsi="Comic Sans MS"/>
          <w:sz w:val="20"/>
          <w:szCs w:val="20"/>
        </w:rPr>
      </w:pPr>
      <w:r w:rsidRPr="00DC405F">
        <w:rPr>
          <w:rFonts w:ascii="Comic Sans MS" w:eastAsia="Calibri" w:hAnsi="Comic Sans MS"/>
          <w:b/>
          <w:sz w:val="20"/>
          <w:szCs w:val="20"/>
        </w:rPr>
        <w:t>22.Δ. Τεχνική και επαγγελματική ικανότητα</w:t>
      </w:r>
      <w:r w:rsidRPr="00DC405F">
        <w:rPr>
          <w:rStyle w:val="22"/>
          <w:rFonts w:ascii="Comic Sans MS" w:eastAsia="Calibri" w:hAnsi="Comic Sans MS" w:cs="Calibri"/>
          <w:sz w:val="20"/>
          <w:szCs w:val="20"/>
        </w:rPr>
        <w:endnoteReference w:id="41"/>
      </w:r>
    </w:p>
    <w:p w:rsidR="00081247" w:rsidRPr="00DC405F" w:rsidRDefault="00081247" w:rsidP="00081247">
      <w:pPr>
        <w:rPr>
          <w:rFonts w:ascii="Comic Sans MS" w:eastAsia="Calibri" w:hAnsi="Comic Sans MS"/>
          <w:sz w:val="20"/>
          <w:szCs w:val="20"/>
        </w:rPr>
      </w:pPr>
      <w:r w:rsidRPr="00DC405F">
        <w:rPr>
          <w:rFonts w:ascii="Comic Sans MS" w:eastAsia="Calibri" w:hAnsi="Comic Sans MS"/>
          <w:sz w:val="20"/>
          <w:szCs w:val="20"/>
        </w:rPr>
        <w:t>(α) ......Δεν απαιτείται.....................................................................................</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(β) ......Δεν απαιτείται....................................................................................</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libri" w:hAnsi="Comic Sans MS"/>
          <w:iCs/>
          <w:sz w:val="20"/>
          <w:szCs w:val="20"/>
        </w:rPr>
      </w:pPr>
      <w:r w:rsidRPr="00DC405F">
        <w:rPr>
          <w:rFonts w:ascii="Comic Sans MS" w:eastAsia="Calibri" w:hAnsi="Comic Sans MS"/>
          <w:b/>
          <w:sz w:val="20"/>
          <w:szCs w:val="20"/>
        </w:rPr>
        <w:t>22.Ε. Πρότυπα διασφάλισης ποιότητας και πρότυπα περιβαλλοντικής διαχείρισης</w:t>
      </w:r>
      <w:r w:rsidRPr="00DC405F">
        <w:rPr>
          <w:rStyle w:val="22"/>
          <w:rFonts w:ascii="Comic Sans MS" w:eastAsia="Calibri" w:hAnsi="Comic Sans MS" w:cs="Calibri"/>
          <w:b/>
          <w:sz w:val="20"/>
          <w:szCs w:val="20"/>
        </w:rPr>
        <w:endnoteReference w:id="42"/>
      </w:r>
    </w:p>
    <w:p w:rsidR="00081247" w:rsidRPr="00CE7386" w:rsidRDefault="00081247" w:rsidP="00081247">
      <w:pPr>
        <w:rPr>
          <w:rFonts w:ascii="Comic Sans MS" w:eastAsia="Calibri" w:hAnsi="Comic Sans MS"/>
          <w:b/>
          <w:iCs/>
          <w:sz w:val="20"/>
          <w:szCs w:val="20"/>
        </w:rPr>
      </w:pPr>
      <w:r w:rsidRPr="00DC405F">
        <w:rPr>
          <w:rFonts w:ascii="Comic Sans MS" w:eastAsia="Calibri" w:hAnsi="Comic Sans MS"/>
          <w:iCs/>
          <w:sz w:val="20"/>
          <w:szCs w:val="20"/>
        </w:rPr>
        <w:t>...........Δεν απαιτείται....................................................................................................................</w:t>
      </w:r>
      <w:r w:rsidRPr="00DC405F">
        <w:rPr>
          <w:rFonts w:ascii="Comic Sans MS" w:eastAsia="Calibri" w:hAnsi="Comic Sans MS"/>
          <w:b/>
          <w:iCs/>
          <w:sz w:val="20"/>
          <w:szCs w:val="20"/>
        </w:rPr>
        <w:br/>
      </w:r>
      <w:r w:rsidRPr="00DC405F">
        <w:rPr>
          <w:rFonts w:ascii="Comic Sans MS" w:eastAsia="Calibri" w:hAnsi="Comic Sans MS"/>
          <w:b/>
          <w:sz w:val="20"/>
          <w:szCs w:val="20"/>
        </w:rPr>
        <w:t>22.ΣΤ. Στήριξη στις ικανότητες άλλων φορέων (Δάνεια εμπειρία)</w:t>
      </w: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081247" w:rsidRPr="00DC405F" w:rsidRDefault="00081247" w:rsidP="00081247">
      <w:pPr>
        <w:rPr>
          <w:rFonts w:ascii="Comic Sans MS" w:hAnsi="Comic Sans MS"/>
          <w:sz w:val="20"/>
          <w:szCs w:val="20"/>
        </w:rPr>
      </w:pPr>
      <w:r w:rsidRPr="00DC405F">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C405F">
        <w:rPr>
          <w:rFonts w:ascii="Comic Sans MS" w:eastAsia="Calibri" w:hAnsi="Comic Sans MS"/>
          <w:sz w:val="20"/>
          <w:szCs w:val="20"/>
        </w:rPr>
        <w:t>.</w:t>
      </w: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DC405F">
        <w:rPr>
          <w:rFonts w:ascii="Comic Sans MS" w:eastAsia="Calibri" w:hAnsi="Comic Sans MS"/>
          <w:sz w:val="20"/>
          <w:szCs w:val="20"/>
        </w:rPr>
        <w:t xml:space="preserve"> </w:t>
      </w:r>
      <w:r w:rsidRPr="00DC405F">
        <w:rPr>
          <w:rFonts w:ascii="Comic Sans MS" w:hAnsi="Comic Sans MS"/>
          <w:sz w:val="20"/>
          <w:szCs w:val="20"/>
        </w:rPr>
        <w:t>επάρκεια, ο οικονομικός φορέας και αυτοί οι φορείς είναι από κοινού υπεύθυνοι για την εκτέλεση της σύμβασης.</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DC405F">
        <w:rPr>
          <w:rFonts w:ascii="Comic Sans MS" w:eastAsia="Calibri" w:hAnsi="Comic Sans MS"/>
          <w:sz w:val="20"/>
          <w:szCs w:val="20"/>
        </w:rPr>
        <w:tab/>
      </w:r>
    </w:p>
    <w:p w:rsidR="00081247" w:rsidRPr="00DC405F" w:rsidRDefault="00081247" w:rsidP="00081247">
      <w:pPr>
        <w:rPr>
          <w:rFonts w:ascii="Comic Sans MS" w:eastAsia="Calibri" w:hAnsi="Comic Sans MS"/>
          <w:b/>
          <w:color w:val="FF0000"/>
          <w:sz w:val="20"/>
          <w:szCs w:val="20"/>
        </w:rPr>
      </w:pPr>
      <w:r w:rsidRPr="00DC405F">
        <w:rPr>
          <w:rFonts w:ascii="Comic Sans MS" w:hAnsi="Comic Sans MS"/>
          <w:sz w:val="20"/>
          <w:szCs w:val="20"/>
        </w:rPr>
        <w:t>Η εκτέλεση των ......</w:t>
      </w:r>
      <w:r w:rsidRPr="00DC405F">
        <w:rPr>
          <w:rStyle w:val="22"/>
          <w:rFonts w:ascii="Comic Sans MS" w:hAnsi="Comic Sans MS" w:cs="Calibri"/>
          <w:sz w:val="20"/>
          <w:szCs w:val="20"/>
        </w:rPr>
        <w:endnoteReference w:id="43"/>
      </w:r>
      <w:r w:rsidRPr="00DC405F">
        <w:rPr>
          <w:rFonts w:ascii="Comic Sans MS" w:hAnsi="Comic Sans MS"/>
          <w:sz w:val="20"/>
          <w:szCs w:val="20"/>
        </w:rPr>
        <w:t xml:space="preserve"> γίνεται υποχρεωτικά από τον προσφέροντα</w:t>
      </w:r>
      <w:r w:rsidRPr="00DC405F">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081247" w:rsidRPr="00DC405F" w:rsidRDefault="00081247" w:rsidP="00081247">
      <w:pPr>
        <w:rPr>
          <w:rFonts w:ascii="Comic Sans MS" w:hAnsi="Comic Sans MS"/>
          <w:b/>
          <w:sz w:val="20"/>
          <w:szCs w:val="20"/>
        </w:rPr>
      </w:pPr>
      <w:r w:rsidRPr="00DC405F">
        <w:rPr>
          <w:rFonts w:ascii="Comic Sans MS" w:eastAsia="Calibri" w:hAnsi="Comic Sans MS"/>
          <w:b/>
          <w:sz w:val="20"/>
          <w:szCs w:val="20"/>
        </w:rPr>
        <w:t>Άρθρο 23: Αποδεικτικά μέσα κριτηρίων ποιοτικής επιλογής</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23.1</w:t>
      </w:r>
      <w:r w:rsidRPr="00DC405F">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DC405F">
        <w:rPr>
          <w:rFonts w:ascii="Comic Sans MS" w:hAnsi="Comic Sans MS"/>
          <w:b/>
          <w:sz w:val="20"/>
          <w:szCs w:val="20"/>
        </w:rPr>
        <w:t>προκαταρκτική απόδειξη</w:t>
      </w:r>
      <w:r w:rsidRPr="00DC405F">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081247" w:rsidRPr="00DC405F" w:rsidRDefault="00081247" w:rsidP="00081247">
      <w:pPr>
        <w:rPr>
          <w:rFonts w:ascii="Comic Sans MS" w:hAnsi="Comic Sans MS"/>
          <w:sz w:val="20"/>
          <w:szCs w:val="20"/>
        </w:rPr>
      </w:pPr>
      <w:r w:rsidRPr="00DC405F">
        <w:rPr>
          <w:rFonts w:ascii="Comic Sans MS" w:hAnsi="Comic Sans MS"/>
          <w:sz w:val="20"/>
          <w:szCs w:val="20"/>
        </w:rPr>
        <w:t>α) δεν βρίσκεται σε μία από τις καταστάσεις του άρθρου 22 Α της παρούσας,</w:t>
      </w:r>
      <w:r w:rsidRPr="00DC405F">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w:t>
      </w:r>
      <w:r w:rsidRPr="00DC405F">
        <w:rPr>
          <w:rFonts w:ascii="Comic Sans MS" w:hAnsi="Comic Sans MS"/>
          <w:b/>
          <w:bCs/>
          <w:sz w:val="20"/>
          <w:szCs w:val="20"/>
        </w:rPr>
        <w:t>επί ποινή απόρριψης της προσφοράς</w:t>
      </w:r>
      <w:r w:rsidRPr="00DC405F">
        <w:rPr>
          <w:rFonts w:ascii="Comic Sans MS" w:hAnsi="Comic Sans MS"/>
          <w:sz w:val="20"/>
          <w:szCs w:val="20"/>
        </w:rPr>
        <w:t>, από κάθε ένα από τα ως άνω πρόσωπα.</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υποχρέωση υπογραφής αφορά όλα τα φυσικά πρόσωπα που αναφέρονται στο τελευταίο εδάφιο της παρ. 1 του άρθρου 73 του ν. 4412/2016, ανά περίπτωση.</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23. 2 . Δικαιολογητικά  (Αποδεικτικά μέσα)</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w:t>
      </w:r>
      <w:r w:rsidRPr="00DC405F">
        <w:rPr>
          <w:rFonts w:ascii="Comic Sans MS" w:hAnsi="Comic Sans MS"/>
          <w:b/>
          <w:bCs/>
          <w:sz w:val="20"/>
          <w:szCs w:val="20"/>
        </w:rPr>
        <w:t xml:space="preserve"> εντός   </w:t>
      </w:r>
      <w:r w:rsidRPr="00DC405F">
        <w:rPr>
          <w:rFonts w:ascii="Comic Sans MS" w:hAnsi="Comic Sans MS"/>
          <w:b/>
          <w:bCs/>
          <w:sz w:val="20"/>
          <w:szCs w:val="20"/>
          <w:highlight w:val="yellow"/>
        </w:rPr>
        <w:t>..έξι μηνών</w:t>
      </w:r>
      <w:r w:rsidRPr="00DC405F">
        <w:rPr>
          <w:rFonts w:ascii="Comic Sans MS" w:hAnsi="Comic Sans MS"/>
          <w:sz w:val="20"/>
          <w:szCs w:val="20"/>
          <w:highlight w:val="yellow"/>
        </w:rPr>
        <w:t>.....</w:t>
      </w:r>
      <w:r w:rsidRPr="00DC405F">
        <w:rPr>
          <w:rFonts w:ascii="Comic Sans MS" w:hAnsi="Comic Sans MS"/>
          <w:b/>
          <w:bCs/>
          <w:sz w:val="20"/>
          <w:szCs w:val="20"/>
        </w:rPr>
        <w:t xml:space="preserve"> </w:t>
      </w:r>
      <w:r w:rsidRPr="00DC405F">
        <w:rPr>
          <w:rFonts w:ascii="Comic Sans MS" w:hAnsi="Comic Sans MS"/>
          <w:sz w:val="20"/>
          <w:szCs w:val="20"/>
        </w:rPr>
        <w:t>πριν από την ημερομηνία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w:t>
      </w:r>
      <w:r w:rsidRPr="00DC405F">
        <w:rPr>
          <w:rFonts w:ascii="Comic Sans MS" w:hAnsi="Comic Sans MS"/>
          <w:b/>
          <w:sz w:val="20"/>
          <w:szCs w:val="20"/>
          <w:highlight w:val="yellow"/>
        </w:rPr>
        <w:t>. Έξι μηνών</w:t>
      </w:r>
      <w:r w:rsidRPr="00DC405F">
        <w:rPr>
          <w:rFonts w:ascii="Comic Sans MS" w:hAnsi="Comic Sans MS"/>
          <w:sz w:val="20"/>
          <w:szCs w:val="20"/>
        </w:rPr>
        <w:t>...   πριν από την ημερομηνία υποβολής  των δικαιολογητικών της πρόσκλησης.</w:t>
      </w:r>
      <w:r w:rsidRPr="00DC405F">
        <w:rPr>
          <w:rStyle w:val="22"/>
          <w:rFonts w:ascii="Comic Sans MS" w:hAnsi="Comic Sans MS" w:cs="Calibri"/>
          <w:sz w:val="20"/>
          <w:szCs w:val="20"/>
        </w:rPr>
        <w:endnoteReference w:id="44"/>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Στην περίπτωση που προσφέρων οικονομικός φορέας ή ένωση αυτών </w:t>
      </w:r>
      <w:r w:rsidRPr="00DC405F">
        <w:rPr>
          <w:rFonts w:ascii="Comic Sans MS" w:hAnsi="Comic Sans MS"/>
          <w:sz w:val="20"/>
          <w:szCs w:val="20"/>
          <w:u w:val="single"/>
        </w:rPr>
        <w:t>στηρίζεται στις ικανότητες</w:t>
      </w:r>
      <w:r w:rsidRPr="00DC405F">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23.3 Δικαιολογητικά μη συνδρομής λόγων αποκλεισμού του άρθρου 22 Α.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Για την απόδειξη της μη συνδρομής των λόγων αποκλεισμού του </w:t>
      </w:r>
      <w:r w:rsidRPr="00DC405F">
        <w:rPr>
          <w:rFonts w:ascii="Comic Sans MS" w:hAnsi="Comic Sans MS"/>
          <w:b/>
          <w:sz w:val="20"/>
          <w:szCs w:val="20"/>
        </w:rPr>
        <w:t xml:space="preserve">άρθρου 22Α </w:t>
      </w:r>
      <w:r w:rsidRPr="00DC405F">
        <w:rPr>
          <w:rFonts w:ascii="Comic Sans MS" w:hAnsi="Comic Sans MS"/>
          <w:sz w:val="20"/>
          <w:szCs w:val="20"/>
        </w:rPr>
        <w:t xml:space="preserve">οι οικονομικοί φορείς </w:t>
      </w:r>
      <w:proofErr w:type="spellStart"/>
      <w:r w:rsidRPr="00DC405F">
        <w:rPr>
          <w:rFonts w:ascii="Comic Sans MS" w:hAnsi="Comic Sans MS"/>
          <w:sz w:val="20"/>
          <w:szCs w:val="20"/>
        </w:rPr>
        <w:t>προσκομιζουν</w:t>
      </w:r>
      <w:proofErr w:type="spellEnd"/>
      <w:r w:rsidRPr="00DC405F">
        <w:rPr>
          <w:rFonts w:ascii="Comic Sans MS" w:hAnsi="Comic Sans MS"/>
          <w:sz w:val="20"/>
          <w:szCs w:val="20"/>
        </w:rPr>
        <w:t xml:space="preserve"> αντίστοιχα τα </w:t>
      </w:r>
      <w:r w:rsidRPr="00DC405F">
        <w:rPr>
          <w:rFonts w:ascii="Comic Sans MS" w:hAnsi="Comic Sans MS"/>
          <w:sz w:val="20"/>
          <w:szCs w:val="20"/>
          <w:u w:val="single"/>
        </w:rPr>
        <w:t>παρακάτω δικαιολογητικά:</w:t>
      </w:r>
      <w:r w:rsidRPr="00DC405F">
        <w:rPr>
          <w:rFonts w:ascii="Comic Sans MS" w:hAnsi="Comic Sans MS"/>
          <w:b/>
          <w:sz w:val="20"/>
          <w:szCs w:val="20"/>
          <w:u w:val="single"/>
        </w:rPr>
        <w:t xml:space="preserve">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 για την </w:t>
      </w:r>
      <w:r w:rsidRPr="00DC405F">
        <w:rPr>
          <w:rFonts w:ascii="Comic Sans MS" w:hAnsi="Comic Sans MS"/>
          <w:b/>
          <w:sz w:val="20"/>
          <w:szCs w:val="20"/>
        </w:rPr>
        <w:t>παράγραφο Α.1 του άρθρου 22 της παρούσας</w:t>
      </w:r>
      <w:r w:rsidRPr="00DC405F">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(β) </w:t>
      </w:r>
      <w:r w:rsidRPr="00DC405F">
        <w:rPr>
          <w:rFonts w:ascii="Comic Sans MS" w:hAnsi="Comic Sans MS"/>
          <w:b/>
          <w:bCs/>
          <w:sz w:val="20"/>
          <w:szCs w:val="20"/>
        </w:rPr>
        <w:t>για την παράγραφο Α.2 του άρθρου 22:</w:t>
      </w:r>
      <w:r w:rsidRPr="00DC405F">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DC405F">
        <w:rPr>
          <w:rStyle w:val="a3"/>
          <w:rFonts w:ascii="Comic Sans MS" w:hAnsi="Comic Sans MS" w:cs="Calibri"/>
          <w:sz w:val="20"/>
          <w:szCs w:val="20"/>
        </w:rPr>
        <w:endnoteReference w:id="45"/>
      </w:r>
      <w:r w:rsidRPr="00DC405F">
        <w:rPr>
          <w:rStyle w:val="a3"/>
          <w:rFonts w:ascii="Comic Sans MS" w:hAnsi="Comic Sans MS" w:cs="Calibri"/>
          <w:sz w:val="20"/>
          <w:szCs w:val="20"/>
        </w:rPr>
        <w:t xml:space="preserve"> </w:t>
      </w:r>
      <w:r w:rsidRPr="00DC405F">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 xml:space="preserve">Για τους προσφέροντες </w:t>
      </w:r>
      <w:r w:rsidRPr="00DC405F">
        <w:rPr>
          <w:rFonts w:ascii="Comic Sans MS" w:hAnsi="Comic Sans MS"/>
          <w:sz w:val="20"/>
          <w:szCs w:val="20"/>
          <w:u w:val="single"/>
        </w:rPr>
        <w:t>που είναι εγκατεστημένοι ή εκτελούν έργα στην Ελλάδα</w:t>
      </w:r>
      <w:r w:rsidRPr="00DC405F">
        <w:rPr>
          <w:rFonts w:ascii="Comic Sans MS" w:hAnsi="Comic Sans MS"/>
          <w:sz w:val="20"/>
          <w:szCs w:val="20"/>
        </w:rPr>
        <w:t xml:space="preserve"> τα σχετικά δικαιολογητικά που υποβάλλονται είναι </w:t>
      </w:r>
    </w:p>
    <w:p w:rsidR="00081247" w:rsidRPr="00DC405F" w:rsidRDefault="00081247" w:rsidP="00081247">
      <w:pPr>
        <w:rPr>
          <w:rFonts w:ascii="Comic Sans MS" w:hAnsi="Comic Sans MS"/>
          <w:sz w:val="20"/>
          <w:szCs w:val="20"/>
        </w:rPr>
      </w:pPr>
      <w:r w:rsidRPr="00DC405F">
        <w:rPr>
          <w:rFonts w:ascii="Comic Sans MS" w:hAnsi="Comic Sans MS"/>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DC405F">
        <w:rPr>
          <w:rStyle w:val="a4"/>
          <w:rFonts w:ascii="Comic Sans MS" w:hAnsi="Comic Sans MS" w:cs="Calibri"/>
          <w:sz w:val="20"/>
          <w:szCs w:val="20"/>
        </w:rPr>
        <w:t>.</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(γ) για την </w:t>
      </w:r>
      <w:r w:rsidRPr="00DC405F">
        <w:rPr>
          <w:rFonts w:ascii="Comic Sans MS" w:hAnsi="Comic Sans MS"/>
          <w:b/>
          <w:sz w:val="20"/>
          <w:szCs w:val="20"/>
        </w:rPr>
        <w:t>παράγραφο Α.4(β) του άρθρου 22</w:t>
      </w:r>
      <w:r w:rsidRPr="00DC405F">
        <w:rPr>
          <w:rFonts w:ascii="Comic Sans MS" w:hAnsi="Comic Sans MS"/>
          <w:sz w:val="20"/>
          <w:szCs w:val="20"/>
        </w:rPr>
        <w:t xml:space="preserve">: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(δ) Αν το κράτος-μέλος ή χώρα δεν εκδίδει τα υπό των </w:t>
      </w:r>
      <w:proofErr w:type="spellStart"/>
      <w:r w:rsidRPr="00DC405F">
        <w:rPr>
          <w:rFonts w:ascii="Comic Sans MS" w:hAnsi="Comic Sans MS"/>
          <w:sz w:val="20"/>
          <w:szCs w:val="20"/>
        </w:rPr>
        <w:t>περ</w:t>
      </w:r>
      <w:proofErr w:type="spellEnd"/>
      <w:r w:rsidRPr="00DC405F">
        <w:rPr>
          <w:rFonts w:ascii="Comic Sans MS" w:hAnsi="Comic Sans MS"/>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(ε) Για τις λοιπές περιπτώσεις της </w:t>
      </w:r>
      <w:r w:rsidRPr="00DC405F">
        <w:rPr>
          <w:rFonts w:ascii="Comic Sans MS" w:hAnsi="Comic Sans MS"/>
          <w:b/>
          <w:sz w:val="20"/>
          <w:szCs w:val="20"/>
        </w:rPr>
        <w:t>παραγράφου Α.4του άρθρου 22</w:t>
      </w:r>
      <w:r w:rsidRPr="00DC405F">
        <w:rPr>
          <w:rFonts w:ascii="Comic Sans MS" w:hAnsi="Comic Sans MS"/>
          <w:sz w:val="20"/>
          <w:szCs w:val="20"/>
        </w:rPr>
        <w:t xml:space="preserve">, υποβάλλεται </w:t>
      </w:r>
      <w:proofErr w:type="spellStart"/>
      <w:r w:rsidRPr="00DC405F">
        <w:rPr>
          <w:rFonts w:ascii="Comic Sans MS" w:hAnsi="Comic Sans MS"/>
          <w:sz w:val="20"/>
          <w:szCs w:val="20"/>
        </w:rPr>
        <w:t>επικαιροποιημένη</w:t>
      </w:r>
      <w:proofErr w:type="spellEnd"/>
      <w:r w:rsidRPr="00DC405F">
        <w:rPr>
          <w:rFonts w:ascii="Comic Sans MS" w:hAnsi="Comic Sans MS"/>
          <w:sz w:val="20"/>
          <w:szCs w:val="20"/>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081247" w:rsidRPr="00DC405F" w:rsidRDefault="00081247" w:rsidP="00081247">
      <w:pPr>
        <w:rPr>
          <w:rFonts w:ascii="Comic Sans MS" w:hAnsi="Comic Sans MS"/>
          <w:b/>
          <w:sz w:val="20"/>
          <w:szCs w:val="20"/>
          <w:u w:val="single"/>
        </w:rPr>
      </w:pPr>
      <w:r w:rsidRPr="00DC405F">
        <w:rPr>
          <w:rFonts w:ascii="Comic Sans MS" w:hAnsi="Comic Sans MS"/>
          <w:sz w:val="20"/>
          <w:szCs w:val="20"/>
        </w:rPr>
        <w:t xml:space="preserve">Ειδικά για την </w:t>
      </w:r>
      <w:r w:rsidRPr="00DC405F">
        <w:rPr>
          <w:rFonts w:ascii="Comic Sans MS" w:hAnsi="Comic Sans MS"/>
          <w:b/>
          <w:sz w:val="20"/>
          <w:szCs w:val="20"/>
        </w:rPr>
        <w:t>περίπτωση θ της παραγράφου Α.4 του άρθρου 22</w:t>
      </w:r>
      <w:r w:rsidRPr="00DC405F">
        <w:rPr>
          <w:rFonts w:ascii="Comic Sans MS" w:hAnsi="Comic Sans MS"/>
          <w:sz w:val="20"/>
          <w:szCs w:val="20"/>
        </w:rPr>
        <w:t xml:space="preserve">,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w:t>
      </w:r>
      <w:r w:rsidRPr="00DC405F">
        <w:rPr>
          <w:rFonts w:ascii="Comic Sans MS" w:hAnsi="Comic Sans MS"/>
          <w:sz w:val="20"/>
          <w:szCs w:val="20"/>
        </w:rPr>
        <w:lastRenderedPageBreak/>
        <w:t>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081247" w:rsidRPr="00DC405F" w:rsidRDefault="00081247" w:rsidP="00081247">
      <w:pPr>
        <w:rPr>
          <w:rFonts w:ascii="Comic Sans MS" w:hAnsi="Comic Sans MS"/>
          <w:sz w:val="20"/>
          <w:szCs w:val="20"/>
        </w:rPr>
      </w:pPr>
      <w:r w:rsidRPr="00DC405F">
        <w:rPr>
          <w:rFonts w:ascii="Comic Sans MS" w:hAnsi="Comic Sans MS"/>
          <w:b/>
          <w:sz w:val="20"/>
          <w:szCs w:val="20"/>
          <w:u w:val="single"/>
        </w:rPr>
        <w:t>(στ) Δικαιολογητικά</w:t>
      </w:r>
      <w:r w:rsidRPr="00DC405F">
        <w:rPr>
          <w:rFonts w:ascii="Comic Sans MS" w:hAnsi="Comic Sans MS"/>
          <w:sz w:val="20"/>
          <w:szCs w:val="20"/>
          <w:u w:val="single"/>
        </w:rPr>
        <w:t xml:space="preserve"> </w:t>
      </w:r>
      <w:r w:rsidRPr="00DC405F">
        <w:rPr>
          <w:rFonts w:ascii="Comic Sans MS" w:hAnsi="Comic Sans MS"/>
          <w:b/>
          <w:sz w:val="20"/>
          <w:szCs w:val="20"/>
          <w:u w:val="single"/>
        </w:rPr>
        <w:t>της παρ. Α.5 του Άρθρου 22</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Δικαιολογητικά ονομαστικοποίησης μετοχών</w:t>
      </w:r>
      <w:r w:rsidRPr="00DC405F">
        <w:rPr>
          <w:rStyle w:val="FootnoteReference1"/>
          <w:rFonts w:ascii="Comic Sans MS" w:hAnsi="Comic Sans MS" w:cs="Calibri"/>
          <w:b/>
          <w:sz w:val="20"/>
          <w:szCs w:val="20"/>
        </w:rPr>
        <w:t>.</w:t>
      </w:r>
      <w:r w:rsidRPr="00DC405F">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 </w:t>
      </w:r>
      <w:r w:rsidRPr="00DC405F">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 </w:t>
      </w:r>
      <w:r w:rsidRPr="00DC405F">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Ειδικότερα:</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α) Οι επιχειρήσεις που είναι εγγεγραμμένες στο Μ.Ε.ΕΠ., </w:t>
      </w:r>
      <w:r w:rsidRPr="00DC405F">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β) Οι αλλοδαπές ανώνυμες εταιρίες, </w:t>
      </w:r>
      <w:r w:rsidRPr="00DC405F">
        <w:rPr>
          <w:rFonts w:ascii="Comic Sans MS" w:hAnsi="Comic Sans MS"/>
          <w:sz w:val="20"/>
          <w:szCs w:val="20"/>
        </w:rPr>
        <w:t>εφόσον έχουν κατά το δίκαιο της έδρας τους</w:t>
      </w:r>
      <w:r w:rsidRPr="00DC405F">
        <w:rPr>
          <w:rFonts w:ascii="Comic Sans MS" w:hAnsi="Comic Sans MS"/>
          <w:b/>
          <w:sz w:val="20"/>
          <w:szCs w:val="20"/>
        </w:rPr>
        <w:t xml:space="preserve"> </w:t>
      </w:r>
      <w:r w:rsidRPr="00DC405F">
        <w:rPr>
          <w:rFonts w:ascii="Comic Sans MS" w:hAnsi="Comic Sans MS"/>
          <w:sz w:val="20"/>
          <w:szCs w:val="20"/>
          <w:u w:val="single"/>
        </w:rPr>
        <w:t>ονομαστικές μετοχές</w:t>
      </w:r>
      <w:r w:rsidRPr="00DC405F">
        <w:rPr>
          <w:rFonts w:ascii="Comic Sans MS" w:hAnsi="Comic Sans MS"/>
          <w:b/>
          <w:sz w:val="20"/>
          <w:szCs w:val="20"/>
        </w:rPr>
        <w:t xml:space="preserve">, </w:t>
      </w:r>
      <w:r w:rsidRPr="00DC405F">
        <w:rPr>
          <w:rFonts w:ascii="Comic Sans MS" w:hAnsi="Comic Sans MS"/>
          <w:sz w:val="20"/>
          <w:szCs w:val="20"/>
        </w:rPr>
        <w:t>προσκομίζουν :</w:t>
      </w:r>
      <w:r w:rsidRPr="00DC405F">
        <w:rPr>
          <w:rFonts w:ascii="Comic Sans MS" w:hAnsi="Comic Sans MS"/>
          <w:b/>
          <w:sz w:val="20"/>
          <w:szCs w:val="20"/>
        </w:rPr>
        <w:t xml:space="preserve">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αα) </w:t>
      </w:r>
      <w:r w:rsidRPr="00DC405F">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081247" w:rsidRPr="00DC405F" w:rsidRDefault="00081247" w:rsidP="00081247">
      <w:pPr>
        <w:rPr>
          <w:rFonts w:ascii="Comic Sans MS" w:hAnsi="Comic Sans MS"/>
          <w:b/>
          <w:sz w:val="20"/>
          <w:szCs w:val="20"/>
        </w:rPr>
      </w:pPr>
      <w:proofErr w:type="spellStart"/>
      <w:r w:rsidRPr="00DC405F">
        <w:rPr>
          <w:rFonts w:ascii="Comic Sans MS" w:hAnsi="Comic Sans MS"/>
          <w:b/>
          <w:sz w:val="20"/>
          <w:szCs w:val="20"/>
        </w:rPr>
        <w:t>ββ</w:t>
      </w:r>
      <w:proofErr w:type="spellEnd"/>
      <w:r w:rsidRPr="00DC405F">
        <w:rPr>
          <w:rFonts w:ascii="Comic Sans MS" w:hAnsi="Comic Sans MS"/>
          <w:b/>
          <w:sz w:val="20"/>
          <w:szCs w:val="20"/>
        </w:rPr>
        <w:t xml:space="preserve">) </w:t>
      </w:r>
      <w:r w:rsidRPr="00DC405F">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DC405F">
        <w:rPr>
          <w:rFonts w:ascii="Comic Sans MS" w:hAnsi="Comic Sans MS"/>
          <w:b/>
          <w:sz w:val="20"/>
          <w:szCs w:val="20"/>
        </w:rPr>
        <w:t xml:space="preserve">. </w:t>
      </w:r>
    </w:p>
    <w:p w:rsidR="00081247" w:rsidRPr="00DC405F" w:rsidRDefault="00081247" w:rsidP="00081247">
      <w:pPr>
        <w:rPr>
          <w:rFonts w:ascii="Comic Sans MS" w:hAnsi="Comic Sans MS"/>
          <w:b/>
          <w:sz w:val="20"/>
          <w:szCs w:val="20"/>
        </w:rPr>
      </w:pPr>
      <w:proofErr w:type="spellStart"/>
      <w:r w:rsidRPr="00DC405F">
        <w:rPr>
          <w:rFonts w:ascii="Comic Sans MS" w:hAnsi="Comic Sans MS"/>
          <w:b/>
          <w:sz w:val="20"/>
          <w:szCs w:val="20"/>
        </w:rPr>
        <w:t>γγ</w:t>
      </w:r>
      <w:proofErr w:type="spellEnd"/>
      <w:r w:rsidRPr="00DC405F">
        <w:rPr>
          <w:rFonts w:ascii="Comic Sans MS" w:hAnsi="Comic Sans MS"/>
          <w:b/>
          <w:sz w:val="20"/>
          <w:szCs w:val="20"/>
        </w:rPr>
        <w:t xml:space="preserve">) </w:t>
      </w:r>
      <w:r w:rsidRPr="00DC405F">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DC405F">
        <w:rPr>
          <w:rFonts w:ascii="Comic Sans MS" w:hAnsi="Comic Sans MS"/>
          <w:b/>
          <w:sz w:val="20"/>
          <w:szCs w:val="20"/>
        </w:rPr>
        <w:t xml:space="preserve">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γ) Οι αλλοδαπές επιχειρήσεις, </w:t>
      </w:r>
      <w:r w:rsidRPr="00DC405F">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 xml:space="preserve">αα) </w:t>
      </w:r>
      <w:r w:rsidRPr="00DC405F">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081247" w:rsidRPr="00DC405F" w:rsidRDefault="00081247" w:rsidP="00081247">
      <w:pPr>
        <w:rPr>
          <w:rFonts w:ascii="Comic Sans MS" w:hAnsi="Comic Sans MS"/>
          <w:b/>
          <w:sz w:val="20"/>
          <w:szCs w:val="20"/>
        </w:rPr>
      </w:pPr>
      <w:proofErr w:type="spellStart"/>
      <w:r w:rsidRPr="00DC405F">
        <w:rPr>
          <w:rFonts w:ascii="Comic Sans MS" w:hAnsi="Comic Sans MS"/>
          <w:b/>
          <w:sz w:val="20"/>
          <w:szCs w:val="20"/>
        </w:rPr>
        <w:t>ββ</w:t>
      </w:r>
      <w:proofErr w:type="spellEnd"/>
      <w:r w:rsidRPr="00DC405F">
        <w:rPr>
          <w:rFonts w:ascii="Comic Sans MS" w:hAnsi="Comic Sans MS"/>
          <w:b/>
          <w:sz w:val="20"/>
          <w:szCs w:val="20"/>
        </w:rPr>
        <w:t xml:space="preserve">) </w:t>
      </w:r>
      <w:r w:rsidRPr="00DC405F">
        <w:rPr>
          <w:rFonts w:ascii="Comic Sans MS" w:hAnsi="Comic Sans MS"/>
          <w:sz w:val="20"/>
          <w:szCs w:val="20"/>
        </w:rPr>
        <w:t>Έγκυρη και ενημερωμένη κατάσταση μετόχων που κατέχουν τουλάχιστον 1% των μετοχών.</w:t>
      </w:r>
      <w:r w:rsidRPr="00DC405F">
        <w:rPr>
          <w:rFonts w:ascii="Comic Sans MS" w:hAnsi="Comic Sans MS"/>
          <w:b/>
          <w:sz w:val="20"/>
          <w:szCs w:val="20"/>
        </w:rPr>
        <w:t xml:space="preserve"> </w:t>
      </w:r>
    </w:p>
    <w:p w:rsidR="00081247" w:rsidRPr="00DC405F" w:rsidRDefault="00081247" w:rsidP="00081247">
      <w:pPr>
        <w:rPr>
          <w:rFonts w:ascii="Comic Sans MS" w:hAnsi="Comic Sans MS"/>
          <w:b/>
          <w:sz w:val="20"/>
          <w:szCs w:val="20"/>
        </w:rPr>
      </w:pPr>
      <w:proofErr w:type="spellStart"/>
      <w:r w:rsidRPr="00DC405F">
        <w:rPr>
          <w:rFonts w:ascii="Comic Sans MS" w:hAnsi="Comic Sans MS"/>
          <w:b/>
          <w:sz w:val="20"/>
          <w:szCs w:val="20"/>
        </w:rPr>
        <w:t>γγ</w:t>
      </w:r>
      <w:proofErr w:type="spellEnd"/>
      <w:r w:rsidRPr="00DC405F">
        <w:rPr>
          <w:rFonts w:ascii="Comic Sans MS" w:hAnsi="Comic Sans MS"/>
          <w:b/>
          <w:sz w:val="20"/>
          <w:szCs w:val="20"/>
        </w:rPr>
        <w:t xml:space="preserve">) </w:t>
      </w:r>
      <w:r w:rsidRPr="00DC405F">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DC405F">
        <w:rPr>
          <w:rFonts w:ascii="Comic Sans MS" w:hAnsi="Comic Sans MS"/>
          <w:b/>
          <w:sz w:val="20"/>
          <w:szCs w:val="20"/>
        </w:rPr>
        <w:t xml:space="preserve"> </w:t>
      </w:r>
    </w:p>
    <w:p w:rsidR="00081247" w:rsidRPr="00DC405F" w:rsidRDefault="00081247" w:rsidP="00081247">
      <w:pPr>
        <w:rPr>
          <w:rFonts w:ascii="Comic Sans MS" w:hAnsi="Comic Sans MS"/>
          <w:sz w:val="20"/>
          <w:szCs w:val="20"/>
        </w:rPr>
      </w:pPr>
      <w:proofErr w:type="spellStart"/>
      <w:r w:rsidRPr="00DC405F">
        <w:rPr>
          <w:rFonts w:ascii="Comic Sans MS" w:hAnsi="Comic Sans MS"/>
          <w:b/>
          <w:sz w:val="20"/>
          <w:szCs w:val="20"/>
        </w:rPr>
        <w:t>δδ</w:t>
      </w:r>
      <w:proofErr w:type="spellEnd"/>
      <w:r w:rsidRPr="00DC405F">
        <w:rPr>
          <w:rFonts w:ascii="Comic Sans MS" w:hAnsi="Comic Sans MS"/>
          <w:b/>
          <w:sz w:val="20"/>
          <w:szCs w:val="20"/>
        </w:rPr>
        <w:t xml:space="preserve">) </w:t>
      </w:r>
      <w:r w:rsidRPr="00DC405F">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081247" w:rsidRPr="00DC405F" w:rsidRDefault="00081247" w:rsidP="00081247">
      <w:pPr>
        <w:rPr>
          <w:rFonts w:ascii="Comic Sans MS" w:hAnsi="Comic Sans MS"/>
          <w:sz w:val="20"/>
          <w:szCs w:val="20"/>
        </w:rPr>
      </w:pPr>
      <w:r w:rsidRPr="00DC405F">
        <w:rPr>
          <w:rFonts w:ascii="Comic Sans MS" w:hAnsi="Comic Sans MS"/>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081247" w:rsidRPr="00DC405F" w:rsidRDefault="00081247" w:rsidP="00081247">
      <w:pPr>
        <w:rPr>
          <w:rFonts w:ascii="Comic Sans MS" w:hAnsi="Comic Sans MS"/>
          <w:b/>
          <w:sz w:val="20"/>
          <w:szCs w:val="20"/>
        </w:rPr>
      </w:pPr>
      <w:r w:rsidRPr="00DC405F">
        <w:rPr>
          <w:rFonts w:ascii="Comic Sans MS" w:hAnsi="Comic Sans MS"/>
          <w:sz w:val="20"/>
          <w:szCs w:val="20"/>
        </w:rPr>
        <w:lastRenderedPageBreak/>
        <w:t xml:space="preserve">Περαιτέρω, πριν </w:t>
      </w:r>
      <w:r w:rsidRPr="00DC405F">
        <w:rPr>
          <w:rFonts w:ascii="Comic Sans MS" w:hAnsi="Comic Sans MS"/>
          <w:i/>
          <w:sz w:val="20"/>
          <w:szCs w:val="20"/>
        </w:rPr>
        <w:t>την υπογραφή της σύμβασης</w:t>
      </w:r>
      <w:r w:rsidRPr="00DC405F">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DC405F">
        <w:rPr>
          <w:rFonts w:ascii="Comic Sans MS" w:hAnsi="Comic Sans MS"/>
          <w:i/>
          <w:sz w:val="20"/>
          <w:szCs w:val="20"/>
        </w:rPr>
        <w:t>Δικαιολογητικά για την τήρηση των μητρώων του ν. 3310/2005 όπως τροποποιήθηκε με το ν. 3414/2005</w:t>
      </w:r>
      <w:r w:rsidRPr="00DC405F">
        <w:rPr>
          <w:rFonts w:ascii="Comic Sans MS" w:hAnsi="Comic Sans MS"/>
          <w:sz w:val="20"/>
          <w:szCs w:val="20"/>
        </w:rPr>
        <w:t>»</w:t>
      </w:r>
      <w:r w:rsidRPr="00DC405F">
        <w:rPr>
          <w:rFonts w:ascii="Comic Sans MS" w:hAnsi="Comic Sans MS"/>
          <w:sz w:val="20"/>
          <w:szCs w:val="20"/>
          <w:vertAlign w:val="superscript"/>
        </w:rPr>
        <w:t xml:space="preserve"> </w:t>
      </w:r>
      <w:r w:rsidRPr="00DC405F">
        <w:rPr>
          <w:rFonts w:ascii="Comic Sans MS" w:hAnsi="Comic Sans MS"/>
          <w:sz w:val="20"/>
          <w:szCs w:val="20"/>
        </w:rPr>
        <w:t>.</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081247" w:rsidRPr="00DC405F" w:rsidRDefault="00081247" w:rsidP="00081247">
      <w:pPr>
        <w:rPr>
          <w:rFonts w:ascii="Comic Sans MS" w:hAnsi="Comic Sans MS"/>
          <w:b/>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DC405F">
        <w:rPr>
          <w:rStyle w:val="22"/>
          <w:rFonts w:ascii="Comic Sans MS" w:hAnsi="Comic Sans MS" w:cs="Calibri"/>
          <w:sz w:val="20"/>
          <w:szCs w:val="20"/>
        </w:rPr>
        <w:endnoteReference w:id="46"/>
      </w:r>
      <w:r w:rsidRPr="00DC405F">
        <w:rPr>
          <w:rFonts w:ascii="Comic Sans MS" w:hAnsi="Comic Sans MS"/>
          <w:sz w:val="20"/>
          <w:szCs w:val="20"/>
        </w:rPr>
        <w:t xml:space="preserve"> στην κατηγορία </w:t>
      </w:r>
      <w:r w:rsidRPr="00DC405F">
        <w:rPr>
          <w:rFonts w:ascii="Comic Sans MS" w:hAnsi="Comic Sans MS"/>
          <w:sz w:val="20"/>
          <w:szCs w:val="20"/>
          <w:highlight w:val="yellow"/>
        </w:rPr>
        <w:t>…</w:t>
      </w:r>
      <w:r w:rsidRPr="00DC405F">
        <w:rPr>
          <w:rFonts w:ascii="Comic Sans MS" w:hAnsi="Comic Sans MS"/>
          <w:b/>
          <w:sz w:val="20"/>
          <w:szCs w:val="20"/>
          <w:highlight w:val="yellow"/>
        </w:rPr>
        <w:t>ΟΙΚΟΔΟΜΙΚΑ τάξης Α1 και άνω</w:t>
      </w:r>
      <w:r w:rsidRPr="00DC405F">
        <w:rPr>
          <w:rFonts w:ascii="Comic Sans MS" w:hAnsi="Comic Sans MS"/>
          <w:sz w:val="20"/>
          <w:szCs w:val="20"/>
        </w:rPr>
        <w:t xml:space="preserve">….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23.5. Δικαιολογητικά Οικονομικής και Χρηματοοικονομικής Επάρκειας του άρθρου 22.Γ</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οικονομική και </w:t>
      </w:r>
      <w:proofErr w:type="spellStart"/>
      <w:r w:rsidRPr="00DC405F">
        <w:rPr>
          <w:rFonts w:ascii="Comic Sans MS" w:hAnsi="Comic Sans MS"/>
          <w:sz w:val="20"/>
          <w:szCs w:val="20"/>
        </w:rPr>
        <w:t>χρηματοοικονομικη</w:t>
      </w:r>
      <w:proofErr w:type="spellEnd"/>
      <w:r w:rsidRPr="00DC405F">
        <w:rPr>
          <w:rFonts w:ascii="Comic Sans MS" w:hAnsi="Comic Sans MS"/>
          <w:sz w:val="20"/>
          <w:szCs w:val="20"/>
        </w:rPr>
        <w:t xml:space="preserve"> επάρκεια των οικονομικών φορέων αποδεικνύεται </w:t>
      </w:r>
    </w:p>
    <w:p w:rsidR="00081247" w:rsidRPr="00DC405F" w:rsidRDefault="00081247" w:rsidP="00081247">
      <w:pPr>
        <w:rPr>
          <w:rFonts w:ascii="Comic Sans MS" w:hAnsi="Comic Sans MS"/>
          <w:sz w:val="20"/>
          <w:szCs w:val="20"/>
          <w:lang w:bidi="en-US"/>
        </w:rPr>
      </w:pPr>
      <w:r w:rsidRPr="00DC405F">
        <w:rPr>
          <w:rFonts w:ascii="Comic Sans MS" w:hAnsi="Comic Sans MS"/>
          <w:sz w:val="20"/>
          <w:szCs w:val="20"/>
        </w:rPr>
        <w:t>(α) για τις εγγεγραμμένες εργοληπτικές επιχειρήσεις στο Μ.Ε.ΕΠ.</w:t>
      </w: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lang w:bidi="en-US"/>
        </w:rPr>
        <w:t xml:space="preserve">(i) για το 22. Γ (α), είτε από τη Βεβαίωση εγγραφής του άρθρου 23.4. (α)  της παρούσας, η οποία αποτελεί τεκμήριο των πληροφοριών που περιέχει αυτή, είτε από τα δικαιολογητικά της παρ. (γ) του παρόντος άρθρου </w:t>
      </w:r>
    </w:p>
    <w:p w:rsidR="00081247" w:rsidRPr="00DC405F" w:rsidRDefault="00081247" w:rsidP="00081247">
      <w:pPr>
        <w:rPr>
          <w:rFonts w:ascii="Comic Sans MS" w:hAnsi="Comic Sans MS"/>
          <w:bCs/>
          <w:sz w:val="20"/>
          <w:szCs w:val="20"/>
          <w:lang w:bidi="en-US"/>
        </w:rPr>
      </w:pPr>
      <w:r w:rsidRPr="00DC405F">
        <w:rPr>
          <w:rFonts w:ascii="Comic Sans MS" w:eastAsia="Calibri" w:hAnsi="Comic Sans MS"/>
          <w:sz w:val="20"/>
          <w:szCs w:val="20"/>
        </w:rPr>
        <w:t xml:space="preserve"> </w:t>
      </w:r>
      <w:r w:rsidRPr="00DC405F">
        <w:rPr>
          <w:rFonts w:ascii="Comic Sans MS" w:hAnsi="Comic Sans MS"/>
          <w:sz w:val="20"/>
          <w:szCs w:val="20"/>
        </w:rPr>
        <w:t>(</w:t>
      </w:r>
      <w:r w:rsidRPr="00DC405F">
        <w:rPr>
          <w:rFonts w:ascii="Comic Sans MS" w:hAnsi="Comic Sans MS"/>
          <w:sz w:val="20"/>
          <w:szCs w:val="20"/>
          <w:lang w:val="en-US"/>
        </w:rPr>
        <w:t>ii</w:t>
      </w:r>
      <w:r w:rsidRPr="00DC405F">
        <w:rPr>
          <w:rFonts w:ascii="Comic Sans MS" w:hAnsi="Comic Sans MS"/>
          <w:sz w:val="20"/>
          <w:szCs w:val="20"/>
        </w:rPr>
        <w:t>) Για το 22.Γ (β) ........................</w:t>
      </w:r>
      <w:r w:rsidRPr="00DC405F">
        <w:rPr>
          <w:rFonts w:ascii="Comic Sans MS" w:hAnsi="Comic Sans MS"/>
          <w:b/>
          <w:bCs/>
          <w:sz w:val="20"/>
          <w:szCs w:val="20"/>
        </w:rPr>
        <w:t xml:space="preserve"> </w:t>
      </w:r>
      <w:r w:rsidRPr="00DC405F">
        <w:rPr>
          <w:rStyle w:val="a3"/>
          <w:rFonts w:ascii="Comic Sans MS" w:hAnsi="Comic Sans MS" w:cs="Calibri"/>
          <w:sz w:val="20"/>
          <w:szCs w:val="20"/>
        </w:rPr>
        <w:endnoteReference w:id="47"/>
      </w:r>
    </w:p>
    <w:p w:rsidR="00081247" w:rsidRPr="00DC405F" w:rsidRDefault="00081247" w:rsidP="00081247">
      <w:pPr>
        <w:rPr>
          <w:rFonts w:ascii="Comic Sans MS" w:hAnsi="Comic Sans MS"/>
          <w:sz w:val="20"/>
          <w:szCs w:val="20"/>
        </w:rPr>
      </w:pPr>
      <w:r w:rsidRPr="00DC405F">
        <w:rPr>
          <w:rFonts w:ascii="Comic Sans MS" w:hAnsi="Comic Sans MS"/>
          <w:bCs/>
          <w:sz w:val="20"/>
          <w:szCs w:val="20"/>
          <w:lang w:bidi="en-US"/>
        </w:rPr>
        <w:t>(</w:t>
      </w:r>
      <w:r w:rsidRPr="00DC405F">
        <w:rPr>
          <w:rFonts w:ascii="Comic Sans MS" w:hAnsi="Comic Sans MS"/>
          <w:bCs/>
          <w:sz w:val="20"/>
          <w:szCs w:val="20"/>
          <w:lang w:val="en-US" w:bidi="en-US"/>
        </w:rPr>
        <w:t>iii</w:t>
      </w:r>
      <w:r w:rsidRPr="00DC405F">
        <w:rPr>
          <w:rFonts w:ascii="Comic Sans MS" w:hAnsi="Comic Sans MS"/>
          <w:bCs/>
          <w:sz w:val="20"/>
          <w:szCs w:val="20"/>
          <w:lang w:bidi="en-US"/>
        </w:rPr>
        <w:t xml:space="preserve">) </w:t>
      </w:r>
      <w:r w:rsidRPr="00DC405F">
        <w:rPr>
          <w:rFonts w:ascii="Comic Sans MS" w:hAnsi="Comic Sans MS"/>
          <w:sz w:val="20"/>
          <w:szCs w:val="20"/>
          <w:lang w:bidi="en-US"/>
        </w:rPr>
        <w:t xml:space="preserve">Σε κάθε περίπτωση, οι εγγεγραμμένες εργοληπτικές επιχειρήσεις στο Μ.Ε.ΕΠ. μπορούν να χρησιμοποιούν τη βεβαίωση εγγραφής για την απόδειξη μόνο ορισμένων κριτηρίων επιλογής, ενώ για την απόδειξη των λοιπών απαιτήσεων μπορούν να προσκομίζουν τα δικαιολογητικά της </w:t>
      </w:r>
      <w:proofErr w:type="spellStart"/>
      <w:r w:rsidRPr="00DC405F">
        <w:rPr>
          <w:rFonts w:ascii="Comic Sans MS" w:hAnsi="Comic Sans MS"/>
          <w:sz w:val="20"/>
          <w:szCs w:val="20"/>
          <w:lang w:bidi="en-US"/>
        </w:rPr>
        <w:t>περ</w:t>
      </w:r>
      <w:proofErr w:type="spellEnd"/>
      <w:r w:rsidRPr="00DC405F">
        <w:rPr>
          <w:rFonts w:ascii="Comic Sans MS" w:hAnsi="Comic Sans MS"/>
          <w:sz w:val="20"/>
          <w:szCs w:val="20"/>
          <w:lang w:bidi="en-US"/>
        </w:rPr>
        <w:t>. (γ) του παρόντος άρθρου.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bCs/>
          <w:color w:val="000000"/>
          <w:sz w:val="20"/>
          <w:szCs w:val="20"/>
        </w:rPr>
      </w:pPr>
      <w:r w:rsidRPr="00DC405F">
        <w:rPr>
          <w:rFonts w:ascii="Comic Sans MS" w:hAnsi="Comic Sans MS"/>
          <w:sz w:val="20"/>
          <w:szCs w:val="20"/>
        </w:rPr>
        <w:t xml:space="preserve">(β) Οι αλλοδαποί οικονομικοί φορείς που είναι εγγεγραμμένοι σε </w:t>
      </w:r>
      <w:r w:rsidRPr="00DC405F">
        <w:rPr>
          <w:rFonts w:ascii="Comic Sans MS" w:hAnsi="Comic Sans MS"/>
          <w:b/>
          <w:bCs/>
          <w:sz w:val="20"/>
          <w:szCs w:val="20"/>
        </w:rPr>
        <w:t>επίσημους καταλόγου</w:t>
      </w:r>
      <w:r w:rsidRPr="00DC405F">
        <w:rPr>
          <w:rFonts w:ascii="Comic Sans MS" w:hAnsi="Comic Sans MS"/>
          <w:sz w:val="20"/>
          <w:szCs w:val="20"/>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DC405F">
        <w:rPr>
          <w:rFonts w:ascii="Comic Sans MS" w:hAnsi="Comic Sans MS"/>
          <w:b/>
          <w:bCs/>
          <w:sz w:val="20"/>
          <w:szCs w:val="20"/>
        </w:rPr>
        <w:t xml:space="preserve"> </w:t>
      </w:r>
      <w:r w:rsidRPr="00DC405F">
        <w:rPr>
          <w:rFonts w:ascii="Comic Sans MS" w:hAnsi="Comic Sans MS"/>
          <w:b/>
          <w:bCs/>
          <w:color w:val="000000"/>
          <w:sz w:val="20"/>
          <w:szCs w:val="20"/>
        </w:rPr>
        <w:t>.</w:t>
      </w:r>
    </w:p>
    <w:p w:rsidR="00081247" w:rsidRPr="00DC405F" w:rsidRDefault="00081247" w:rsidP="00081247">
      <w:pPr>
        <w:rPr>
          <w:rFonts w:ascii="Comic Sans MS" w:hAnsi="Comic Sans MS"/>
          <w:b/>
          <w:bCs/>
          <w:color w:val="000000"/>
          <w:sz w:val="20"/>
          <w:szCs w:val="20"/>
        </w:rPr>
      </w:pPr>
    </w:p>
    <w:p w:rsidR="00081247" w:rsidRPr="00DC405F" w:rsidRDefault="00081247" w:rsidP="00081247">
      <w:pPr>
        <w:rPr>
          <w:rFonts w:ascii="Comic Sans MS" w:hAnsi="Comic Sans MS"/>
          <w:b/>
          <w:bCs/>
          <w:color w:val="000000"/>
          <w:sz w:val="20"/>
          <w:szCs w:val="20"/>
        </w:rPr>
      </w:pPr>
      <w:r w:rsidRPr="00DC405F">
        <w:rPr>
          <w:rFonts w:ascii="Comic Sans MS" w:hAnsi="Comic Sans MS"/>
          <w:color w:val="000000"/>
          <w:sz w:val="20"/>
          <w:szCs w:val="20"/>
        </w:rPr>
        <w:lastRenderedPageBreak/>
        <w:t>(γ)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τα........................</w:t>
      </w:r>
      <w:r w:rsidRPr="00DC405F">
        <w:rPr>
          <w:rStyle w:val="a3"/>
          <w:rFonts w:ascii="Comic Sans MS" w:hAnsi="Comic Sans MS" w:cs="Calibri"/>
          <w:color w:val="000000"/>
          <w:sz w:val="20"/>
          <w:szCs w:val="20"/>
        </w:rPr>
        <w:endnoteReference w:id="48"/>
      </w:r>
    </w:p>
    <w:p w:rsidR="00081247" w:rsidRPr="00DC405F" w:rsidRDefault="00081247" w:rsidP="00081247">
      <w:pPr>
        <w:rPr>
          <w:rFonts w:ascii="Comic Sans MS" w:hAnsi="Comic Sans MS"/>
          <w:sz w:val="20"/>
          <w:szCs w:val="20"/>
        </w:rPr>
      </w:pPr>
      <w:r w:rsidRPr="00DC405F">
        <w:rPr>
          <w:rFonts w:ascii="Comic Sans MS" w:hAnsi="Comic Sans MS"/>
          <w:b/>
          <w:sz w:val="20"/>
          <w:szCs w:val="20"/>
        </w:rPr>
        <w:t xml:space="preserve">23.6. Δικαιολογητικά Τεχνικής και Επαγγελματικής Ικανότητας του άρθρου 22.Δ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Η τεχνική και επαγγελματική ικανότητα των οικονομικών φορέων αποδεικνύεται: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(α) για τις εγγεγραμμένες εργοληπτικές επιχειρήσεις στο Μ.Ε.ΕΠ.</w:t>
      </w:r>
    </w:p>
    <w:p w:rsidR="00081247" w:rsidRPr="00DC405F" w:rsidRDefault="00081247" w:rsidP="00081247">
      <w:pPr>
        <w:rPr>
          <w:rFonts w:ascii="Comic Sans MS" w:hAnsi="Comic Sans MS"/>
          <w:sz w:val="20"/>
          <w:szCs w:val="20"/>
          <w:lang w:bidi="en-US"/>
        </w:rPr>
      </w:pPr>
      <w:r w:rsidRPr="00DC405F">
        <w:rPr>
          <w:rFonts w:ascii="Comic Sans MS" w:hAnsi="Comic Sans MS"/>
          <w:sz w:val="20"/>
          <w:szCs w:val="20"/>
        </w:rPr>
        <w:tab/>
      </w:r>
      <w:r w:rsidRPr="00DC405F">
        <w:rPr>
          <w:rFonts w:ascii="Comic Sans MS" w:hAnsi="Comic Sans MS"/>
          <w:sz w:val="20"/>
          <w:szCs w:val="20"/>
        </w:rPr>
        <w:tab/>
      </w:r>
    </w:p>
    <w:p w:rsidR="00081247" w:rsidRPr="00DC405F" w:rsidRDefault="00081247" w:rsidP="00081247">
      <w:pPr>
        <w:rPr>
          <w:rFonts w:ascii="Comic Sans MS" w:hAnsi="Comic Sans MS"/>
          <w:sz w:val="20"/>
          <w:szCs w:val="20"/>
        </w:rPr>
      </w:pPr>
      <w:r w:rsidRPr="00DC405F">
        <w:rPr>
          <w:rFonts w:ascii="Comic Sans MS" w:hAnsi="Comic Sans MS"/>
          <w:sz w:val="20"/>
          <w:szCs w:val="20"/>
          <w:lang w:bidi="en-US"/>
        </w:rPr>
        <w:t xml:space="preserve">(i) για το 22. Γ (α), είτε από τη Βεβαίωση εγγραφής του άρθρου 23.4. (α)  της παρούσας, η οποία αποτελεί τεκμήριο των πληροφοριών που περιέχει αυτή, είτε από τα δικαιολογητικά της </w:t>
      </w:r>
      <w:proofErr w:type="spellStart"/>
      <w:r w:rsidRPr="00DC405F">
        <w:rPr>
          <w:rFonts w:ascii="Comic Sans MS" w:hAnsi="Comic Sans MS"/>
          <w:sz w:val="20"/>
          <w:szCs w:val="20"/>
          <w:lang w:bidi="en-US"/>
        </w:rPr>
        <w:t>περ</w:t>
      </w:r>
      <w:proofErr w:type="spellEnd"/>
      <w:r w:rsidRPr="00DC405F">
        <w:rPr>
          <w:rFonts w:ascii="Comic Sans MS" w:hAnsi="Comic Sans MS"/>
          <w:sz w:val="20"/>
          <w:szCs w:val="20"/>
          <w:lang w:bidi="en-US"/>
        </w:rPr>
        <w:t xml:space="preserve">. (γ) του παρόντος άρθρου </w:t>
      </w:r>
    </w:p>
    <w:p w:rsidR="00081247" w:rsidRPr="00DC405F" w:rsidRDefault="00081247" w:rsidP="00081247">
      <w:pPr>
        <w:rPr>
          <w:rFonts w:ascii="Comic Sans MS" w:hAnsi="Comic Sans MS"/>
          <w:bCs/>
          <w:sz w:val="20"/>
          <w:szCs w:val="20"/>
          <w:lang w:bidi="en-US"/>
        </w:rPr>
      </w:pPr>
      <w:r w:rsidRPr="00DC405F">
        <w:rPr>
          <w:rFonts w:ascii="Comic Sans MS" w:hAnsi="Comic Sans MS"/>
          <w:sz w:val="20"/>
          <w:szCs w:val="20"/>
        </w:rPr>
        <w:tab/>
      </w:r>
      <w:r w:rsidRPr="00DC405F">
        <w:rPr>
          <w:rFonts w:ascii="Comic Sans MS" w:hAnsi="Comic Sans MS"/>
          <w:sz w:val="20"/>
          <w:szCs w:val="20"/>
        </w:rPr>
        <w:tab/>
        <w:t>(</w:t>
      </w:r>
      <w:r w:rsidRPr="00DC405F">
        <w:rPr>
          <w:rFonts w:ascii="Comic Sans MS" w:hAnsi="Comic Sans MS"/>
          <w:sz w:val="20"/>
          <w:szCs w:val="20"/>
          <w:lang w:val="en-US"/>
        </w:rPr>
        <w:t>ii</w:t>
      </w:r>
      <w:r w:rsidRPr="00DC405F">
        <w:rPr>
          <w:rFonts w:ascii="Comic Sans MS" w:hAnsi="Comic Sans MS"/>
          <w:sz w:val="20"/>
          <w:szCs w:val="20"/>
        </w:rPr>
        <w:t>) για το 22.Δ (β) .............................................................</w:t>
      </w:r>
      <w:r w:rsidRPr="00DC405F">
        <w:rPr>
          <w:rStyle w:val="a3"/>
          <w:rFonts w:ascii="Comic Sans MS" w:hAnsi="Comic Sans MS" w:cs="Calibri"/>
          <w:sz w:val="20"/>
          <w:szCs w:val="20"/>
        </w:rPr>
        <w:endnoteReference w:id="49"/>
      </w:r>
    </w:p>
    <w:p w:rsidR="00081247" w:rsidRPr="00DC405F" w:rsidRDefault="00081247" w:rsidP="00081247">
      <w:pPr>
        <w:rPr>
          <w:rFonts w:ascii="Comic Sans MS" w:hAnsi="Comic Sans MS"/>
          <w:sz w:val="20"/>
          <w:szCs w:val="20"/>
        </w:rPr>
      </w:pPr>
      <w:r w:rsidRPr="00DC405F">
        <w:rPr>
          <w:rFonts w:ascii="Comic Sans MS" w:hAnsi="Comic Sans MS"/>
          <w:bCs/>
          <w:sz w:val="20"/>
          <w:szCs w:val="20"/>
          <w:lang w:bidi="en-US"/>
        </w:rPr>
        <w:t>(</w:t>
      </w:r>
      <w:r w:rsidRPr="00DC405F">
        <w:rPr>
          <w:rFonts w:ascii="Comic Sans MS" w:hAnsi="Comic Sans MS"/>
          <w:bCs/>
          <w:sz w:val="20"/>
          <w:szCs w:val="20"/>
          <w:lang w:val="en-US" w:bidi="en-US"/>
        </w:rPr>
        <w:t>iii</w:t>
      </w:r>
      <w:r w:rsidRPr="00DC405F">
        <w:rPr>
          <w:rFonts w:ascii="Comic Sans MS" w:hAnsi="Comic Sans MS"/>
          <w:bCs/>
          <w:sz w:val="20"/>
          <w:szCs w:val="20"/>
          <w:lang w:bidi="en-US"/>
        </w:rPr>
        <w:t xml:space="preserve">) </w:t>
      </w:r>
      <w:r w:rsidRPr="00DC405F">
        <w:rPr>
          <w:rFonts w:ascii="Comic Sans MS" w:hAnsi="Comic Sans MS"/>
          <w:sz w:val="20"/>
          <w:szCs w:val="20"/>
          <w:lang w:bidi="en-US"/>
        </w:rPr>
        <w:t>Σε κάθε περίπτωση, οι εγγεγραμμένες εργοληπτικές επιχειρήσεις στο Μ.Ε.ΕΠ. μπορούν να χρησιμοποιούν τη βεβαίωση εγγραφής για την απόδειξη μόνο ορισμένων κριτηρίων επιλογής, ενώ για την απόδειξη των λοιπών απαιτήσεων μπορούν να προσκομίζουν τα δικαιολογητικά της παρ. (γ) του παρόντος άρθρου.</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(β) Οι αλλοδαποί οικονομικοί φορείς που είναι εγγεγραμμένοι σε </w:t>
      </w:r>
      <w:r w:rsidRPr="00DC405F">
        <w:rPr>
          <w:rFonts w:ascii="Comic Sans MS" w:hAnsi="Comic Sans MS"/>
          <w:b/>
          <w:bCs/>
          <w:sz w:val="20"/>
          <w:szCs w:val="20"/>
        </w:rPr>
        <w:t>επίσημους καταλόγους</w:t>
      </w:r>
      <w:r w:rsidRPr="00DC405F">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DC405F">
        <w:rPr>
          <w:rFonts w:ascii="Comic Sans MS" w:hAnsi="Comic Sans MS"/>
          <w:color w:val="000000"/>
          <w:sz w:val="20"/>
          <w:szCs w:val="20"/>
        </w:rPr>
        <w:t>.</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eastAsia="Cambria" w:hAnsi="Comic Sans MS"/>
          <w:color w:val="000000"/>
          <w:sz w:val="20"/>
          <w:szCs w:val="20"/>
          <w:shd w:val="clear" w:color="auto" w:fill="FFFF00"/>
        </w:rPr>
      </w:pPr>
      <w:r w:rsidRPr="00DC405F">
        <w:rPr>
          <w:rFonts w:ascii="Comic Sans MS" w:hAnsi="Comic Sans MS"/>
          <w:sz w:val="20"/>
          <w:szCs w:val="20"/>
        </w:rPr>
        <w:t xml:space="preserve">(γ) Οι αλλοδαποί οικονομικοί φορείς </w:t>
      </w:r>
      <w:r w:rsidRPr="00DC405F">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DC405F">
        <w:rPr>
          <w:rFonts w:ascii="Comic Sans MS" w:hAnsi="Comic Sans MS"/>
          <w:sz w:val="20"/>
          <w:szCs w:val="20"/>
        </w:rPr>
        <w:t xml:space="preserve"> υποβάλλουν</w:t>
      </w:r>
      <w:r w:rsidRPr="00DC405F">
        <w:rPr>
          <w:rFonts w:ascii="Comic Sans MS" w:hAnsi="Comic Sans MS"/>
          <w:b/>
          <w:bCs/>
          <w:color w:val="000000"/>
          <w:sz w:val="20"/>
          <w:szCs w:val="20"/>
        </w:rPr>
        <w:t xml:space="preserve"> </w:t>
      </w:r>
      <w:r w:rsidRPr="00DC405F">
        <w:rPr>
          <w:rFonts w:ascii="Comic Sans MS" w:hAnsi="Comic Sans MS"/>
          <w:color w:val="000000"/>
          <w:sz w:val="20"/>
          <w:szCs w:val="20"/>
        </w:rPr>
        <w:t>ως δικαιολογητικά τα...........................................</w:t>
      </w:r>
      <w:r w:rsidRPr="00DC405F">
        <w:rPr>
          <w:rStyle w:val="22"/>
          <w:rFonts w:ascii="Comic Sans MS" w:hAnsi="Comic Sans MS" w:cs="Calibri"/>
          <w:color w:val="000000"/>
          <w:sz w:val="20"/>
          <w:szCs w:val="20"/>
        </w:rPr>
        <w:endnoteReference w:id="50"/>
      </w:r>
    </w:p>
    <w:p w:rsidR="00081247" w:rsidRPr="00DC405F" w:rsidRDefault="00081247" w:rsidP="00081247">
      <w:pPr>
        <w:rPr>
          <w:rFonts w:ascii="Comic Sans MS" w:hAnsi="Comic Sans MS"/>
          <w:sz w:val="20"/>
          <w:szCs w:val="20"/>
        </w:rPr>
      </w:pPr>
      <w:r w:rsidRPr="00DC405F">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DC405F">
        <w:rPr>
          <w:rStyle w:val="22"/>
          <w:rFonts w:ascii="Comic Sans MS" w:hAnsi="Comic Sans MS" w:cs="Calibri"/>
          <w:b/>
          <w:sz w:val="20"/>
          <w:szCs w:val="20"/>
        </w:rPr>
        <w:endnoteReference w:id="51"/>
      </w:r>
    </w:p>
    <w:p w:rsidR="00081247" w:rsidRPr="00DC405F" w:rsidRDefault="00081247" w:rsidP="00081247">
      <w:pPr>
        <w:rPr>
          <w:rFonts w:ascii="Comic Sans MS" w:hAnsi="Comic Sans MS"/>
          <w:sz w:val="20"/>
          <w:szCs w:val="20"/>
        </w:rPr>
      </w:pP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23.8. Σχετικά με τον έλεγχο νομιμοποίησης του προσωρινού αναδόχου: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να προκύπτει η εξουσία υπογραφής του νομίμου εκπροσώπου.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Εάν ο προσφέρων είναι Α.Ε και Ε.Π.Ε :</w:t>
      </w:r>
    </w:p>
    <w:p w:rsidR="00081247" w:rsidRPr="00DC405F" w:rsidRDefault="00081247" w:rsidP="00081247">
      <w:pPr>
        <w:rPr>
          <w:rFonts w:ascii="Comic Sans MS" w:hAnsi="Comic Sans MS"/>
          <w:sz w:val="20"/>
          <w:szCs w:val="20"/>
        </w:rPr>
      </w:pPr>
      <w:r w:rsidRPr="00DC405F">
        <w:rPr>
          <w:rFonts w:ascii="Comic Sans MS" w:hAnsi="Comic Sans MS"/>
          <w:sz w:val="20"/>
          <w:szCs w:val="20"/>
        </w:rPr>
        <w:t>1. ΦΕΚ σύστασης,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081247" w:rsidRPr="00DC405F" w:rsidRDefault="00081247" w:rsidP="00081247">
      <w:pPr>
        <w:rPr>
          <w:rFonts w:ascii="Comic Sans MS" w:hAnsi="Comic Sans MS"/>
          <w:sz w:val="20"/>
          <w:szCs w:val="20"/>
        </w:rPr>
      </w:pPr>
      <w:r w:rsidRPr="00DC405F">
        <w:rPr>
          <w:rFonts w:ascii="Comic Sans MS" w:hAnsi="Comic Sans MS"/>
          <w:sz w:val="20"/>
          <w:szCs w:val="20"/>
        </w:rPr>
        <w:t>3. ΦΕΚ στο οποίο έχει δημοσιευτεί το πρακτικό ΔΣ εκπροσώπησης του νομικού προσώπου,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081247" w:rsidRPr="00DC405F" w:rsidRDefault="00081247" w:rsidP="00081247">
      <w:pPr>
        <w:rPr>
          <w:rFonts w:ascii="Comic Sans MS" w:hAnsi="Comic Sans MS"/>
          <w:b/>
          <w:bCs/>
          <w:sz w:val="20"/>
          <w:szCs w:val="20"/>
        </w:rPr>
      </w:pPr>
      <w:r w:rsidRPr="00DC405F">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081247" w:rsidRPr="00DC405F" w:rsidRDefault="00081247" w:rsidP="00081247">
      <w:pPr>
        <w:rPr>
          <w:rFonts w:ascii="Comic Sans MS" w:hAnsi="Comic Sans MS"/>
          <w:sz w:val="20"/>
          <w:szCs w:val="20"/>
        </w:rPr>
      </w:pPr>
      <w:r w:rsidRPr="00DC405F">
        <w:rPr>
          <w:rFonts w:ascii="Comic Sans MS" w:hAnsi="Comic Sans MS"/>
          <w:sz w:val="20"/>
          <w:szCs w:val="20"/>
        </w:rPr>
        <w:t>Εάν ο προσφέρων είναι Ο.Ε, Ε.Ε , ΙΚΕ:</w:t>
      </w:r>
    </w:p>
    <w:p w:rsidR="00081247" w:rsidRPr="00DC405F" w:rsidRDefault="00081247" w:rsidP="00081247">
      <w:pPr>
        <w:rPr>
          <w:rFonts w:ascii="Comic Sans MS" w:hAnsi="Comic Sans MS"/>
          <w:sz w:val="20"/>
          <w:szCs w:val="20"/>
        </w:rPr>
      </w:pPr>
      <w:r w:rsidRPr="00DC405F">
        <w:rPr>
          <w:rFonts w:ascii="Comic Sans MS" w:hAnsi="Comic Sans MS"/>
          <w:sz w:val="20"/>
          <w:szCs w:val="20"/>
        </w:rPr>
        <w:lastRenderedPageBreak/>
        <w:t>1. Αντίγραφο του καταστατικού με όλα τα μέχρι σήμερα τροποποιητικά , ή επικυρωμένο αντίγραφο κωδικοποιημένου καταστατικού, εφόσον υπάρχει.</w:t>
      </w:r>
    </w:p>
    <w:p w:rsidR="00081247" w:rsidRPr="00DC405F" w:rsidRDefault="00081247" w:rsidP="00081247">
      <w:pPr>
        <w:rPr>
          <w:rFonts w:ascii="Comic Sans MS" w:hAnsi="Comic Sans MS"/>
          <w:sz w:val="20"/>
          <w:szCs w:val="20"/>
        </w:rPr>
      </w:pPr>
      <w:r w:rsidRPr="00DC405F">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081247" w:rsidRPr="00DC405F" w:rsidRDefault="00081247" w:rsidP="00081247">
      <w:pPr>
        <w:rPr>
          <w:rFonts w:ascii="Comic Sans MS" w:hAnsi="Comic Sans MS"/>
          <w:b/>
          <w:sz w:val="20"/>
          <w:szCs w:val="20"/>
        </w:rPr>
      </w:pPr>
      <w:r w:rsidRPr="00DC405F">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081247" w:rsidRPr="00DC405F" w:rsidRDefault="00081247" w:rsidP="00081247">
      <w:pPr>
        <w:rPr>
          <w:rFonts w:ascii="Comic Sans MS" w:hAnsi="Comic Sans MS"/>
          <w:b/>
          <w:sz w:val="20"/>
          <w:szCs w:val="20"/>
        </w:rPr>
      </w:pPr>
      <w:r w:rsidRPr="00DC405F">
        <w:rPr>
          <w:rFonts w:ascii="Comic Sans MS" w:hAnsi="Comic Sans MS"/>
          <w:b/>
          <w:sz w:val="20"/>
          <w:szCs w:val="20"/>
        </w:rPr>
        <w:t>23.9. Επίσημοι κατάλογοι εγκεκριμένων οικονομικών φορέων</w:t>
      </w:r>
    </w:p>
    <w:p w:rsidR="00081247" w:rsidRPr="00DC405F" w:rsidRDefault="00081247" w:rsidP="00081247">
      <w:pPr>
        <w:rPr>
          <w:rFonts w:ascii="Comic Sans MS" w:hAnsi="Comic Sans MS"/>
          <w:sz w:val="20"/>
          <w:szCs w:val="20"/>
        </w:rPr>
      </w:pPr>
      <w:r w:rsidRPr="00DC405F">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081247" w:rsidRPr="00DC405F" w:rsidRDefault="00081247" w:rsidP="00081247">
      <w:pPr>
        <w:rPr>
          <w:rFonts w:ascii="Comic Sans MS" w:hAnsi="Comic Sans MS"/>
          <w:sz w:val="20"/>
          <w:szCs w:val="20"/>
        </w:rPr>
      </w:pPr>
      <w:r w:rsidRPr="00DC405F">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081247" w:rsidRPr="00DC405F" w:rsidRDefault="00081247" w:rsidP="00081247">
      <w:pPr>
        <w:rPr>
          <w:rFonts w:ascii="Comic Sans MS" w:hAnsi="Comic Sans MS"/>
          <w:sz w:val="20"/>
          <w:szCs w:val="20"/>
        </w:rPr>
      </w:pPr>
      <w:r w:rsidRPr="00DC405F">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DC405F">
        <w:rPr>
          <w:rStyle w:val="FootnoteReference1"/>
          <w:rFonts w:ascii="Comic Sans MS" w:hAnsi="Comic Sans MS" w:cs="Calibri"/>
          <w:sz w:val="20"/>
          <w:szCs w:val="20"/>
        </w:rPr>
        <w:t xml:space="preserve"> </w:t>
      </w:r>
      <w:r w:rsidRPr="00DC405F">
        <w:rPr>
          <w:rFonts w:ascii="Comic Sans MS" w:hAnsi="Comic Sans MS"/>
          <w:sz w:val="20"/>
          <w:szCs w:val="20"/>
        </w:rPr>
        <w:t xml:space="preserve">εν ισχύ, απαλλάσσονται από την υποχρέωση υποβολής των δικαιολογητικών </w:t>
      </w:r>
      <w:r w:rsidRPr="00DC405F">
        <w:rPr>
          <w:rStyle w:val="a3"/>
          <w:rFonts w:ascii="Comic Sans MS" w:hAnsi="Comic Sans MS" w:cs="Calibri"/>
          <w:sz w:val="20"/>
          <w:szCs w:val="20"/>
        </w:rPr>
        <w:endnoteReference w:id="52"/>
      </w:r>
      <w:r w:rsidRPr="00DC405F">
        <w:rPr>
          <w:rFonts w:ascii="Comic Sans MS" w:hAnsi="Comic Sans MS"/>
          <w:sz w:val="20"/>
          <w:szCs w:val="20"/>
        </w:rPr>
        <w:t>:</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DC405F">
        <w:rPr>
          <w:rStyle w:val="a3"/>
          <w:rFonts w:ascii="Comic Sans MS" w:hAnsi="Comic Sans MS" w:cs="Calibri"/>
          <w:sz w:val="20"/>
          <w:szCs w:val="20"/>
        </w:rPr>
        <w:endnoteReference w:id="53"/>
      </w:r>
    </w:p>
    <w:p w:rsidR="00081247" w:rsidRPr="00DC405F" w:rsidRDefault="00081247" w:rsidP="00081247">
      <w:pPr>
        <w:rPr>
          <w:rFonts w:ascii="Comic Sans MS" w:hAnsi="Comic Sans MS"/>
          <w:sz w:val="20"/>
          <w:szCs w:val="20"/>
        </w:rPr>
      </w:pPr>
      <w:r w:rsidRPr="00DC405F">
        <w:rPr>
          <w:rFonts w:ascii="Comic Sans MS" w:hAnsi="Comic Sans MS"/>
          <w:sz w:val="20"/>
          <w:szCs w:val="20"/>
        </w:rPr>
        <w:t>- φορολογική και ασφαλιστική ενημερότητα του άρθρου 23.3.(β) της παρούσας.</w:t>
      </w:r>
      <w:r w:rsidRPr="00DC405F">
        <w:rPr>
          <w:rStyle w:val="a3"/>
          <w:rFonts w:ascii="Comic Sans MS" w:hAnsi="Comic Sans MS" w:cs="Calibri"/>
          <w:sz w:val="20"/>
          <w:szCs w:val="20"/>
        </w:rPr>
        <w:endnoteReference w:id="54"/>
      </w:r>
    </w:p>
    <w:p w:rsidR="00081247" w:rsidRPr="00DC405F" w:rsidRDefault="00081247" w:rsidP="00081247">
      <w:pPr>
        <w:rPr>
          <w:rFonts w:ascii="Comic Sans MS" w:hAnsi="Comic Sans MS"/>
          <w:sz w:val="20"/>
          <w:szCs w:val="20"/>
        </w:rPr>
      </w:pPr>
      <w:r w:rsidRPr="00DC405F">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 το πιστοποιητικό από το αρμόδιο επιμελητήριο όσον αφορά το λόγο αποκλεισμού του άρθρου 22. Α.4. (θ).</w:t>
      </w:r>
      <w:r w:rsidRPr="00DC405F">
        <w:rPr>
          <w:rStyle w:val="22"/>
          <w:rFonts w:ascii="Comic Sans MS" w:hAnsi="Comic Sans MS" w:cs="Calibri"/>
          <w:sz w:val="20"/>
          <w:szCs w:val="20"/>
        </w:rPr>
        <w:endnoteReference w:id="55"/>
      </w:r>
    </w:p>
    <w:p w:rsidR="00081247" w:rsidRPr="00DC405F" w:rsidRDefault="00081247" w:rsidP="00081247">
      <w:pPr>
        <w:rPr>
          <w:rFonts w:ascii="Comic Sans MS" w:hAnsi="Comic Sans MS"/>
          <w:sz w:val="20"/>
          <w:szCs w:val="20"/>
        </w:rPr>
      </w:pPr>
      <w:r w:rsidRPr="00DC405F">
        <w:rPr>
          <w:rFonts w:ascii="Comic Sans MS" w:hAnsi="Comic Sans MS"/>
          <w:sz w:val="20"/>
          <w:szCs w:val="20"/>
        </w:rPr>
        <w:t>- το πιστοποιητικό της αρμόδιας αρχής για την ονομαστικοποίηση των μετοχών του άρθρου 23.3. (στ).</w:t>
      </w:r>
    </w:p>
    <w:p w:rsidR="00081247" w:rsidRPr="00DC405F" w:rsidRDefault="00081247" w:rsidP="00081247">
      <w:pPr>
        <w:rPr>
          <w:rFonts w:ascii="Comic Sans MS" w:hAnsi="Comic Sans MS"/>
          <w:sz w:val="20"/>
          <w:szCs w:val="20"/>
        </w:rPr>
      </w:pPr>
      <w:r w:rsidRPr="00DC405F">
        <w:rPr>
          <w:rFonts w:ascii="Comic Sans MS" w:hAnsi="Comic Sans MS"/>
          <w:sz w:val="20"/>
          <w:szCs w:val="20"/>
        </w:rPr>
        <w:t>- τα  αποδεικτικά έγγραφα νομιμοποίησης  της εργοληπτικής επιχείρησης.</w:t>
      </w:r>
    </w:p>
    <w:p w:rsidR="00081247" w:rsidRPr="00CE7386" w:rsidRDefault="00081247" w:rsidP="00081247">
      <w:pPr>
        <w:rPr>
          <w:rFonts w:ascii="Comic Sans MS" w:hAnsi="Comic Sans MS"/>
          <w:sz w:val="20"/>
          <w:szCs w:val="20"/>
        </w:rPr>
      </w:pPr>
      <w:r w:rsidRPr="00DC405F">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DC405F">
        <w:rPr>
          <w:rFonts w:ascii="Comic Sans MS" w:hAnsi="Comic Sans MS"/>
          <w:sz w:val="20"/>
          <w:szCs w:val="20"/>
        </w:rPr>
        <w:t>ασφαλιστικώς</w:t>
      </w:r>
      <w:proofErr w:type="spellEnd"/>
      <w:r w:rsidRPr="00DC405F">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081247" w:rsidRPr="00DC405F" w:rsidRDefault="00081247" w:rsidP="00081247">
      <w:pPr>
        <w:rPr>
          <w:rFonts w:ascii="Comic Sans MS" w:eastAsia="Calibri" w:hAnsi="Comic Sans MS"/>
          <w:sz w:val="20"/>
          <w:szCs w:val="20"/>
        </w:rPr>
      </w:pPr>
      <w:r w:rsidRPr="00DC405F">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 xml:space="preserve"> </w:t>
      </w:r>
      <w:r w:rsidRPr="00DC405F">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Άρθρο 24 :</w:t>
      </w:r>
      <w:r w:rsidRPr="00DC405F">
        <w:rPr>
          <w:rFonts w:ascii="Comic Sans MS" w:hAnsi="Comic Sans MS"/>
          <w:b/>
          <w:bCs/>
          <w:sz w:val="20"/>
          <w:szCs w:val="20"/>
        </w:rPr>
        <w:tab/>
        <w:t>Περιεχόμενο Φακέλου Προσφοράς</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pacing w:val="5"/>
          <w:sz w:val="20"/>
          <w:szCs w:val="20"/>
        </w:rPr>
      </w:pPr>
      <w:r w:rsidRPr="00DC405F">
        <w:rPr>
          <w:rFonts w:ascii="Comic Sans MS" w:hAnsi="Comic Sans MS"/>
          <w:b/>
          <w:spacing w:val="5"/>
          <w:sz w:val="20"/>
          <w:szCs w:val="20"/>
        </w:rPr>
        <w:t>24.1</w:t>
      </w:r>
      <w:r w:rsidRPr="00DC405F">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DC405F">
        <w:rPr>
          <w:rFonts w:ascii="Comic Sans MS" w:hAnsi="Comic Sans MS"/>
          <w:spacing w:val="5"/>
          <w:sz w:val="20"/>
          <w:szCs w:val="20"/>
        </w:rPr>
        <w:t>υποφακέλους</w:t>
      </w:r>
      <w:proofErr w:type="spellEnd"/>
      <w:r w:rsidRPr="00DC405F">
        <w:rPr>
          <w:rFonts w:ascii="Comic Sans MS" w:hAnsi="Comic Sans MS"/>
          <w:spacing w:val="5"/>
          <w:sz w:val="20"/>
          <w:szCs w:val="20"/>
        </w:rPr>
        <w:t>:</w:t>
      </w:r>
    </w:p>
    <w:p w:rsidR="00081247" w:rsidRPr="00DC405F" w:rsidRDefault="00081247" w:rsidP="00081247">
      <w:pPr>
        <w:rPr>
          <w:rFonts w:ascii="Comic Sans MS" w:eastAsia="Calibri" w:hAnsi="Comic Sans MS"/>
          <w:spacing w:val="5"/>
          <w:sz w:val="20"/>
          <w:szCs w:val="20"/>
        </w:rPr>
      </w:pPr>
      <w:r w:rsidRPr="00DC405F">
        <w:rPr>
          <w:rFonts w:ascii="Comic Sans MS" w:hAnsi="Comic Sans MS"/>
          <w:spacing w:val="5"/>
          <w:sz w:val="20"/>
          <w:szCs w:val="20"/>
        </w:rPr>
        <w:t xml:space="preserve">(α)  </w:t>
      </w:r>
      <w:proofErr w:type="spellStart"/>
      <w:r w:rsidRPr="00DC405F">
        <w:rPr>
          <w:rFonts w:ascii="Comic Sans MS" w:hAnsi="Comic Sans MS"/>
          <w:spacing w:val="5"/>
          <w:sz w:val="20"/>
          <w:szCs w:val="20"/>
        </w:rPr>
        <w:t>υποφάκελο</w:t>
      </w:r>
      <w:proofErr w:type="spellEnd"/>
      <w:r w:rsidRPr="00DC405F">
        <w:rPr>
          <w:rFonts w:ascii="Comic Sans MS" w:hAnsi="Comic Sans MS"/>
          <w:spacing w:val="5"/>
          <w:sz w:val="20"/>
          <w:szCs w:val="20"/>
        </w:rPr>
        <w:t xml:space="preserve"> με την ένδειξη «Δικαιολογητικά Συμμετοχής»</w:t>
      </w:r>
    </w:p>
    <w:p w:rsidR="00081247" w:rsidRPr="00DC405F" w:rsidRDefault="00081247" w:rsidP="00081247">
      <w:pPr>
        <w:rPr>
          <w:rFonts w:ascii="Comic Sans MS" w:hAnsi="Comic Sans MS"/>
          <w:spacing w:val="5"/>
          <w:sz w:val="20"/>
          <w:szCs w:val="20"/>
        </w:rPr>
      </w:pPr>
      <w:r w:rsidRPr="00DC405F">
        <w:rPr>
          <w:rFonts w:ascii="Comic Sans MS" w:eastAsia="Calibri" w:hAnsi="Comic Sans MS"/>
          <w:spacing w:val="5"/>
          <w:sz w:val="20"/>
          <w:szCs w:val="20"/>
        </w:rPr>
        <w:t xml:space="preserve"> </w:t>
      </w:r>
      <w:r w:rsidRPr="00DC405F">
        <w:rPr>
          <w:rFonts w:ascii="Comic Sans MS" w:hAnsi="Comic Sans MS"/>
          <w:spacing w:val="5"/>
          <w:sz w:val="20"/>
          <w:szCs w:val="20"/>
        </w:rPr>
        <w:t xml:space="preserve">(β)  </w:t>
      </w:r>
      <w:proofErr w:type="spellStart"/>
      <w:r w:rsidRPr="00DC405F">
        <w:rPr>
          <w:rFonts w:ascii="Comic Sans MS" w:hAnsi="Comic Sans MS"/>
          <w:spacing w:val="5"/>
          <w:sz w:val="20"/>
          <w:szCs w:val="20"/>
        </w:rPr>
        <w:t>υποφάκελο</w:t>
      </w:r>
      <w:proofErr w:type="spellEnd"/>
      <w:r w:rsidRPr="00DC405F">
        <w:rPr>
          <w:rFonts w:ascii="Comic Sans MS" w:hAnsi="Comic Sans MS"/>
          <w:spacing w:val="5"/>
          <w:sz w:val="20"/>
          <w:szCs w:val="20"/>
        </w:rPr>
        <w:t xml:space="preserve"> με την ένδειξη «Οικονομική Προσφορά»</w:t>
      </w:r>
    </w:p>
    <w:p w:rsidR="00081247" w:rsidRPr="00DC405F" w:rsidRDefault="00081247" w:rsidP="00081247">
      <w:pPr>
        <w:rPr>
          <w:rFonts w:ascii="Comic Sans MS" w:hAnsi="Comic Sans MS"/>
          <w:spacing w:val="5"/>
          <w:sz w:val="20"/>
          <w:szCs w:val="20"/>
        </w:rPr>
      </w:pPr>
      <w:r w:rsidRPr="00DC405F">
        <w:rPr>
          <w:rFonts w:ascii="Comic Sans MS" w:hAnsi="Comic Sans MS"/>
          <w:spacing w:val="5"/>
          <w:sz w:val="20"/>
          <w:szCs w:val="20"/>
        </w:rPr>
        <w:t>σύμφωνα με τα κατωτέρω:</w:t>
      </w:r>
    </w:p>
    <w:p w:rsidR="00081247" w:rsidRPr="00DC405F" w:rsidRDefault="00081247" w:rsidP="00081247">
      <w:pPr>
        <w:rPr>
          <w:rFonts w:ascii="Comic Sans MS" w:eastAsia="Calibri" w:hAnsi="Comic Sans MS"/>
          <w:spacing w:val="5"/>
          <w:sz w:val="20"/>
          <w:szCs w:val="20"/>
        </w:rPr>
      </w:pPr>
      <w:r w:rsidRPr="00DC405F">
        <w:rPr>
          <w:rFonts w:ascii="Comic Sans MS" w:hAnsi="Comic Sans MS"/>
          <w:b/>
          <w:spacing w:val="5"/>
          <w:sz w:val="20"/>
          <w:szCs w:val="20"/>
        </w:rPr>
        <w:t>24.2</w:t>
      </w:r>
      <w:r w:rsidRPr="00DC405F">
        <w:rPr>
          <w:rFonts w:ascii="Comic Sans MS" w:hAnsi="Comic Sans MS"/>
          <w:spacing w:val="5"/>
          <w:sz w:val="20"/>
          <w:szCs w:val="20"/>
        </w:rPr>
        <w:t xml:space="preserve"> Ο ηλεκτρονικός </w:t>
      </w:r>
      <w:proofErr w:type="spellStart"/>
      <w:r w:rsidRPr="00DC405F">
        <w:rPr>
          <w:rFonts w:ascii="Comic Sans MS" w:hAnsi="Comic Sans MS"/>
          <w:spacing w:val="5"/>
          <w:sz w:val="20"/>
          <w:szCs w:val="20"/>
        </w:rPr>
        <w:t>υποφάκελος</w:t>
      </w:r>
      <w:proofErr w:type="spellEnd"/>
      <w:r w:rsidRPr="00DC405F">
        <w:rPr>
          <w:rFonts w:ascii="Comic Sans MS" w:hAnsi="Comic Sans MS"/>
          <w:spacing w:val="5"/>
          <w:sz w:val="20"/>
          <w:szCs w:val="20"/>
        </w:rPr>
        <w:t xml:space="preserve"> «Δικαιολογητικά Συμμετοχής» πρέπει, επί ποινή αποκλεισμού, να περιέχει τα ακόλουθα:</w:t>
      </w:r>
    </w:p>
    <w:p w:rsidR="00081247" w:rsidRPr="00DC405F" w:rsidRDefault="00081247" w:rsidP="00081247">
      <w:pPr>
        <w:rPr>
          <w:rFonts w:ascii="Comic Sans MS" w:hAnsi="Comic Sans MS"/>
          <w:spacing w:val="5"/>
          <w:sz w:val="20"/>
          <w:szCs w:val="20"/>
        </w:rPr>
      </w:pPr>
      <w:r w:rsidRPr="00DC405F">
        <w:rPr>
          <w:rFonts w:ascii="Comic Sans MS" w:eastAsia="Calibri" w:hAnsi="Comic Sans MS"/>
          <w:spacing w:val="5"/>
          <w:sz w:val="20"/>
          <w:szCs w:val="20"/>
        </w:rPr>
        <w:t xml:space="preserve"> </w:t>
      </w:r>
      <w:r w:rsidRPr="00DC405F">
        <w:rPr>
          <w:rFonts w:ascii="Comic Sans MS" w:hAnsi="Comic Sans MS"/>
          <w:spacing w:val="5"/>
          <w:sz w:val="20"/>
          <w:szCs w:val="20"/>
        </w:rPr>
        <w:t>- α) το Τυποποιημένο Έντυπο Υπεύθυνης Δήλωσης ( ΤΕΥΔ )</w:t>
      </w:r>
    </w:p>
    <w:p w:rsidR="00081247" w:rsidRPr="00DC405F" w:rsidRDefault="00081247" w:rsidP="00081247">
      <w:pPr>
        <w:rPr>
          <w:rFonts w:ascii="Comic Sans MS" w:hAnsi="Comic Sans MS"/>
          <w:sz w:val="20"/>
          <w:szCs w:val="20"/>
          <w:shd w:val="clear" w:color="auto" w:fill="FFFF00"/>
        </w:rPr>
      </w:pPr>
      <w:r w:rsidRPr="00DC405F">
        <w:rPr>
          <w:rFonts w:ascii="Comic Sans MS" w:hAnsi="Comic Sans MS"/>
          <w:spacing w:val="5"/>
          <w:sz w:val="20"/>
          <w:szCs w:val="20"/>
        </w:rPr>
        <w:t>-  β) την εγγύηση συμμετοχής, του άρθρου 15 της παρούσας.</w:t>
      </w:r>
    </w:p>
    <w:p w:rsidR="00081247" w:rsidRPr="00081247" w:rsidRDefault="00081247" w:rsidP="00081247">
      <w:pPr>
        <w:rPr>
          <w:rFonts w:ascii="Comic Sans MS" w:eastAsia="Andale Sans UI" w:hAnsi="Comic Sans MS"/>
          <w:sz w:val="20"/>
          <w:szCs w:val="20"/>
        </w:rPr>
      </w:pPr>
      <w:r w:rsidRPr="00DC405F">
        <w:rPr>
          <w:rFonts w:ascii="Comic Sans MS" w:hAnsi="Comic Sans MS"/>
          <w:b/>
          <w:sz w:val="20"/>
          <w:szCs w:val="20"/>
        </w:rPr>
        <w:t xml:space="preserve">24.3 </w:t>
      </w:r>
      <w:r w:rsidRPr="00DC405F">
        <w:rPr>
          <w:rFonts w:ascii="Comic Sans MS" w:hAnsi="Comic Sans MS"/>
          <w:spacing w:val="5"/>
          <w:sz w:val="20"/>
          <w:szCs w:val="20"/>
        </w:rPr>
        <w:t xml:space="preserve">Ο ηλεκτρονικός </w:t>
      </w:r>
      <w:proofErr w:type="spellStart"/>
      <w:r w:rsidRPr="00DC405F">
        <w:rPr>
          <w:rFonts w:ascii="Comic Sans MS" w:hAnsi="Comic Sans MS"/>
          <w:spacing w:val="5"/>
          <w:sz w:val="20"/>
          <w:szCs w:val="20"/>
        </w:rPr>
        <w:t>υποφάκελος</w:t>
      </w:r>
      <w:proofErr w:type="spellEnd"/>
      <w:r w:rsidRPr="00DC405F">
        <w:rPr>
          <w:rFonts w:ascii="Comic Sans MS" w:hAnsi="Comic Sans MS"/>
          <w:spacing w:val="5"/>
          <w:sz w:val="20"/>
          <w:szCs w:val="20"/>
        </w:rPr>
        <w:t xml:space="preserve"> «Οικονομική Προσφορά» περιέχει</w:t>
      </w:r>
      <w:r w:rsidRPr="00DC405F">
        <w:rPr>
          <w:rFonts w:ascii="Comic Sans MS" w:eastAsia="Andale Sans UI" w:hAnsi="Comic Sans MS"/>
          <w:sz w:val="20"/>
          <w:szCs w:val="20"/>
        </w:rPr>
        <w:t xml:space="preserve"> το ψηφιακά υπογεγραμμένο αρχείο </w:t>
      </w:r>
      <w:proofErr w:type="spellStart"/>
      <w:r w:rsidRPr="00DC405F">
        <w:rPr>
          <w:rFonts w:ascii="Comic Sans MS" w:eastAsia="Andale Sans UI" w:hAnsi="Comic Sans MS"/>
          <w:sz w:val="20"/>
          <w:szCs w:val="20"/>
        </w:rPr>
        <w:t>pdf</w:t>
      </w:r>
      <w:proofErr w:type="spellEnd"/>
      <w:r w:rsidRPr="00DC405F">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081247" w:rsidRPr="00DC405F" w:rsidRDefault="00081247" w:rsidP="00081247">
      <w:pPr>
        <w:rPr>
          <w:rFonts w:ascii="Comic Sans MS" w:hAnsi="Comic Sans MS"/>
          <w:sz w:val="20"/>
          <w:szCs w:val="20"/>
        </w:rPr>
      </w:pPr>
      <w:r w:rsidRPr="00DC405F">
        <w:rPr>
          <w:rFonts w:ascii="Comic Sans MS" w:hAnsi="Comic Sans MS"/>
          <w:sz w:val="20"/>
          <w:szCs w:val="20"/>
        </w:rPr>
        <w:t>Άρθρο 25:</w:t>
      </w:r>
      <w:r w:rsidRPr="00DC405F">
        <w:rPr>
          <w:rFonts w:ascii="Comic Sans MS" w:hAnsi="Comic Sans MS"/>
          <w:sz w:val="20"/>
          <w:szCs w:val="20"/>
        </w:rPr>
        <w:tab/>
        <w:t>Υπεργολαβία</w:t>
      </w:r>
    </w:p>
    <w:p w:rsidR="00081247" w:rsidRPr="00DC405F" w:rsidRDefault="00081247" w:rsidP="00081247">
      <w:pPr>
        <w:rPr>
          <w:rFonts w:ascii="Comic Sans MS" w:hAnsi="Comic Sans MS"/>
          <w:sz w:val="20"/>
          <w:szCs w:val="20"/>
        </w:rPr>
      </w:pPr>
      <w:r w:rsidRPr="00DC405F">
        <w:rPr>
          <w:rFonts w:ascii="Comic Sans MS" w:hAnsi="Comic Sans MS"/>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081247" w:rsidRPr="00DC405F" w:rsidRDefault="00081247" w:rsidP="00081247">
      <w:pPr>
        <w:rPr>
          <w:rFonts w:ascii="Comic Sans MS" w:hAnsi="Comic Sans MS"/>
          <w:sz w:val="20"/>
          <w:szCs w:val="20"/>
        </w:rPr>
      </w:pPr>
      <w:r w:rsidRPr="00DC405F">
        <w:rPr>
          <w:rFonts w:ascii="Comic Sans MS" w:hAnsi="Comic Sans MS"/>
          <w:sz w:val="20"/>
          <w:szCs w:val="20"/>
        </w:rPr>
        <w:t>25.2. Η τήρηση των υποχρεώσεων της παρ. 2 του άρθρου 18 του ν 4412/2016 από υπεργολάβους δεν αίρει την ευθύνη του κυρίου αναδόχου.</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25.3. .................................................................... </w:t>
      </w:r>
      <w:r w:rsidRPr="00DC405F">
        <w:rPr>
          <w:rStyle w:val="22"/>
          <w:rFonts w:ascii="Comic Sans MS" w:hAnsi="Comic Sans MS" w:cs="Calibri"/>
          <w:sz w:val="20"/>
          <w:szCs w:val="20"/>
        </w:rPr>
        <w:endnoteReference w:id="56"/>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25.4. Η αναθέτουσα αρχή </w:t>
      </w:r>
    </w:p>
    <w:p w:rsidR="00081247" w:rsidRPr="00DC405F" w:rsidRDefault="00081247" w:rsidP="00081247">
      <w:pPr>
        <w:rPr>
          <w:rFonts w:ascii="Comic Sans MS" w:hAnsi="Comic Sans MS"/>
          <w:sz w:val="20"/>
          <w:szCs w:val="20"/>
        </w:rPr>
      </w:pPr>
      <w:r w:rsidRPr="00DC405F">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081247" w:rsidRPr="00DC405F" w:rsidRDefault="00081247" w:rsidP="00081247">
      <w:pPr>
        <w:rPr>
          <w:rFonts w:ascii="Comic Sans MS" w:eastAsia="Calibri" w:hAnsi="Comic Sans MS"/>
          <w:sz w:val="20"/>
          <w:szCs w:val="20"/>
        </w:rPr>
      </w:pPr>
      <w:r w:rsidRPr="00DC405F">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081247" w:rsidRPr="00DC405F" w:rsidRDefault="00081247" w:rsidP="00081247">
      <w:pPr>
        <w:rPr>
          <w:rFonts w:ascii="Comic Sans MS" w:hAnsi="Comic Sans MS"/>
          <w:sz w:val="20"/>
          <w:szCs w:val="20"/>
        </w:rPr>
      </w:pPr>
      <w:r w:rsidRPr="00DC405F">
        <w:rPr>
          <w:rFonts w:ascii="Comic Sans MS" w:eastAsia="Calibri" w:hAnsi="Comic Sans MS"/>
          <w:sz w:val="20"/>
          <w:szCs w:val="20"/>
        </w:rPr>
        <w:t xml:space="preserve"> </w:t>
      </w:r>
    </w:p>
    <w:p w:rsidR="00081247" w:rsidRPr="00DC405F" w:rsidRDefault="00081247" w:rsidP="00081247">
      <w:pPr>
        <w:rPr>
          <w:rFonts w:ascii="Comic Sans MS" w:hAnsi="Comic Sans MS"/>
          <w:sz w:val="20"/>
          <w:szCs w:val="20"/>
        </w:rPr>
      </w:pPr>
      <w:r w:rsidRPr="00DC405F">
        <w:rPr>
          <w:rFonts w:ascii="Comic Sans MS" w:hAnsi="Comic Sans MS"/>
          <w:sz w:val="20"/>
          <w:szCs w:val="20"/>
        </w:rPr>
        <w:t xml:space="preserve">Άρθρο 26 :  Διάφορες ρυθμίσεις </w:t>
      </w:r>
    </w:p>
    <w:p w:rsidR="00081247" w:rsidRPr="00DC405F" w:rsidRDefault="00081247" w:rsidP="00081247">
      <w:pPr>
        <w:rPr>
          <w:rFonts w:ascii="Comic Sans MS" w:hAnsi="Comic Sans MS"/>
          <w:sz w:val="20"/>
          <w:szCs w:val="20"/>
        </w:rPr>
      </w:pPr>
    </w:p>
    <w:p w:rsidR="00081247" w:rsidRPr="00DC405F" w:rsidRDefault="00081247" w:rsidP="00081247">
      <w:pPr>
        <w:rPr>
          <w:rFonts w:ascii="Comic Sans MS" w:hAnsi="Comic Sans MS"/>
          <w:b/>
          <w:sz w:val="20"/>
          <w:szCs w:val="20"/>
        </w:rPr>
      </w:pPr>
      <w:r w:rsidRPr="00DC405F">
        <w:rPr>
          <w:rFonts w:ascii="Comic Sans MS" w:hAnsi="Comic Sans MS"/>
          <w:b/>
          <w:sz w:val="20"/>
          <w:szCs w:val="20"/>
        </w:rPr>
        <w:t>26.1</w:t>
      </w:r>
      <w:r w:rsidRPr="00DC405F">
        <w:rPr>
          <w:rFonts w:ascii="Comic Sans MS" w:hAnsi="Comic Sans MS"/>
          <w:sz w:val="20"/>
          <w:szCs w:val="20"/>
        </w:rPr>
        <w:t xml:space="preserve"> Η έγκριση κατασκευής του δημοπρατούμενου έργου, αποφασίστηκε με την </w:t>
      </w:r>
      <w:proofErr w:type="spellStart"/>
      <w:r w:rsidRPr="00DC405F">
        <w:rPr>
          <w:rFonts w:ascii="Comic Sans MS" w:hAnsi="Comic Sans MS"/>
          <w:sz w:val="20"/>
          <w:szCs w:val="20"/>
        </w:rPr>
        <w:t>αριθμ</w:t>
      </w:r>
      <w:proofErr w:type="spellEnd"/>
      <w:r w:rsidRPr="00DC405F">
        <w:rPr>
          <w:rFonts w:ascii="Comic Sans MS" w:hAnsi="Comic Sans MS"/>
          <w:sz w:val="20"/>
          <w:szCs w:val="20"/>
        </w:rPr>
        <w:t>. ………………………………………. Απόφαση  του Δ.Σ.</w:t>
      </w:r>
    </w:p>
    <w:p w:rsidR="00081247" w:rsidRPr="00DC405F" w:rsidRDefault="00081247" w:rsidP="00081247">
      <w:pPr>
        <w:rPr>
          <w:rFonts w:ascii="Comic Sans MS" w:hAnsi="Comic Sans MS"/>
          <w:b/>
          <w:bCs/>
          <w:sz w:val="20"/>
          <w:szCs w:val="20"/>
        </w:rPr>
      </w:pPr>
      <w:r w:rsidRPr="00DC405F">
        <w:rPr>
          <w:rFonts w:ascii="Comic Sans MS" w:hAnsi="Comic Sans MS"/>
          <w:b/>
          <w:sz w:val="20"/>
          <w:szCs w:val="20"/>
        </w:rPr>
        <w:t>26.2</w:t>
      </w:r>
      <w:r w:rsidRPr="00DC405F">
        <w:rPr>
          <w:rFonts w:ascii="Comic Sans MS" w:hAnsi="Comic Sans MS"/>
          <w:sz w:val="20"/>
          <w:szCs w:val="20"/>
        </w:rPr>
        <w:t xml:space="preserve">  Ο Κύριος του Έργου μπορεί να εγκαταστήσει για το έργο αυτό Τεχνικό Σύμβουλο.</w:t>
      </w:r>
      <w:r w:rsidRPr="00DC405F">
        <w:rPr>
          <w:rStyle w:val="a6"/>
          <w:rFonts w:ascii="Comic Sans MS" w:hAnsi="Comic Sans MS" w:cs="Calibri"/>
          <w:sz w:val="20"/>
          <w:szCs w:val="20"/>
        </w:rPr>
        <w:t xml:space="preserve"> </w:t>
      </w:r>
      <w:r w:rsidRPr="00DC405F">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081247" w:rsidRPr="00DC405F" w:rsidRDefault="00081247" w:rsidP="00081247">
      <w:pPr>
        <w:rPr>
          <w:rFonts w:ascii="Comic Sans MS" w:hAnsi="Comic Sans MS"/>
          <w:sz w:val="20"/>
          <w:szCs w:val="20"/>
        </w:rPr>
      </w:pPr>
      <w:r w:rsidRPr="00DC405F">
        <w:rPr>
          <w:rFonts w:ascii="Comic Sans MS" w:hAnsi="Comic Sans MS"/>
          <w:b/>
          <w:bCs/>
          <w:sz w:val="20"/>
          <w:szCs w:val="20"/>
        </w:rPr>
        <w:t>26.3.</w:t>
      </w:r>
      <w:r w:rsidRPr="00DC405F">
        <w:rPr>
          <w:rFonts w:ascii="Comic Sans MS" w:hAnsi="Comic Sans MS"/>
          <w:sz w:val="20"/>
          <w:szCs w:val="20"/>
        </w:rPr>
        <w:t>..........................................................................................</w:t>
      </w:r>
      <w:r w:rsidRPr="00DC405F">
        <w:rPr>
          <w:rStyle w:val="22"/>
          <w:rFonts w:ascii="Comic Sans MS" w:hAnsi="Comic Sans MS" w:cs="Calibri"/>
          <w:sz w:val="20"/>
          <w:szCs w:val="20"/>
        </w:rPr>
        <w:endnoteReference w:id="57"/>
      </w:r>
    </w:p>
    <w:p w:rsidR="00081247" w:rsidRDefault="00081247"/>
    <w:p w:rsidR="00081247" w:rsidRDefault="008A78B4" w:rsidP="00081247">
      <w:pPr>
        <w:spacing w:line="276" w:lineRule="auto"/>
        <w:jc w:val="both"/>
        <w:rPr>
          <w:rFonts w:ascii="Comic Sans MS" w:hAnsi="Comic Sans MS"/>
          <w:b/>
          <w:sz w:val="20"/>
          <w:szCs w:val="20"/>
        </w:rPr>
      </w:pPr>
      <w:r>
        <w:rPr>
          <w:rFonts w:ascii="Comic Sans MS" w:hAnsi="Comic Sans MS"/>
          <w:b/>
          <w:sz w:val="20"/>
          <w:szCs w:val="20"/>
        </w:rPr>
        <w:t>Δ</w:t>
      </w:r>
      <w:r w:rsidR="00081247">
        <w:rPr>
          <w:rFonts w:ascii="Comic Sans MS" w:hAnsi="Comic Sans MS"/>
          <w:b/>
          <w:sz w:val="20"/>
          <w:szCs w:val="20"/>
        </w:rPr>
        <w:t xml:space="preserve">. </w:t>
      </w:r>
      <w:r w:rsidR="00081247">
        <w:rPr>
          <w:rFonts w:ascii="Comic Sans MS" w:hAnsi="Comic Sans MS"/>
          <w:sz w:val="20"/>
          <w:szCs w:val="20"/>
        </w:rPr>
        <w:t xml:space="preserve"> Αναθέτει κάθε παραπέρα ενέργεια στον κ. Δήμαρχο </w:t>
      </w:r>
    </w:p>
    <w:p w:rsidR="00081247" w:rsidRDefault="00081247" w:rsidP="00081247">
      <w:pPr>
        <w:spacing w:line="360" w:lineRule="auto"/>
        <w:jc w:val="both"/>
        <w:rPr>
          <w:rFonts w:ascii="Comic Sans MS" w:hAnsi="Comic Sans MS"/>
          <w:b/>
          <w:sz w:val="20"/>
          <w:szCs w:val="20"/>
        </w:rPr>
      </w:pPr>
      <w:r>
        <w:rPr>
          <w:rFonts w:ascii="Comic Sans MS" w:hAnsi="Comic Sans MS"/>
          <w:b/>
          <w:sz w:val="20"/>
          <w:szCs w:val="20"/>
        </w:rPr>
        <w:t>Η</w:t>
      </w:r>
      <w:r w:rsidR="00E171F6">
        <w:rPr>
          <w:rFonts w:ascii="Comic Sans MS" w:hAnsi="Comic Sans MS"/>
          <w:b/>
          <w:sz w:val="20"/>
          <w:szCs w:val="20"/>
        </w:rPr>
        <w:t xml:space="preserve"> απόφαση αυτή έλαβε αριθμό   </w:t>
      </w:r>
      <w:r w:rsidR="008A78B4">
        <w:rPr>
          <w:rFonts w:ascii="Comic Sans MS" w:hAnsi="Comic Sans MS"/>
          <w:b/>
          <w:sz w:val="20"/>
          <w:szCs w:val="20"/>
        </w:rPr>
        <w:t>498</w:t>
      </w:r>
      <w:r>
        <w:rPr>
          <w:rFonts w:ascii="Comic Sans MS" w:hAnsi="Comic Sans MS"/>
          <w:b/>
          <w:sz w:val="20"/>
          <w:szCs w:val="20"/>
        </w:rPr>
        <w:t xml:space="preserve"> /2017</w:t>
      </w:r>
    </w:p>
    <w:p w:rsidR="00081247" w:rsidRDefault="00081247" w:rsidP="00081247">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081247" w:rsidRDefault="00081247" w:rsidP="0008124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81247" w:rsidRDefault="00081247" w:rsidP="00081247">
      <w:pPr>
        <w:rPr>
          <w:rFonts w:ascii="Comic Sans MS" w:hAnsi="Comic Sans MS"/>
          <w:b/>
          <w:i/>
          <w:sz w:val="20"/>
          <w:szCs w:val="20"/>
        </w:rPr>
      </w:pPr>
      <w:r>
        <w:rPr>
          <w:rFonts w:ascii="Comic Sans MS" w:hAnsi="Comic Sans MS"/>
          <w:b/>
          <w:i/>
          <w:sz w:val="20"/>
          <w:szCs w:val="20"/>
        </w:rPr>
        <w:t xml:space="preserve">                                                                              </w:t>
      </w:r>
    </w:p>
    <w:p w:rsidR="00081247" w:rsidRDefault="00081247" w:rsidP="00081247">
      <w:pPr>
        <w:rPr>
          <w:rFonts w:ascii="Comic Sans MS" w:hAnsi="Comic Sans MS"/>
          <w:b/>
          <w:i/>
          <w:sz w:val="20"/>
          <w:szCs w:val="20"/>
        </w:rPr>
      </w:pPr>
      <w:r>
        <w:rPr>
          <w:rFonts w:ascii="Comic Sans MS" w:hAnsi="Comic Sans MS"/>
          <w:b/>
          <w:i/>
          <w:sz w:val="20"/>
          <w:szCs w:val="20"/>
        </w:rPr>
        <w:t xml:space="preserve">                                                    ΤΣΙΡΟΓΙΑΝΝΗΣ  ΧΡΗΣΤΟΣ                                                                                                            </w:t>
      </w:r>
    </w:p>
    <w:p w:rsidR="00081247" w:rsidRDefault="00081247" w:rsidP="00081247">
      <w:pPr>
        <w:rPr>
          <w:rFonts w:ascii="Comic Sans MS" w:hAnsi="Comic Sans MS"/>
          <w:b/>
          <w:i/>
          <w:sz w:val="20"/>
          <w:szCs w:val="20"/>
        </w:rPr>
      </w:pPr>
    </w:p>
    <w:p w:rsidR="00081247" w:rsidRDefault="00081247" w:rsidP="00081247">
      <w:pPr>
        <w:jc w:val="both"/>
        <w:rPr>
          <w:b/>
          <w:i/>
          <w:sz w:val="10"/>
          <w:szCs w:val="10"/>
        </w:rPr>
      </w:pPr>
      <w:r>
        <w:rPr>
          <w:b/>
          <w:i/>
          <w:sz w:val="10"/>
          <w:szCs w:val="10"/>
        </w:rPr>
        <w:t xml:space="preserve">        Ακριβές Αντίγραφο</w:t>
      </w:r>
    </w:p>
    <w:p w:rsidR="00081247" w:rsidRDefault="00081247" w:rsidP="00081247">
      <w:pPr>
        <w:jc w:val="both"/>
        <w:rPr>
          <w:i/>
          <w:sz w:val="10"/>
          <w:szCs w:val="10"/>
        </w:rPr>
      </w:pPr>
      <w:r>
        <w:rPr>
          <w:i/>
          <w:sz w:val="10"/>
          <w:szCs w:val="10"/>
        </w:rPr>
        <w:t xml:space="preserve">         Άρτα αυθημερόν </w:t>
      </w:r>
    </w:p>
    <w:p w:rsidR="00081247" w:rsidRDefault="00081247" w:rsidP="00081247">
      <w:pPr>
        <w:jc w:val="both"/>
        <w:rPr>
          <w:i/>
          <w:sz w:val="10"/>
          <w:szCs w:val="10"/>
        </w:rPr>
      </w:pPr>
      <w:r>
        <w:rPr>
          <w:i/>
          <w:sz w:val="10"/>
          <w:szCs w:val="10"/>
        </w:rPr>
        <w:t xml:space="preserve">            Με εντολή </w:t>
      </w:r>
    </w:p>
    <w:p w:rsidR="00081247" w:rsidRDefault="00081247" w:rsidP="00081247">
      <w:pPr>
        <w:jc w:val="both"/>
        <w:rPr>
          <w:i/>
          <w:sz w:val="10"/>
          <w:szCs w:val="10"/>
        </w:rPr>
      </w:pPr>
      <w:r>
        <w:rPr>
          <w:i/>
          <w:sz w:val="10"/>
          <w:szCs w:val="10"/>
        </w:rPr>
        <w:t xml:space="preserve">           Ο Υπάλληλος</w:t>
      </w:r>
    </w:p>
    <w:p w:rsidR="00081247" w:rsidRDefault="00081247" w:rsidP="00081247">
      <w:pPr>
        <w:tabs>
          <w:tab w:val="left" w:pos="2190"/>
        </w:tabs>
        <w:jc w:val="both"/>
        <w:rPr>
          <w:i/>
          <w:sz w:val="10"/>
          <w:szCs w:val="10"/>
        </w:rPr>
      </w:pPr>
      <w:r>
        <w:rPr>
          <w:i/>
          <w:sz w:val="10"/>
          <w:szCs w:val="10"/>
        </w:rPr>
        <w:tab/>
      </w:r>
    </w:p>
    <w:p w:rsidR="00081247" w:rsidRDefault="00081247" w:rsidP="00081247">
      <w:pPr>
        <w:jc w:val="both"/>
        <w:rPr>
          <w:i/>
          <w:sz w:val="10"/>
          <w:szCs w:val="10"/>
        </w:rPr>
      </w:pPr>
    </w:p>
    <w:p w:rsidR="00081247" w:rsidRDefault="00081247" w:rsidP="00081247">
      <w:pPr>
        <w:jc w:val="both"/>
        <w:rPr>
          <w:i/>
          <w:sz w:val="10"/>
          <w:szCs w:val="10"/>
        </w:rPr>
      </w:pPr>
    </w:p>
    <w:p w:rsidR="00081247" w:rsidRDefault="00081247" w:rsidP="00081247">
      <w:pPr>
        <w:jc w:val="both"/>
      </w:pPr>
      <w:r>
        <w:rPr>
          <w:b/>
          <w:i/>
          <w:sz w:val="10"/>
          <w:szCs w:val="10"/>
        </w:rPr>
        <w:t xml:space="preserve">           Γ. </w:t>
      </w:r>
      <w:proofErr w:type="spellStart"/>
      <w:r>
        <w:rPr>
          <w:b/>
          <w:i/>
          <w:sz w:val="10"/>
          <w:szCs w:val="10"/>
        </w:rPr>
        <w:t>Ντεκουμές</w:t>
      </w:r>
      <w:proofErr w:type="spellEnd"/>
    </w:p>
    <w:p w:rsidR="00081247" w:rsidRDefault="00081247" w:rsidP="00081247"/>
    <w:p w:rsidR="00081247" w:rsidRDefault="00081247" w:rsidP="00081247"/>
    <w:p w:rsidR="00081247" w:rsidRDefault="00081247" w:rsidP="00081247"/>
    <w:p w:rsidR="00081247" w:rsidRDefault="00081247" w:rsidP="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p w:rsidR="00081247" w:rsidRDefault="00081247"/>
    <w:sectPr w:rsidR="00081247" w:rsidSect="000445D2">
      <w:pgSz w:w="11906" w:h="16838"/>
      <w:pgMar w:top="993"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407" w:rsidRDefault="00EE5407" w:rsidP="00081247">
      <w:r>
        <w:separator/>
      </w:r>
    </w:p>
  </w:endnote>
  <w:endnote w:type="continuationSeparator" w:id="0">
    <w:p w:rsidR="00EE5407" w:rsidRDefault="00EE5407" w:rsidP="00081247">
      <w:r>
        <w:continuationSeparator/>
      </w:r>
    </w:p>
  </w:endnote>
  <w:endnote w:id="1">
    <w:p w:rsidR="00AC65E4" w:rsidRPr="00AB0E88" w:rsidRDefault="00AC65E4"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AC65E4" w:rsidRPr="00AB0E88" w:rsidRDefault="00AC65E4" w:rsidP="00081247">
      <w:pPr>
        <w:pStyle w:val="Footnote"/>
        <w:numPr>
          <w:ilvl w:val="0"/>
          <w:numId w:val="14"/>
        </w:numPr>
        <w:ind w:left="0" w:firstLine="0"/>
        <w:rPr>
          <w:rFonts w:ascii="Calibri" w:hAnsi="Calibri"/>
          <w:lang w:val="el-GR"/>
        </w:rPr>
      </w:pPr>
      <w:r w:rsidRPr="00AB0E88">
        <w:rPr>
          <w:rStyle w:val="a5"/>
          <w:rFonts w:ascii="Calibri" w:hAnsi="Calibri"/>
        </w:rPr>
        <w:endnoteRef/>
      </w:r>
      <w:r w:rsidRPr="00AB0E88">
        <w:rPr>
          <w:rFonts w:ascii="Calibri" w:eastAsia="Times New Roman" w:hAnsi="Calibri" w:cs="Cambria"/>
          <w:lang w:val="el-GR"/>
        </w:rPr>
        <w:tab/>
        <w:t xml:space="preserve"> </w:t>
      </w:r>
      <w:r w:rsidRPr="00AB0E88">
        <w:rPr>
          <w:rFonts w:ascii="Calibri" w:hAnsi="Calibri" w:cs="Cambria"/>
          <w:lang w:val="el-GR"/>
        </w:rPr>
        <w:t>Τίθεται ο τίτλος της Υπηρεσίας που θα διεξάγει το διαγωνισμό.</w:t>
      </w:r>
    </w:p>
  </w:endnote>
  <w:endnote w:id="3">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w:t>
      </w:r>
      <w:r w:rsidRPr="00AB0E88">
        <w:rPr>
          <w:rFonts w:ascii="Calibri" w:hAnsi="Calibri" w:cs="Cambria"/>
          <w:bCs/>
        </w:rPr>
        <w:t>Σ</w:t>
      </w:r>
      <w:r w:rsidRPr="00AB0E88">
        <w:rPr>
          <w:rFonts w:ascii="Calibri" w:hAnsi="Calibri" w:cs="Cambria"/>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4">
    <w:p w:rsidR="00AC65E4" w:rsidRPr="00AB0E88" w:rsidRDefault="00AC65E4"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Συμπληρώνεται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5">
    <w:p w:rsidR="00AC65E4" w:rsidRPr="00AB0E88" w:rsidRDefault="00AC65E4" w:rsidP="00081247">
      <w:pPr>
        <w:pStyle w:val="af"/>
        <w:rPr>
          <w:rFonts w:ascii="Calibri" w:hAnsi="Calibri"/>
        </w:rPr>
      </w:pPr>
      <w:r w:rsidRPr="00AB0E88">
        <w:rPr>
          <w:rStyle w:val="a5"/>
          <w:rFonts w:ascii="Calibri" w:hAnsi="Calibri"/>
        </w:rPr>
        <w:endnoteRef/>
      </w:r>
      <w:r w:rsidRPr="00AB0E88">
        <w:rPr>
          <w:rFonts w:ascii="Calibri" w:hAnsi="Calibri"/>
        </w:rPr>
        <w:tab/>
        <w:t xml:space="preserve">Σε περίπτωση εφαρμογής της διαδικασίας του άρθρου 95 παρ. 2 </w:t>
      </w:r>
      <w:proofErr w:type="spellStart"/>
      <w:r w:rsidRPr="00AB0E88">
        <w:rPr>
          <w:rFonts w:ascii="Calibri" w:hAnsi="Calibri"/>
        </w:rPr>
        <w:t>περ</w:t>
      </w:r>
      <w:proofErr w:type="spellEnd"/>
      <w:r w:rsidRPr="00AB0E88">
        <w:rPr>
          <w:rFonts w:ascii="Calibri" w:hAnsi="Calibri"/>
        </w:rPr>
        <w:t xml:space="preserve">. Β </w:t>
      </w:r>
      <w:proofErr w:type="spellStart"/>
      <w:r w:rsidRPr="00AB0E88">
        <w:rPr>
          <w:rFonts w:ascii="Calibri" w:hAnsi="Calibri"/>
        </w:rPr>
        <w:t>υποπ</w:t>
      </w:r>
      <w:proofErr w:type="spellEnd"/>
      <w:r w:rsidRPr="00AB0E88">
        <w:rPr>
          <w:rFonts w:ascii="Calibri" w:hAnsi="Calibri"/>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6">
    <w:p w:rsidR="00AC65E4" w:rsidRPr="00AB0E88" w:rsidRDefault="00AC65E4"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eastAsia="Cambria" w:hAnsi="Calibri" w:cs="Cambria"/>
          <w:sz w:val="20"/>
          <w:szCs w:val="20"/>
        </w:rPr>
        <w:tab/>
        <w:t xml:space="preserve"> </w:t>
      </w:r>
      <w:r w:rsidRPr="00AB0E88">
        <w:rPr>
          <w:rFonts w:ascii="Calibri" w:hAnsi="Calibri" w:cs="Cambria"/>
          <w:sz w:val="20"/>
          <w:szCs w:val="20"/>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7">
    <w:p w:rsidR="00AC65E4" w:rsidRPr="00AB0E88" w:rsidRDefault="00AC65E4" w:rsidP="00081247">
      <w:pPr>
        <w:pStyle w:val="Footnote"/>
        <w:numPr>
          <w:ilvl w:val="0"/>
          <w:numId w:val="14"/>
        </w:numPr>
        <w:ind w:left="0" w:firstLine="0"/>
        <w:rPr>
          <w:rFonts w:ascii="Calibri" w:hAnsi="Calibri"/>
          <w:lang w:val="el-GR"/>
        </w:rPr>
      </w:pPr>
      <w:r w:rsidRPr="00AB0E88">
        <w:rPr>
          <w:rStyle w:val="a5"/>
          <w:rFonts w:ascii="Calibri" w:hAnsi="Calibri"/>
        </w:rPr>
        <w:endnoteRef/>
      </w:r>
      <w:r w:rsidRPr="00AB0E88">
        <w:rPr>
          <w:rFonts w:ascii="Calibri" w:eastAsia="Cambria" w:hAnsi="Calibri" w:cs="Cambria"/>
          <w:lang w:val="el-GR"/>
        </w:rPr>
        <w:tab/>
        <w:t xml:space="preserve"> </w:t>
      </w:r>
      <w:r w:rsidRPr="00AB0E88">
        <w:rPr>
          <w:rFonts w:ascii="Calibri" w:hAnsi="Calibri" w:cs="Cambria"/>
          <w:lang w:val="el-GR"/>
        </w:rPr>
        <w:t>Με την επιφύλαξη των παρ. 7 και 8 του άρθρου 78 του ν. 4412/2016 ( λήψη επανορθωτικών μέσων ).</w:t>
      </w:r>
    </w:p>
  </w:endnote>
  <w:endnote w:id="8">
    <w:p w:rsidR="00AC65E4" w:rsidRPr="00AB0E88" w:rsidRDefault="00AC65E4" w:rsidP="00081247">
      <w:pPr>
        <w:pStyle w:val="af3"/>
        <w:rPr>
          <w:rFonts w:ascii="Calibri" w:hAnsi="Calibri"/>
        </w:rPr>
      </w:pPr>
      <w:r w:rsidRPr="00AB0E88">
        <w:rPr>
          <w:rStyle w:val="a5"/>
          <w:rFonts w:ascii="Calibri" w:hAnsi="Calibri"/>
        </w:rPr>
        <w:endnoteRef/>
      </w:r>
      <w:r w:rsidRPr="00AB0E88">
        <w:rPr>
          <w:rFonts w:ascii="Calibri" w:hAnsi="Calibri"/>
        </w:rPr>
        <w:tab/>
      </w:r>
      <w:proofErr w:type="spellStart"/>
      <w:r w:rsidRPr="00AB0E88">
        <w:rPr>
          <w:rFonts w:ascii="Calibri" w:hAnsi="Calibri"/>
        </w:rPr>
        <w:t>Πρβλ</w:t>
      </w:r>
      <w:proofErr w:type="spellEnd"/>
      <w:r w:rsidRPr="00AB0E88">
        <w:rPr>
          <w:rFonts w:ascii="Calibri" w:hAnsi="Calibri"/>
        </w:rPr>
        <w:t>. Άρθρο 14 παρ. 1.5 της με. αρ. 83010/4098/2-8-2017 Κ.Υ.Α.</w:t>
      </w:r>
    </w:p>
  </w:endnote>
  <w:endnote w:id="9">
    <w:p w:rsidR="00AC65E4" w:rsidRPr="00AB0E88" w:rsidRDefault="00AC65E4" w:rsidP="00081247">
      <w:pPr>
        <w:pStyle w:val="Standard"/>
        <w:tabs>
          <w:tab w:val="left" w:pos="500"/>
          <w:tab w:val="left" w:pos="1021"/>
          <w:tab w:val="left" w:pos="1588"/>
          <w:tab w:val="left" w:pos="2155"/>
          <w:tab w:val="left" w:pos="2722"/>
          <w:tab w:val="left" w:pos="3289"/>
        </w:tabs>
        <w:jc w:val="both"/>
        <w:rPr>
          <w:rFonts w:ascii="Calibri" w:hAnsi="Calibri"/>
          <w:sz w:val="20"/>
          <w:szCs w:val="20"/>
          <w:lang w:val="el-GR"/>
        </w:rPr>
      </w:pPr>
      <w:r w:rsidRPr="00AB0E88">
        <w:rPr>
          <w:rStyle w:val="a5"/>
          <w:rFonts w:ascii="Calibri" w:hAnsi="Calibri"/>
          <w:sz w:val="20"/>
          <w:szCs w:val="20"/>
        </w:rPr>
        <w:endnoteRef/>
      </w:r>
      <w:r w:rsidRPr="00AB0E88">
        <w:rPr>
          <w:rFonts w:ascii="Calibri" w:eastAsia="Cambria" w:hAnsi="Calibri" w:cs="Cambria"/>
          <w:color w:val="000000"/>
          <w:sz w:val="20"/>
          <w:szCs w:val="20"/>
          <w:lang w:val="el-GR"/>
        </w:rPr>
        <w:tab/>
        <w:t xml:space="preserve"> </w:t>
      </w:r>
      <w:r w:rsidRPr="00AB0E88">
        <w:rPr>
          <w:rFonts w:ascii="Calibri" w:hAnsi="Calibri" w:cs="Cambria"/>
          <w:color w:val="000000"/>
          <w:sz w:val="20"/>
          <w:szCs w:val="20"/>
          <w:lang w:val="el-GR"/>
        </w:rPr>
        <w:t xml:space="preserve">Η περίπτωση αυτή προστίθεται στη Διακήρυξη μόνο στις περιπτώσεις εκείνες, στις οποίες προβλέπεται υποχρέωση </w:t>
      </w:r>
      <w:proofErr w:type="spellStart"/>
      <w:r w:rsidRPr="00AB0E88">
        <w:rPr>
          <w:rFonts w:ascii="Calibri" w:hAnsi="Calibri" w:cs="Cambria"/>
          <w:color w:val="000000"/>
          <w:sz w:val="20"/>
          <w:szCs w:val="20"/>
          <w:lang w:val="el-GR"/>
        </w:rPr>
        <w:t>προσυμβατικού</w:t>
      </w:r>
      <w:proofErr w:type="spellEnd"/>
      <w:r w:rsidRPr="00AB0E88">
        <w:rPr>
          <w:rFonts w:ascii="Calibri" w:hAnsi="Calibri" w:cs="Cambria"/>
          <w:color w:val="000000"/>
          <w:sz w:val="20"/>
          <w:szCs w:val="20"/>
          <w:lang w:val="el-GR"/>
        </w:rPr>
        <w:t xml:space="preserve"> ελέγχου, σύμφωνα με τα άρθρα 35 και 36 του ν. 4129/2013, άλλως διαγράφεται.</w:t>
      </w:r>
    </w:p>
    <w:p w:rsidR="00AC65E4" w:rsidRPr="00AB0E88" w:rsidRDefault="00AC65E4" w:rsidP="00081247">
      <w:pPr>
        <w:pStyle w:val="para-1"/>
        <w:tabs>
          <w:tab w:val="left" w:pos="500"/>
        </w:tabs>
        <w:ind w:left="0" w:firstLine="0"/>
        <w:rPr>
          <w:rFonts w:ascii="Calibri" w:hAnsi="Calibri" w:cs="Cambria"/>
          <w:color w:val="000000"/>
          <w:sz w:val="20"/>
          <w:szCs w:val="20"/>
        </w:rPr>
      </w:pPr>
    </w:p>
  </w:endnote>
  <w:endnote w:id="10">
    <w:p w:rsidR="00AC65E4" w:rsidRPr="00AB0E88" w:rsidRDefault="00AC65E4" w:rsidP="00081247">
      <w:pPr>
        <w:pStyle w:val="af3"/>
        <w:rPr>
          <w:rFonts w:ascii="Calibri" w:hAnsi="Calibri"/>
        </w:rPr>
      </w:pPr>
      <w:r w:rsidRPr="00AB0E88">
        <w:rPr>
          <w:rStyle w:val="a5"/>
          <w:rFonts w:ascii="Calibri" w:hAnsi="Calibri"/>
        </w:rPr>
        <w:endnoteRef/>
      </w:r>
      <w:r w:rsidRPr="00AB0E88">
        <w:rPr>
          <w:rFonts w:ascii="Calibri" w:hAnsi="Calibri"/>
        </w:rPr>
        <w:tab/>
        <w:t>Πρβλ. Άρθρο 15 παρ. 2 της με. αρ. 83010/4098/2-8-2017 Κ.Υ.Α.</w:t>
      </w:r>
    </w:p>
  </w:endnote>
  <w:endnote w:id="11">
    <w:p w:rsidR="00AC65E4" w:rsidRPr="00AB0E88" w:rsidRDefault="00AC65E4" w:rsidP="00081247">
      <w:pPr>
        <w:pStyle w:val="af3"/>
        <w:rPr>
          <w:rFonts w:ascii="Calibri" w:hAnsi="Calibri"/>
        </w:rPr>
      </w:pPr>
      <w:r w:rsidRPr="00AB0E88">
        <w:rPr>
          <w:rStyle w:val="a5"/>
          <w:rFonts w:ascii="Calibri" w:hAnsi="Calibri"/>
        </w:rPr>
        <w:endnoteRef/>
      </w:r>
      <w:r w:rsidRPr="00AB0E88">
        <w:rPr>
          <w:rFonts w:ascii="Calibri" w:hAnsi="Calibri"/>
        </w:rPr>
        <w:tab/>
        <w:t>Πρβλ. Άρθρο 376 παρ. 12 του ν. 4412/2106.</w:t>
      </w:r>
    </w:p>
  </w:endnote>
  <w:endnote w:id="12">
    <w:p w:rsidR="00AC65E4" w:rsidRPr="00AB0E88" w:rsidRDefault="00AC65E4" w:rsidP="00081247">
      <w:pPr>
        <w:pStyle w:val="Endnote"/>
        <w:jc w:val="both"/>
        <w:rPr>
          <w:rFonts w:ascii="Calibri" w:hAnsi="Calibri"/>
          <w:lang w:val="el-GR"/>
        </w:rPr>
      </w:pPr>
      <w:r w:rsidRPr="00AB0E88">
        <w:rPr>
          <w:rStyle w:val="a5"/>
          <w:rFonts w:ascii="Calibri" w:hAnsi="Calibri"/>
        </w:rPr>
        <w:endnoteRef/>
      </w:r>
      <w:r w:rsidRPr="00AB0E88">
        <w:rPr>
          <w:rFonts w:ascii="Calibri" w:hAnsi="Calibri" w:cs="Cambria"/>
          <w:lang w:val="el-GR"/>
        </w:rPr>
        <w:tab/>
        <w:t xml:space="preserve"> Τίθεται μ</w:t>
      </w:r>
      <w:r w:rsidRPr="00AB0E88">
        <w:rPr>
          <w:rFonts w:ascii="Calibri" w:hAnsi="Calibri" w:cs="Cambria"/>
          <w:lang w:val="el-GR" w:eastAsia="ar-SA"/>
        </w:rPr>
        <w:t>όνο εφόσον πρόκειται για συγχρηματοδοτούμενο έργο από πόρους της Ευρωπαϊκής Ένωσης.</w:t>
      </w:r>
    </w:p>
  </w:endnote>
  <w:endnote w:id="13">
    <w:p w:rsidR="00AC65E4" w:rsidRPr="00AB0E88" w:rsidRDefault="00AC65E4" w:rsidP="00081247">
      <w:pPr>
        <w:pStyle w:val="Footnote"/>
        <w:rPr>
          <w:rFonts w:ascii="Calibri" w:hAnsi="Calibri"/>
          <w:lang w:val="el-GR"/>
        </w:rPr>
      </w:pPr>
      <w:r w:rsidRPr="00AB0E88">
        <w:rPr>
          <w:rStyle w:val="a5"/>
          <w:rFonts w:ascii="Calibri" w:hAnsi="Calibri"/>
        </w:rPr>
        <w:endnoteRef/>
      </w:r>
      <w:r w:rsidRPr="00AB0E88">
        <w:rPr>
          <w:rFonts w:ascii="Calibri" w:hAnsi="Calibri" w:cs="Cambria"/>
          <w:lang w:val="el-GR"/>
        </w:rPr>
        <w:tab/>
        <w:t>Τίθεται μόνο εφόσον επιλεγεί η διενέργεια κλήρωσης για τη συγκρότηση συλλογικών οργάνων.</w:t>
      </w:r>
    </w:p>
  </w:endnote>
  <w:endnote w:id="14">
    <w:p w:rsidR="00AC65E4" w:rsidRPr="00AB0E88" w:rsidRDefault="00AC65E4" w:rsidP="00081247">
      <w:pPr>
        <w:pStyle w:val="Footnote"/>
        <w:rPr>
          <w:rFonts w:ascii="Calibri" w:hAnsi="Calibri"/>
          <w:lang w:val="el-GR"/>
        </w:rPr>
      </w:pPr>
      <w:r w:rsidRPr="00AB0E88">
        <w:rPr>
          <w:rStyle w:val="a5"/>
          <w:rFonts w:ascii="Calibri" w:hAnsi="Calibri"/>
        </w:rPr>
        <w:endnoteRef/>
      </w:r>
      <w:r w:rsidRPr="00AB0E88">
        <w:rPr>
          <w:rFonts w:ascii="Calibri" w:hAnsi="Calibri" w:cs="Cambria"/>
          <w:lang w:val="el-GR"/>
        </w:rPr>
        <w:tab/>
        <w:t xml:space="preserve">Από 1-1-2017 τίθεται σε ισχύ το </w:t>
      </w:r>
      <w:proofErr w:type="spellStart"/>
      <w:r w:rsidRPr="00AB0E88">
        <w:rPr>
          <w:rFonts w:ascii="Calibri" w:hAnsi="Calibri" w:cs="Cambria"/>
          <w:lang w:val="el-GR"/>
        </w:rPr>
        <w:t>π.δ</w:t>
      </w:r>
      <w:proofErr w:type="spellEnd"/>
      <w:r w:rsidRPr="00AB0E88">
        <w:rPr>
          <w:rFonts w:ascii="Calibri" w:hAnsi="Calibri" w:cs="Cambria"/>
          <w:lang w:val="el-GR"/>
        </w:rPr>
        <w:t xml:space="preserve"> 80/2016 ( Α' 145 ), το οποίο με το άρθρο 13 καταργεί το </w:t>
      </w:r>
      <w:proofErr w:type="spellStart"/>
      <w:r w:rsidRPr="00AB0E88">
        <w:rPr>
          <w:rFonts w:ascii="Calibri" w:hAnsi="Calibri" w:cs="Cambria"/>
          <w:lang w:val="el-GR"/>
        </w:rPr>
        <w:t>π.δ</w:t>
      </w:r>
      <w:proofErr w:type="spellEnd"/>
      <w:r w:rsidRPr="00AB0E88">
        <w:rPr>
          <w:rFonts w:ascii="Calibri" w:hAnsi="Calibri" w:cs="Cambria"/>
          <w:lang w:val="el-GR"/>
        </w:rPr>
        <w:t xml:space="preserve"> 113/2010.</w:t>
      </w:r>
    </w:p>
  </w:endnote>
  <w:endnote w:id="15">
    <w:p w:rsidR="00AC65E4" w:rsidRPr="00AB0E88" w:rsidRDefault="00AC65E4" w:rsidP="00081247">
      <w:pPr>
        <w:pStyle w:val="af0"/>
        <w:numPr>
          <w:ilvl w:val="0"/>
          <w:numId w:val="3"/>
        </w:numPr>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Τίθεται μόνο όταν εκ του συμβατικού ποσού (1.000.000 ΕΥΡΩ χωρίς ΦΠΑ), προκύπτει εφαρμογή των διατάξεων για τον έλεγχο του ΕΣΡ.</w:t>
      </w:r>
    </w:p>
  </w:endnote>
  <w:endnote w:id="16">
    <w:p w:rsidR="00AC65E4" w:rsidRPr="00AB0E88" w:rsidRDefault="00AC65E4" w:rsidP="00081247">
      <w:pPr>
        <w:pStyle w:val="af0"/>
        <w:numPr>
          <w:ilvl w:val="0"/>
          <w:numId w:val="3"/>
        </w:numPr>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17">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b/>
          <w:bCs/>
        </w:rPr>
        <w:tab/>
        <w:t xml:space="preserve"> </w:t>
      </w:r>
      <w:r w:rsidRPr="00AB0E88">
        <w:rPr>
          <w:rFonts w:ascii="Calibri" w:hAnsi="Calibri" w:cs="Cambria"/>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AB0E88">
        <w:rPr>
          <w:rFonts w:ascii="Calibri" w:hAnsi="Calibri" w:cs="Cambria"/>
        </w:rPr>
        <w:t>ενωσιακούς</w:t>
      </w:r>
      <w:proofErr w:type="spellEnd"/>
      <w:r w:rsidRPr="00AB0E88">
        <w:rPr>
          <w:rFonts w:ascii="Calibri" w:hAnsi="Calibri" w:cs="Cambria"/>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AB0E88">
        <w:rPr>
          <w:rFonts w:ascii="Calibri" w:hAnsi="Calibri" w:cs="Cambria"/>
        </w:rPr>
        <w:t>π.δ</w:t>
      </w:r>
      <w:proofErr w:type="spellEnd"/>
      <w:r w:rsidRPr="00AB0E88">
        <w:rPr>
          <w:rFonts w:ascii="Calibri" w:hAnsi="Calibri" w:cs="Cambria"/>
        </w:rPr>
        <w:t>. 80/2016.</w:t>
      </w:r>
    </w:p>
  </w:endnote>
  <w:endnote w:id="18">
    <w:p w:rsidR="00AC65E4" w:rsidRPr="00AB0E88" w:rsidRDefault="00AC65E4"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Οι κρατήσεις προσαρμόζονται ανάλογα με τον φορέα εκτέλεσης του έργου.</w:t>
      </w:r>
    </w:p>
  </w:endnote>
  <w:endnote w:id="19">
    <w:p w:rsidR="00AC65E4" w:rsidRPr="00AB0E88" w:rsidRDefault="00AC65E4" w:rsidP="00081247">
      <w:pPr>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Σύμφωνα με το άρθρο 4 παρ. 4 του </w:t>
      </w:r>
      <w:proofErr w:type="spellStart"/>
      <w:r w:rsidRPr="00AB0E88">
        <w:rPr>
          <w:rFonts w:ascii="Calibri" w:hAnsi="Calibri" w:cs="Cambria"/>
          <w:sz w:val="20"/>
          <w:szCs w:val="20"/>
        </w:rPr>
        <w:t>π.δ</w:t>
      </w:r>
      <w:proofErr w:type="spellEnd"/>
      <w:r w:rsidRPr="00AB0E88">
        <w:rPr>
          <w:rFonts w:ascii="Calibri" w:hAnsi="Calibri" w:cs="Cambria"/>
          <w:sz w:val="20"/>
          <w:szCs w:val="20"/>
        </w:rPr>
        <w:t xml:space="preserve"> 80/2016 “Ανάληψη υποχρεώσεων από τους </w:t>
      </w:r>
      <w:proofErr w:type="spellStart"/>
      <w:r w:rsidRPr="00AB0E88">
        <w:rPr>
          <w:rFonts w:ascii="Calibri" w:hAnsi="Calibri" w:cs="Cambria"/>
          <w:sz w:val="20"/>
          <w:szCs w:val="20"/>
        </w:rPr>
        <w:t>διατάκτες</w:t>
      </w:r>
      <w:proofErr w:type="spellEnd"/>
      <w:r w:rsidRPr="00AB0E88">
        <w:rPr>
          <w:rFonts w:ascii="Calibri" w:hAnsi="Calibri" w:cs="Cambria"/>
          <w:sz w:val="20"/>
          <w:szCs w:val="20"/>
        </w:rPr>
        <w:t>” ( Α΄ 145 ): “</w:t>
      </w:r>
      <w:r w:rsidRPr="00AB0E88">
        <w:rPr>
          <w:rFonts w:ascii="Calibri" w:hAnsi="Calibri" w:cs="Cambria"/>
          <w:i/>
          <w:iCs/>
          <w:sz w:val="20"/>
          <w:szCs w:val="20"/>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AB0E88">
        <w:rPr>
          <w:rFonts w:ascii="Calibri" w:hAnsi="Calibri" w:cs="Cambria"/>
          <w:sz w:val="20"/>
          <w:szCs w:val="20"/>
        </w:rPr>
        <w:t xml:space="preserve">". Επίσης, σύμφωνα με το άρθρο 12 παρ. 2 γ) του ίδιου </w:t>
      </w:r>
      <w:proofErr w:type="spellStart"/>
      <w:r w:rsidRPr="00AB0E88">
        <w:rPr>
          <w:rFonts w:ascii="Calibri" w:hAnsi="Calibri" w:cs="Cambria"/>
          <w:sz w:val="20"/>
          <w:szCs w:val="20"/>
        </w:rPr>
        <w:t>π.δ</w:t>
      </w:r>
      <w:proofErr w:type="spellEnd"/>
      <w:r w:rsidRPr="00AB0E88">
        <w:rPr>
          <w:rFonts w:ascii="Calibri" w:hAnsi="Calibri" w:cs="Cambria"/>
          <w:sz w:val="20"/>
          <w:szCs w:val="20"/>
        </w:rPr>
        <w:t xml:space="preserve"> : “</w:t>
      </w:r>
      <w:r w:rsidRPr="00AB0E88">
        <w:rPr>
          <w:rFonts w:ascii="Calibri" w:hAnsi="Calibri" w:cs="Cambria"/>
          <w:i/>
          <w:iCs/>
          <w:sz w:val="20"/>
          <w:szCs w:val="20"/>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AB0E88">
        <w:rPr>
          <w:rFonts w:ascii="Calibri" w:hAnsi="Calibri" w:cs="Cambria"/>
          <w:sz w:val="20"/>
          <w:szCs w:val="20"/>
        </w:rPr>
        <w:t xml:space="preserve"> "</w:t>
      </w:r>
    </w:p>
  </w:endnote>
  <w:endnote w:id="20">
    <w:p w:rsidR="00AC65E4" w:rsidRPr="00AB0E88" w:rsidRDefault="00AC65E4"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1">
    <w:p w:rsidR="00AC65E4" w:rsidRPr="00AB0E88" w:rsidRDefault="00AC65E4"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22">
    <w:p w:rsidR="00AC65E4" w:rsidRPr="00AB0E88" w:rsidRDefault="00AC65E4" w:rsidP="00081247">
      <w:pPr>
        <w:pStyle w:val="af3"/>
        <w:tabs>
          <w:tab w:val="left" w:pos="1100"/>
          <w:tab w:val="left" w:pos="1588"/>
          <w:tab w:val="left" w:pos="2155"/>
          <w:tab w:val="left" w:pos="2722"/>
          <w:tab w:val="left" w:pos="3289"/>
        </w:tabs>
        <w:ind w:left="0" w:firstLine="0"/>
        <w:jc w:val="both"/>
        <w:rPr>
          <w:rFonts w:ascii="Calibri" w:hAnsi="Calibri"/>
        </w:rPr>
      </w:pPr>
      <w:r w:rsidRPr="00AB0E88">
        <w:rPr>
          <w:rStyle w:val="a5"/>
          <w:rFonts w:ascii="Calibri" w:hAnsi="Calibri"/>
        </w:rPr>
        <w:endnoteRef/>
      </w:r>
      <w:r w:rsidRPr="00AB0E88">
        <w:rPr>
          <w:rFonts w:ascii="Calibri" w:hAnsi="Calibri" w:cs="Cambria"/>
        </w:rPr>
        <w:tab/>
        <w:t>Με την επιφύλαξη της επόμενης υποσημείωσης.</w:t>
      </w:r>
    </w:p>
  </w:endnote>
  <w:endnote w:id="23">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b/>
          <w:bCs/>
        </w:rPr>
        <w:tab/>
        <w:t xml:space="preserve"> </w:t>
      </w:r>
      <w:r w:rsidRPr="00AB0E88">
        <w:rPr>
          <w:rFonts w:ascii="Calibri" w:hAnsi="Calibri" w:cs="Cambria"/>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AB0E88">
        <w:rPr>
          <w:rFonts w:ascii="Calibri" w:hAnsi="Calibri" w:cs="Cambria"/>
        </w:rPr>
        <w:t>πρβλ</w:t>
      </w:r>
      <w:proofErr w:type="spellEnd"/>
      <w:r w:rsidRPr="00AB0E88">
        <w:rPr>
          <w:rFonts w:ascii="Calibri" w:hAnsi="Calibri" w:cs="Cambria"/>
        </w:rPr>
        <w:t xml:space="preserve"> άρθρο 57  του ν. 4412/2016 ).</w:t>
      </w:r>
    </w:p>
  </w:endnote>
  <w:endnote w:id="24">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25">
    <w:p w:rsidR="00AC65E4" w:rsidRPr="00AB0E88" w:rsidRDefault="00AC65E4"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 xml:space="preserve">Εφόσον συντρέχει περίπτωση, κατά το άρθρο 149 του ν. 4412/2016, οπότε μνημονεύονται και οι απαραίτητες λεπτομέρειες. </w:t>
      </w:r>
    </w:p>
  </w:endnote>
  <w:endnote w:id="26">
    <w:p w:rsidR="00AC65E4" w:rsidRPr="00AB0E88" w:rsidRDefault="00AC65E4"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 xml:space="preserve">Συμπληρώνεται αν προβλέπεται ή όχι η χορήγηση προκαταβολής.  Σύμφωνα με την παράγραφο 10 </w:t>
      </w:r>
      <w:proofErr w:type="spellStart"/>
      <w:r w:rsidRPr="00AB0E88">
        <w:rPr>
          <w:rFonts w:ascii="Calibri" w:hAnsi="Calibri" w:cs="Cambria"/>
        </w:rPr>
        <w:t>εδ</w:t>
      </w:r>
      <w:proofErr w:type="spellEnd"/>
      <w:r w:rsidRPr="00AB0E88">
        <w:rPr>
          <w:rFonts w:ascii="Calibri" w:hAnsi="Calibri" w:cs="Cambria"/>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27">
    <w:p w:rsidR="00AC65E4" w:rsidRPr="00AB0E88" w:rsidRDefault="00AC65E4"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28">
    <w:p w:rsidR="00AC65E4" w:rsidRPr="00AB0E88" w:rsidRDefault="00AC65E4"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29">
    <w:p w:rsidR="00AC65E4" w:rsidRPr="00AB0E88" w:rsidRDefault="00AC65E4" w:rsidP="00081247">
      <w:pPr>
        <w:pStyle w:val="af3"/>
        <w:rPr>
          <w:rFonts w:ascii="Calibri" w:hAnsi="Calibri"/>
        </w:rPr>
      </w:pPr>
      <w:r w:rsidRPr="00AB0E88">
        <w:rPr>
          <w:rStyle w:val="a5"/>
          <w:rFonts w:ascii="Calibri" w:hAnsi="Calibri"/>
        </w:rPr>
        <w:endnoteRef/>
      </w:r>
      <w:r w:rsidRPr="00AB0E88">
        <w:rPr>
          <w:rFonts w:ascii="Calibri" w:hAnsi="Calibri"/>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30">
    <w:p w:rsidR="00AC65E4" w:rsidRPr="00AB0E88" w:rsidRDefault="00AC65E4" w:rsidP="00081247">
      <w:pPr>
        <w:pStyle w:val="Footnote"/>
        <w:numPr>
          <w:ilvl w:val="0"/>
          <w:numId w:val="14"/>
        </w:numPr>
        <w:ind w:left="0" w:firstLine="0"/>
        <w:jc w:val="both"/>
        <w:rPr>
          <w:rFonts w:ascii="Calibri" w:hAnsi="Calibri"/>
          <w:lang w:val="el-GR"/>
        </w:rPr>
      </w:pPr>
      <w:r w:rsidRPr="00AB0E88">
        <w:rPr>
          <w:rStyle w:val="a5"/>
          <w:rFonts w:ascii="Calibri" w:hAnsi="Calibri"/>
        </w:rPr>
        <w:endnoteRef/>
      </w:r>
      <w:r w:rsidRPr="00AB0E88">
        <w:rPr>
          <w:rFonts w:ascii="Calibri" w:eastAsia="Times New Roman" w:hAnsi="Calibri" w:cs="Cambria"/>
          <w:lang w:val="el-GR"/>
        </w:rPr>
        <w:tab/>
        <w:t xml:space="preserve"> </w:t>
      </w:r>
      <w:r w:rsidRPr="00AB0E88">
        <w:rPr>
          <w:rFonts w:ascii="Calibri" w:hAnsi="Calibri" w:cs="Cambria"/>
          <w:lang w:val="el-GR"/>
        </w:rPr>
        <w:t>Η προθεσμία παραλαβής των προσφορών καθορίζεται σύμφωνα με το άρθρο 27 του ν. 4412/2016 .</w:t>
      </w:r>
    </w:p>
  </w:endnote>
  <w:endnote w:id="31">
    <w:p w:rsidR="00AC65E4" w:rsidRPr="00AB0E88" w:rsidRDefault="00AC65E4" w:rsidP="00081247">
      <w:pPr>
        <w:pStyle w:val="af3"/>
        <w:jc w:val="both"/>
        <w:rPr>
          <w:rFonts w:ascii="Calibri" w:hAnsi="Calibri"/>
        </w:rPr>
      </w:pPr>
      <w:r w:rsidRPr="00AB0E88">
        <w:rPr>
          <w:rStyle w:val="a5"/>
          <w:rFonts w:ascii="Calibri" w:hAnsi="Calibri"/>
        </w:rPr>
        <w:endnoteRef/>
      </w:r>
      <w:r w:rsidRPr="00AB0E88">
        <w:rPr>
          <w:rFonts w:ascii="Calibri" w:hAnsi="Calibri" w:cs="Cambria"/>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32">
    <w:p w:rsidR="00AC65E4" w:rsidRPr="00AB0E88" w:rsidRDefault="00AC65E4" w:rsidP="00081247">
      <w:pPr>
        <w:pStyle w:val="af3"/>
        <w:rPr>
          <w:rFonts w:ascii="Calibri" w:hAnsi="Calibri"/>
        </w:rPr>
      </w:pPr>
      <w:r w:rsidRPr="00AB0E88">
        <w:rPr>
          <w:rStyle w:val="a5"/>
          <w:rFonts w:ascii="Calibri" w:hAnsi="Calibri"/>
        </w:rPr>
        <w:endnoteRef/>
      </w:r>
      <w:r w:rsidRPr="00AB0E88">
        <w:rPr>
          <w:rFonts w:ascii="Calibri" w:hAnsi="Calibri"/>
        </w:rPr>
        <w:tab/>
        <w:t>Ως διακήρυξη λογίζεται το παρόν τεύχος, καθώς και τα λοιπά έγγραφα της σύμβασης του άρθρου 2 της παρούσας.</w:t>
      </w:r>
    </w:p>
  </w:endnote>
  <w:endnote w:id="33">
    <w:p w:rsidR="00AC65E4" w:rsidRPr="00AB0E88" w:rsidRDefault="00AC65E4" w:rsidP="00081247">
      <w:pPr>
        <w:pStyle w:val="Standard"/>
        <w:tabs>
          <w:tab w:val="left" w:pos="426"/>
        </w:tabs>
        <w:spacing w:line="276" w:lineRule="auto"/>
        <w:jc w:val="both"/>
        <w:rPr>
          <w:rFonts w:ascii="Calibri" w:hAnsi="Calibri"/>
          <w:sz w:val="20"/>
          <w:szCs w:val="20"/>
          <w:lang w:val="el-GR"/>
        </w:rPr>
      </w:pPr>
      <w:r w:rsidRPr="00AB0E88">
        <w:rPr>
          <w:rStyle w:val="a5"/>
          <w:rFonts w:ascii="Calibri" w:hAnsi="Calibri"/>
          <w:sz w:val="20"/>
          <w:szCs w:val="20"/>
        </w:rPr>
        <w:endnoteRef/>
      </w:r>
      <w:r w:rsidRPr="00AB0E88">
        <w:rPr>
          <w:rFonts w:ascii="Calibri" w:eastAsia="Cambria" w:hAnsi="Calibri" w:cs="Cambria"/>
          <w:sz w:val="20"/>
          <w:szCs w:val="20"/>
          <w:lang w:val="el-GR"/>
        </w:rPr>
        <w:tab/>
        <w:t xml:space="preserve"> </w:t>
      </w:r>
      <w:r w:rsidRPr="00AB0E88">
        <w:rPr>
          <w:rFonts w:ascii="Calibri" w:hAnsi="Calibri" w:cs="Cambria"/>
          <w:sz w:val="20"/>
          <w:szCs w:val="20"/>
          <w:lang w:val="el-GR"/>
        </w:rPr>
        <w:t xml:space="preserve">Σύμφωνα με τις </w:t>
      </w:r>
      <w:proofErr w:type="spellStart"/>
      <w:r w:rsidRPr="00AB0E88">
        <w:rPr>
          <w:rFonts w:ascii="Calibri" w:hAnsi="Calibri" w:cs="Cambria"/>
          <w:sz w:val="20"/>
          <w:szCs w:val="20"/>
          <w:lang w:val="el-GR"/>
        </w:rPr>
        <w:t>περ</w:t>
      </w:r>
      <w:proofErr w:type="spellEnd"/>
      <w:r w:rsidRPr="00AB0E88">
        <w:rPr>
          <w:rFonts w:ascii="Calibri" w:hAnsi="Calibri" w:cs="Cambria"/>
          <w:sz w:val="20"/>
          <w:szCs w:val="20"/>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AB0E88">
        <w:rPr>
          <w:rFonts w:ascii="Calibri" w:hAnsi="Calibri" w:cs="Cambria"/>
          <w:sz w:val="20"/>
          <w:szCs w:val="20"/>
          <w:lang w:val="el-GR"/>
        </w:rPr>
        <w:t>πρβλ</w:t>
      </w:r>
      <w:proofErr w:type="spellEnd"/>
      <w:r w:rsidRPr="00AB0E88">
        <w:rPr>
          <w:rFonts w:ascii="Calibri" w:hAnsi="Calibri" w:cs="Cambria"/>
          <w:sz w:val="20"/>
          <w:szCs w:val="20"/>
          <w:lang w:val="el-GR"/>
        </w:rPr>
        <w:t xml:space="preserve"> και την ενότητα Δ της εγκυκλίου με αριθ. Ε. 16/2007 της ΓΓΔΕ του ΥΠΕΧΩΔΕ).</w:t>
      </w:r>
    </w:p>
  </w:endnote>
  <w:endnote w:id="34">
    <w:p w:rsidR="00AC65E4" w:rsidRPr="00AB0E88" w:rsidRDefault="00AC65E4" w:rsidP="00081247">
      <w:pPr>
        <w:tabs>
          <w:tab w:val="left" w:pos="426"/>
        </w:tabs>
        <w:spacing w:line="276" w:lineRule="auto"/>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35">
    <w:p w:rsidR="00AC65E4" w:rsidRPr="00AB0E88" w:rsidRDefault="00AC65E4" w:rsidP="00081247">
      <w:pPr>
        <w:tabs>
          <w:tab w:val="left" w:pos="426"/>
        </w:tabs>
        <w:spacing w:line="276" w:lineRule="auto"/>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w:t>
      </w:r>
      <w:proofErr w:type="spellStart"/>
      <w:r w:rsidRPr="00AB0E88">
        <w:rPr>
          <w:rFonts w:ascii="Calibri" w:hAnsi="Calibri" w:cs="Cambria"/>
          <w:sz w:val="20"/>
          <w:szCs w:val="20"/>
        </w:rPr>
        <w:t>Πρβλ</w:t>
      </w:r>
      <w:proofErr w:type="spellEnd"/>
      <w:r w:rsidRPr="00AB0E88">
        <w:rPr>
          <w:rFonts w:ascii="Calibri" w:hAnsi="Calibri" w:cs="Cambria"/>
          <w:sz w:val="20"/>
          <w:szCs w:val="20"/>
        </w:rPr>
        <w:t xml:space="preserve"> </w:t>
      </w:r>
      <w:proofErr w:type="spellStart"/>
      <w:r w:rsidRPr="00AB0E88">
        <w:rPr>
          <w:rFonts w:ascii="Calibri" w:hAnsi="Calibri" w:cs="Cambria"/>
          <w:sz w:val="20"/>
          <w:szCs w:val="20"/>
        </w:rPr>
        <w:t>περ</w:t>
      </w:r>
      <w:proofErr w:type="spellEnd"/>
      <w:r w:rsidRPr="00AB0E88">
        <w:rPr>
          <w:rFonts w:ascii="Calibri" w:hAnsi="Calibri" w:cs="Cambria"/>
          <w:sz w:val="20"/>
          <w:szCs w:val="20"/>
        </w:rPr>
        <w:t>. ε παρ. 1 άρθρου 91 ν. 4412/2016.</w:t>
      </w:r>
    </w:p>
  </w:endnote>
  <w:endnote w:id="36">
    <w:p w:rsidR="00AC65E4" w:rsidRPr="00AB0E88" w:rsidRDefault="00AC65E4" w:rsidP="00081247">
      <w:pPr>
        <w:tabs>
          <w:tab w:val="left" w:pos="1200"/>
          <w:tab w:val="left" w:pos="2155"/>
          <w:tab w:val="left" w:pos="2722"/>
          <w:tab w:val="left" w:pos="3289"/>
        </w:tabs>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AB0E88">
        <w:rPr>
          <w:rFonts w:ascii="Calibri" w:hAnsi="Calibri" w:cs="Cambria"/>
          <w:sz w:val="20"/>
          <w:szCs w:val="20"/>
        </w:rPr>
        <w:t>ενωσιακές</w:t>
      </w:r>
      <w:proofErr w:type="spellEnd"/>
      <w:r w:rsidRPr="00AB0E88">
        <w:rPr>
          <w:rFonts w:ascii="Calibri" w:hAnsi="Calibri" w:cs="Cambria"/>
          <w:sz w:val="20"/>
          <w:szCs w:val="20"/>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37">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b/>
          <w:bCs/>
        </w:rPr>
        <w:tab/>
        <w:t xml:space="preserve"> </w:t>
      </w:r>
      <w:r w:rsidRPr="00AB0E88">
        <w:rPr>
          <w:rFonts w:ascii="Calibri" w:hAnsi="Calibri" w:cs="Cambria"/>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38">
    <w:p w:rsidR="00AC65E4" w:rsidRPr="00AB0E88" w:rsidRDefault="00AC65E4" w:rsidP="00081247">
      <w:pPr>
        <w:pStyle w:val="af7"/>
        <w:widowControl/>
        <w:jc w:val="both"/>
        <w:rPr>
          <w:rFonts w:ascii="Calibri" w:hAnsi="Calibri" w:cs="Cambria"/>
          <w:b/>
          <w:bCs/>
          <w:shd w:val="clear" w:color="auto" w:fill="FFFF00"/>
        </w:rPr>
      </w:pPr>
      <w:r w:rsidRPr="00AB0E88">
        <w:rPr>
          <w:rStyle w:val="a5"/>
          <w:rFonts w:ascii="Calibri" w:hAnsi="Calibri"/>
        </w:rPr>
        <w:endnoteRef/>
      </w:r>
      <w:r w:rsidRPr="00AB0E88">
        <w:rPr>
          <w:rFonts w:ascii="Calibri" w:hAnsi="Calibri" w:cs="Cambria"/>
          <w:b/>
          <w:bCs/>
          <w:color w:val="000000"/>
        </w:rPr>
        <w:tab/>
        <w:t xml:space="preserve"> </w:t>
      </w:r>
      <w:r w:rsidRPr="00AB0E88">
        <w:rPr>
          <w:rFonts w:ascii="Calibri" w:hAnsi="Calibri" w:cs="Cambria"/>
          <w:color w:val="000000"/>
        </w:rPr>
        <w:t>Σημειώνεται ότι ο ανωτέρω εθνικός λόγος αποκλεισμού συμπληρώνεται στο Μέρος ΙΙΙ Δ του ΤΕΥΔ.</w:t>
      </w:r>
    </w:p>
    <w:p w:rsidR="00AC65E4" w:rsidRPr="00AB0E88" w:rsidRDefault="00AC65E4" w:rsidP="00081247">
      <w:pPr>
        <w:jc w:val="both"/>
        <w:rPr>
          <w:rFonts w:ascii="Calibri" w:hAnsi="Calibri" w:cs="Cambria"/>
          <w:b/>
          <w:bCs/>
          <w:sz w:val="20"/>
          <w:szCs w:val="20"/>
          <w:shd w:val="clear" w:color="auto" w:fill="FFFF00"/>
        </w:rPr>
      </w:pPr>
    </w:p>
  </w:endnote>
  <w:endnote w:id="39">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eastAsia="Liberation Mono" w:hAnsi="Calibri" w:cs="Cambria"/>
          <w:color w:val="000000"/>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40">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41">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b/>
          <w:bCs/>
        </w:rPr>
        <w:tab/>
        <w:t xml:space="preserve"> </w:t>
      </w:r>
      <w:r w:rsidRPr="00AB0E88">
        <w:rPr>
          <w:rFonts w:ascii="Calibri" w:hAnsi="Calibri" w:cs="Cambria"/>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42">
    <w:p w:rsidR="00AC65E4" w:rsidRPr="00AB0E88" w:rsidRDefault="00AC65E4" w:rsidP="00081247">
      <w:pPr>
        <w:tabs>
          <w:tab w:val="left" w:pos="426"/>
        </w:tabs>
        <w:spacing w:line="276" w:lineRule="auto"/>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43">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b/>
          <w:bCs/>
        </w:rPr>
        <w:tab/>
        <w:t xml:space="preserve"> </w:t>
      </w:r>
      <w:r w:rsidRPr="00AB0E88">
        <w:rPr>
          <w:rFonts w:ascii="Calibri" w:hAnsi="Calibri" w:cs="Cambria"/>
        </w:rPr>
        <w:t>Προαιρετική επιλογή.</w:t>
      </w:r>
      <w:r w:rsidRPr="00AB0E88">
        <w:rPr>
          <w:rFonts w:ascii="Calibri" w:hAnsi="Calibri" w:cs="Cambria"/>
          <w:b/>
          <w:bCs/>
        </w:rPr>
        <w:t xml:space="preserve"> </w:t>
      </w:r>
      <w:r w:rsidRPr="00AB0E88">
        <w:rPr>
          <w:rFonts w:ascii="Calibri" w:hAnsi="Calibri" w:cs="Cambria"/>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44">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Η εν λόγω προθεσμία αποσκοπεί στην υποβολή επίκαιρων αποδεικτικών μέσων . Η αναθέτουσα αρχή δύναται, εάν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AB0E88">
        <w:rPr>
          <w:rFonts w:ascii="Calibri" w:hAnsi="Calibri" w:cs="Cambria"/>
        </w:rPr>
        <w:t>π.χ</w:t>
      </w:r>
      <w:proofErr w:type="spellEnd"/>
      <w:r w:rsidRPr="00AB0E88">
        <w:rPr>
          <w:rFonts w:ascii="Calibri" w:hAnsi="Calibri" w:cs="Cambria"/>
        </w:rPr>
        <w:t xml:space="preserve"> εντός ενός μηνός ).</w:t>
      </w:r>
    </w:p>
  </w:endnote>
  <w:endnote w:id="45">
    <w:p w:rsidR="00AC65E4" w:rsidRPr="00AB0E88" w:rsidRDefault="00AC65E4" w:rsidP="00081247">
      <w:pPr>
        <w:pStyle w:val="af7"/>
        <w:widowControl/>
        <w:spacing w:after="283"/>
        <w:jc w:val="both"/>
        <w:rPr>
          <w:rFonts w:ascii="Calibri" w:hAnsi="Calibri"/>
        </w:rPr>
      </w:pPr>
      <w:r w:rsidRPr="00AB0E88">
        <w:rPr>
          <w:rStyle w:val="a5"/>
          <w:rFonts w:ascii="Calibri" w:hAnsi="Calibri"/>
        </w:rPr>
        <w:endnoteRef/>
      </w:r>
      <w:r w:rsidRPr="00AB0E88">
        <w:rPr>
          <w:rFonts w:ascii="Calibri" w:hAnsi="Calibri" w:cs="Cambria"/>
          <w:color w:val="000000"/>
        </w:rPr>
        <w:tab/>
        <w:t xml:space="preserve"> Σύμφωνα με το άρθρο 73 παρ. 2 τελευταίο εδάφιο του ν. 4412/2016 : “</w:t>
      </w:r>
      <w:r w:rsidRPr="00AB0E88">
        <w:rPr>
          <w:rFonts w:ascii="Calibri" w:hAnsi="Calibri" w:cs="Cambria"/>
          <w:i/>
          <w:iCs/>
          <w:color w:val="000000"/>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AB0E88">
        <w:rPr>
          <w:rFonts w:ascii="Calibri" w:hAnsi="Calibri" w:cs="Cambria"/>
          <w:color w:val="000000"/>
        </w:rPr>
        <w:t xml:space="preserve">" </w:t>
      </w:r>
    </w:p>
  </w:endnote>
  <w:endnote w:id="46">
    <w:p w:rsidR="00AC65E4" w:rsidRPr="00AB0E88" w:rsidRDefault="00AC65E4" w:rsidP="00081247">
      <w:pPr>
        <w:pStyle w:val="af3"/>
        <w:spacing w:line="276" w:lineRule="auto"/>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47">
    <w:p w:rsidR="00AC65E4" w:rsidRPr="00AB0E88" w:rsidRDefault="00AC65E4" w:rsidP="00081247">
      <w:pPr>
        <w:jc w:val="both"/>
        <w:rPr>
          <w:rFonts w:ascii="Calibri" w:hAnsi="Calibri"/>
          <w:sz w:val="20"/>
          <w:szCs w:val="20"/>
        </w:rPr>
      </w:pPr>
      <w:r w:rsidRPr="00AB0E88">
        <w:rPr>
          <w:rStyle w:val="a5"/>
          <w:rFonts w:ascii="Calibri" w:hAnsi="Calibri"/>
          <w:sz w:val="20"/>
          <w:szCs w:val="20"/>
        </w:rPr>
        <w:endnoteRef/>
      </w:r>
      <w:r w:rsidRPr="00AB0E88">
        <w:rPr>
          <w:rFonts w:ascii="Calibri" w:eastAsia="Cambria" w:hAnsi="Calibri" w:cs="Cambria"/>
          <w:color w:val="000000"/>
          <w:sz w:val="20"/>
          <w:szCs w:val="20"/>
          <w:lang w:eastAsia="ar-SA"/>
        </w:rPr>
        <w:tab/>
        <w:t xml:space="preserve">   Για το 22.Γ (β), οι Αναθέτουσες Αρχές ορίζουν, κατά περίπτωση τα κατάλληλα αποδεικτικά μέσα που αναφέρονται στο</w:t>
      </w:r>
      <w:r w:rsidRPr="00AB0E88">
        <w:rPr>
          <w:rFonts w:ascii="Calibri" w:eastAsia="Cambria" w:hAnsi="Calibri" w:cs="Cambria"/>
          <w:b/>
          <w:bCs/>
          <w:color w:val="000000"/>
          <w:sz w:val="20"/>
          <w:szCs w:val="20"/>
          <w:lang w:eastAsia="ar-SA"/>
        </w:rPr>
        <w:t xml:space="preserve"> </w:t>
      </w:r>
      <w:r w:rsidRPr="00AB0E88">
        <w:rPr>
          <w:rFonts w:ascii="Calibri" w:eastAsia="Cambria" w:hAnsi="Calibri" w:cs="Cambria"/>
          <w:bCs/>
          <w:color w:val="000000"/>
          <w:sz w:val="20"/>
          <w:szCs w:val="20"/>
          <w:lang w:eastAsia="ar-SA"/>
        </w:rPr>
        <w:t xml:space="preserve">Μέρος Ι του Παραρτήματος ΧΙΙ </w:t>
      </w:r>
      <w:r w:rsidRPr="00AB0E88">
        <w:rPr>
          <w:rFonts w:ascii="Calibri" w:eastAsia="Cambria" w:hAnsi="Calibri" w:cs="Cambria"/>
          <w:color w:val="000000"/>
          <w:sz w:val="20"/>
          <w:szCs w:val="20"/>
          <w:lang w:eastAsia="ar-SA"/>
        </w:rPr>
        <w:t xml:space="preserve"> (Αποδεικτικά μέσα για τα κριτήρια επιλογής) του Προσαρτήματος Α του ν. 4412/2016</w:t>
      </w:r>
      <w:r w:rsidRPr="00AB0E88">
        <w:rPr>
          <w:rFonts w:ascii="Calibri" w:eastAsia="Cambria" w:hAnsi="Calibri" w:cs="Cambria"/>
          <w:b/>
          <w:bCs/>
          <w:color w:val="000000"/>
          <w:sz w:val="20"/>
          <w:szCs w:val="20"/>
          <w:lang w:eastAsia="ar-SA"/>
        </w:rPr>
        <w:t xml:space="preserve"> </w:t>
      </w:r>
      <w:r w:rsidRPr="00AB0E88">
        <w:rPr>
          <w:rFonts w:ascii="Calibri" w:eastAsia="Cambria" w:hAnsi="Calibri" w:cs="Cambria"/>
          <w:color w:val="000000"/>
          <w:sz w:val="20"/>
          <w:szCs w:val="20"/>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48">
    <w:p w:rsidR="00AC65E4" w:rsidRPr="00AB0E88" w:rsidRDefault="00AC65E4"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AB0E88">
        <w:rPr>
          <w:rFonts w:ascii="Calibri" w:hAnsi="Calibri" w:cs="Cambria"/>
          <w:sz w:val="20"/>
          <w:szCs w:val="20"/>
        </w:rPr>
        <w:t>πρβλ</w:t>
      </w:r>
      <w:proofErr w:type="spellEnd"/>
      <w:r w:rsidRPr="00AB0E88">
        <w:rPr>
          <w:rFonts w:ascii="Calibri" w:hAnsi="Calibri" w:cs="Cambria"/>
          <w:sz w:val="20"/>
          <w:szCs w:val="20"/>
        </w:rPr>
        <w:t xml:space="preserve"> Μέρος Ι Παραρτήματος </w:t>
      </w:r>
      <w:r w:rsidRPr="00AB0E88">
        <w:rPr>
          <w:rFonts w:ascii="Calibri" w:hAnsi="Calibri" w:cs="Cambria"/>
          <w:sz w:val="20"/>
          <w:szCs w:val="20"/>
          <w:lang w:val="en-US"/>
        </w:rPr>
        <w:t>XII</w:t>
      </w:r>
      <w:r w:rsidRPr="00AB0E88">
        <w:rPr>
          <w:rFonts w:ascii="Calibri" w:hAnsi="Calibri" w:cs="Cambria"/>
          <w:sz w:val="20"/>
          <w:szCs w:val="20"/>
        </w:rPr>
        <w:t xml:space="preserve"> του Προσαρτήματος Α του ν. 4412/2016</w:t>
      </w:r>
      <w:r w:rsidRPr="00AB0E88">
        <w:rPr>
          <w:rFonts w:ascii="Calibri" w:eastAsia="Cambria" w:hAnsi="Calibri" w:cs="Cambria"/>
          <w:color w:val="000000"/>
          <w:sz w:val="20"/>
          <w:szCs w:val="20"/>
          <w:lang w:eastAsia="ar-SA"/>
        </w:rPr>
        <w:t xml:space="preserve"> - 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49">
    <w:p w:rsidR="00AC65E4" w:rsidRPr="00AB0E88" w:rsidRDefault="00AC65E4" w:rsidP="00081247">
      <w:pPr>
        <w:jc w:val="both"/>
        <w:rPr>
          <w:rFonts w:ascii="Calibri" w:hAnsi="Calibri"/>
          <w:sz w:val="20"/>
          <w:szCs w:val="20"/>
        </w:rPr>
      </w:pPr>
      <w:r w:rsidRPr="00AB0E88">
        <w:rPr>
          <w:rStyle w:val="a5"/>
          <w:rFonts w:ascii="Calibri" w:hAnsi="Calibri"/>
          <w:sz w:val="20"/>
          <w:szCs w:val="20"/>
        </w:rPr>
        <w:endnoteRef/>
      </w:r>
      <w:r w:rsidRPr="00AB0E88">
        <w:rPr>
          <w:rFonts w:ascii="Calibri" w:eastAsia="Cambria" w:hAnsi="Calibri" w:cs="Cambria"/>
          <w:color w:val="000000"/>
          <w:sz w:val="20"/>
          <w:szCs w:val="20"/>
          <w:lang w:eastAsia="ar-SA"/>
        </w:rPr>
        <w:tab/>
        <w:t xml:space="preserve"> Για το 22.Δ (β), 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AB0E88">
        <w:rPr>
          <w:rFonts w:ascii="Calibri" w:eastAsia="Cambria" w:hAnsi="Calibri" w:cs="Cambria"/>
          <w:b/>
          <w:bCs/>
          <w:color w:val="000000"/>
          <w:sz w:val="20"/>
          <w:szCs w:val="20"/>
          <w:lang w:eastAsia="ar-SA"/>
        </w:rPr>
        <w:t xml:space="preserve"> </w:t>
      </w:r>
      <w:r w:rsidRPr="00AB0E88">
        <w:rPr>
          <w:rFonts w:ascii="Calibri" w:eastAsia="Cambria" w:hAnsi="Calibri" w:cs="Cambria"/>
          <w:color w:val="000000"/>
          <w:sz w:val="20"/>
          <w:szCs w:val="20"/>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0">
    <w:p w:rsidR="00AC65E4" w:rsidRPr="00AB0E88" w:rsidRDefault="00AC65E4" w:rsidP="00081247">
      <w:pPr>
        <w:pStyle w:val="af0"/>
        <w:ind w:left="0"/>
        <w:jc w:val="both"/>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Συμπληρώνονται τα </w:t>
      </w:r>
      <w:r w:rsidRPr="00AB0E88">
        <w:rPr>
          <w:rFonts w:ascii="Calibri" w:eastAsia="Cambria" w:hAnsi="Calibri" w:cs="Cambria"/>
          <w:color w:val="000000"/>
          <w:sz w:val="20"/>
          <w:szCs w:val="20"/>
          <w:lang w:eastAsia="ar-SA"/>
        </w:rPr>
        <w:t>κατάλληλα αποδεικτικά μέσα</w:t>
      </w:r>
      <w:r w:rsidRPr="00AB0E88">
        <w:rPr>
          <w:rFonts w:ascii="Calibri" w:hAnsi="Calibri" w:cs="Cambria"/>
          <w:sz w:val="20"/>
          <w:szCs w:val="20"/>
        </w:rPr>
        <w:t xml:space="preserve"> κατά την κρίση της αναθέτουσας αρχής σε συνάρτηση με τη δημοπρατούμενη σύμβαση έργου (</w:t>
      </w:r>
      <w:proofErr w:type="spellStart"/>
      <w:r w:rsidRPr="00AB0E88">
        <w:rPr>
          <w:rFonts w:ascii="Calibri" w:hAnsi="Calibri" w:cs="Cambria"/>
          <w:sz w:val="20"/>
          <w:szCs w:val="20"/>
        </w:rPr>
        <w:t>πρβλ</w:t>
      </w:r>
      <w:proofErr w:type="spellEnd"/>
      <w:r w:rsidRPr="00AB0E88">
        <w:rPr>
          <w:rFonts w:ascii="Calibri" w:hAnsi="Calibri" w:cs="Cambria"/>
          <w:sz w:val="20"/>
          <w:szCs w:val="20"/>
        </w:rPr>
        <w:t xml:space="preserve"> Μέρος Ι</w:t>
      </w:r>
      <w:r w:rsidRPr="00AB0E88">
        <w:rPr>
          <w:rFonts w:ascii="Calibri" w:hAnsi="Calibri" w:cs="Cambria"/>
          <w:sz w:val="20"/>
          <w:szCs w:val="20"/>
          <w:lang w:val="en-US"/>
        </w:rPr>
        <w:t>I</w:t>
      </w:r>
      <w:r w:rsidRPr="00AB0E88">
        <w:rPr>
          <w:rFonts w:ascii="Calibri" w:hAnsi="Calibri" w:cs="Cambria"/>
          <w:sz w:val="20"/>
          <w:szCs w:val="20"/>
        </w:rPr>
        <w:t xml:space="preserve"> Παραρτήματος </w:t>
      </w:r>
      <w:r w:rsidRPr="00AB0E88">
        <w:rPr>
          <w:rFonts w:ascii="Calibri" w:hAnsi="Calibri" w:cs="Cambria"/>
          <w:sz w:val="20"/>
          <w:szCs w:val="20"/>
          <w:lang w:val="en-US"/>
        </w:rPr>
        <w:t>XII</w:t>
      </w:r>
      <w:r w:rsidRPr="00AB0E88">
        <w:rPr>
          <w:rFonts w:ascii="Calibri" w:hAnsi="Calibri" w:cs="Cambria"/>
          <w:sz w:val="20"/>
          <w:szCs w:val="20"/>
        </w:rPr>
        <w:t xml:space="preserve"> του Προσαρτήματος Α του ν. 4412/2016</w:t>
      </w:r>
      <w:r w:rsidRPr="00AB0E88">
        <w:rPr>
          <w:rFonts w:ascii="Calibri" w:eastAsia="Cambria" w:hAnsi="Calibri" w:cs="Cambria"/>
          <w:color w:val="000000"/>
          <w:sz w:val="20"/>
          <w:szCs w:val="20"/>
          <w:lang w:eastAsia="ar-SA"/>
        </w:rPr>
        <w:t xml:space="preserve"> - 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1">
    <w:p w:rsidR="00AC65E4" w:rsidRPr="00AB0E88" w:rsidRDefault="00AC65E4" w:rsidP="00081247">
      <w:pPr>
        <w:pStyle w:val="af3"/>
        <w:spacing w:line="276" w:lineRule="auto"/>
        <w:ind w:left="0" w:firstLine="0"/>
        <w:jc w:val="both"/>
        <w:rPr>
          <w:rFonts w:ascii="Calibri" w:hAnsi="Calibri"/>
        </w:rPr>
      </w:pPr>
      <w:r w:rsidRPr="00AB0E88">
        <w:rPr>
          <w:rStyle w:val="a5"/>
          <w:rFonts w:ascii="Calibri" w:hAnsi="Calibri"/>
        </w:rPr>
        <w:endnoteRef/>
      </w:r>
      <w:r w:rsidRPr="00AB0E88">
        <w:rPr>
          <w:rFonts w:ascii="Calibri" w:eastAsia="Cambria" w:hAnsi="Calibri" w:cs="Cambria"/>
        </w:rPr>
        <w:tab/>
        <w:t xml:space="preserve"> </w:t>
      </w:r>
      <w:r w:rsidRPr="00AB0E88">
        <w:rPr>
          <w:rFonts w:ascii="Calibri" w:hAnsi="Calibri" w:cs="Cambria"/>
        </w:rPr>
        <w:t>Εφόσον έχει αναφερθεί σχετική απαίτηση στο άρθρο 22.Ε συμπληρώνεται αναλόγως σύμφωνα με το άρθρο 82 του ν. 4412/2016.</w:t>
      </w:r>
    </w:p>
  </w:endnote>
  <w:endnote w:id="52">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Σύμφωνα με τη διάταξη του άρθρου 20 παρ. 5 του ν. 3669/2008</w:t>
      </w:r>
      <w:r w:rsidRPr="00AB0E88">
        <w:rPr>
          <w:rFonts w:ascii="Calibri" w:hAnsi="Calibri" w:cs="Cambria"/>
          <w:b/>
          <w:bCs/>
        </w:rPr>
        <w:t>: “</w:t>
      </w:r>
      <w:r w:rsidRPr="00AB0E88">
        <w:rPr>
          <w:rFonts w:ascii="Calibri" w:hAnsi="Calibri" w:cs="Cambria"/>
          <w:i/>
          <w:iCs/>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AB0E88">
        <w:rPr>
          <w:rFonts w:ascii="Calibri" w:hAnsi="Calibri" w:cs="Cambria"/>
          <w:b/>
          <w:bCs/>
          <w:i/>
          <w:iCs/>
        </w:rPr>
        <w:t xml:space="preserve"> </w:t>
      </w:r>
      <w:r w:rsidRPr="00AB0E88">
        <w:rPr>
          <w:rFonts w:ascii="Calibri" w:hAnsi="Calibri" w:cs="Cambria"/>
          <w:i/>
          <w:iCs/>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AB0E88">
        <w:rPr>
          <w:rFonts w:ascii="Calibri" w:hAnsi="Calibri" w:cs="Cambria"/>
        </w:rPr>
        <w:t>.</w:t>
      </w:r>
      <w:r w:rsidRPr="00AB0E88">
        <w:rPr>
          <w:rFonts w:ascii="Calibri" w:hAnsi="Calibri" w:cs="Cambria"/>
          <w:i/>
          <w:iCs/>
        </w:rPr>
        <w:t xml:space="preserve">” </w:t>
      </w:r>
      <w:r w:rsidRPr="00AB0E88">
        <w:rPr>
          <w:rFonts w:ascii="Calibri" w:hAnsi="Calibri" w:cs="Cambria"/>
        </w:rPr>
        <w:t xml:space="preserve">Επισημαίνεται ότι, σύμφωνα με το άρθρο 22 ( Τροποποιήσεις του Ν. 4412/2016 ) </w:t>
      </w:r>
      <w:proofErr w:type="spellStart"/>
      <w:r w:rsidRPr="00AB0E88">
        <w:rPr>
          <w:rFonts w:ascii="Calibri" w:hAnsi="Calibri" w:cs="Cambria"/>
        </w:rPr>
        <w:t>περ</w:t>
      </w:r>
      <w:proofErr w:type="spellEnd"/>
      <w:r w:rsidRPr="00AB0E88">
        <w:rPr>
          <w:rFonts w:ascii="Calibri" w:hAnsi="Calibri" w:cs="Cambria"/>
        </w:rPr>
        <w:t>. 66 του ν. 4441/2016 ( Α΄ 227 ] “</w:t>
      </w:r>
      <w:r w:rsidRPr="00AB0E88">
        <w:rPr>
          <w:rFonts w:ascii="Calibri" w:hAnsi="Calibri" w:cs="Cambria"/>
          <w:i/>
          <w:iCs/>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AB0E88">
        <w:rPr>
          <w:rFonts w:ascii="Calibri" w:hAnsi="Calibri" w:cs="Cambria"/>
        </w:rPr>
        <w:t>».</w:t>
      </w:r>
    </w:p>
  </w:endnote>
  <w:endnote w:id="53">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Η σχετική Υπουργική απόφαση για την  Ενημερότητα Πτυχίου, αναμένεται να </w:t>
      </w:r>
      <w:proofErr w:type="spellStart"/>
      <w:r w:rsidRPr="00AB0E88">
        <w:rPr>
          <w:rFonts w:ascii="Calibri" w:hAnsi="Calibri" w:cs="Cambria"/>
        </w:rPr>
        <w:t>επικαιροποιηθεί</w:t>
      </w:r>
      <w:proofErr w:type="spellEnd"/>
      <w:r w:rsidRPr="00AB0E88">
        <w:rPr>
          <w:rFonts w:ascii="Calibri" w:hAnsi="Calibri" w:cs="Cambria"/>
        </w:rPr>
        <w:t xml:space="preserve"> .</w:t>
      </w:r>
    </w:p>
  </w:endnote>
  <w:endnote w:id="54">
    <w:p w:rsidR="00AC65E4" w:rsidRPr="00AB0E88" w:rsidRDefault="00AC65E4" w:rsidP="00081247">
      <w:pPr>
        <w:pStyle w:val="para-2"/>
        <w:tabs>
          <w:tab w:val="clear" w:pos="1021"/>
          <w:tab w:val="clear" w:pos="1588"/>
          <w:tab w:val="clear" w:pos="2155"/>
          <w:tab w:val="clear" w:pos="2722"/>
          <w:tab w:val="clear" w:pos="3289"/>
        </w:tabs>
        <w:ind w:left="0" w:firstLine="0"/>
        <w:rPr>
          <w:rFonts w:ascii="Calibri" w:hAnsi="Calibri"/>
          <w:sz w:val="20"/>
          <w:szCs w:val="20"/>
        </w:rPr>
      </w:pPr>
      <w:r w:rsidRPr="00AB0E88">
        <w:rPr>
          <w:rStyle w:val="a5"/>
          <w:rFonts w:ascii="Calibri" w:hAnsi="Calibri"/>
          <w:sz w:val="20"/>
          <w:szCs w:val="20"/>
        </w:rPr>
        <w:endnoteRef/>
      </w:r>
      <w:r w:rsidRPr="00AB0E88">
        <w:rPr>
          <w:rFonts w:ascii="Calibri" w:hAnsi="Calibri" w:cs="Cambria"/>
          <w:sz w:val="20"/>
          <w:szCs w:val="20"/>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55">
    <w:p w:rsidR="00AC65E4" w:rsidRPr="00AB0E88" w:rsidRDefault="00AC65E4" w:rsidP="00081247">
      <w:pPr>
        <w:pStyle w:val="af3"/>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Μόνο στην περίπτωση που έχει επιλεγεί από την αναθέτουσα αρχή ως λόγος αποκλεισμού.</w:t>
      </w:r>
    </w:p>
  </w:endnote>
  <w:endnote w:id="56">
    <w:p w:rsidR="00AC65E4" w:rsidRPr="00AB0E88" w:rsidRDefault="00AC65E4" w:rsidP="00081247">
      <w:pPr>
        <w:pStyle w:val="af3"/>
        <w:spacing w:line="276" w:lineRule="auto"/>
        <w:ind w:left="0" w:firstLine="0"/>
        <w:jc w:val="both"/>
        <w:rPr>
          <w:rFonts w:ascii="Calibri" w:hAnsi="Calibri"/>
        </w:rPr>
      </w:pPr>
      <w:r w:rsidRPr="00AB0E88">
        <w:rPr>
          <w:rStyle w:val="a5"/>
          <w:rFonts w:ascii="Calibri" w:hAnsi="Calibri"/>
        </w:rPr>
        <w:endnoteRef/>
      </w:r>
      <w:r w:rsidRPr="00AB0E88">
        <w:rPr>
          <w:rFonts w:ascii="Calibri" w:hAnsi="Calibri" w:cs="Cambria"/>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57">
    <w:p w:rsidR="00AC65E4" w:rsidRDefault="00AC65E4" w:rsidP="00081247">
      <w:pPr>
        <w:pStyle w:val="af3"/>
        <w:ind w:left="0" w:firstLine="0"/>
        <w:jc w:val="both"/>
      </w:pPr>
      <w:r w:rsidRPr="00AB0E88">
        <w:rPr>
          <w:rStyle w:val="a5"/>
          <w:rFonts w:ascii="Calibri" w:hAnsi="Calibri"/>
        </w:rPr>
        <w:endnoteRef/>
      </w:r>
      <w:r w:rsidRPr="00AB0E88">
        <w:rPr>
          <w:rFonts w:ascii="Calibri" w:hAnsi="Calibri" w:cs="Cambria"/>
        </w:rPr>
        <w:tab/>
        <w:t xml:space="preserve"> 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AB0E88">
        <w:rPr>
          <w:rFonts w:ascii="Calibri" w:hAnsi="Calibri" w:cs="Cambria"/>
          <w:i/>
          <w:iCs/>
        </w:rPr>
        <w:t>για επιπλέον όρους τεχνικής και οικονομικής ικανό</w:t>
      </w:r>
      <w:r>
        <w:rPr>
          <w:rFonts w:ascii="Cambria" w:hAnsi="Cambria" w:cs="Cambria"/>
          <w:i/>
          <w:iCs/>
          <w:sz w:val="18"/>
          <w:szCs w:val="18"/>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407" w:rsidRDefault="00EE5407" w:rsidP="00081247">
      <w:r>
        <w:separator/>
      </w:r>
    </w:p>
  </w:footnote>
  <w:footnote w:type="continuationSeparator" w:id="0">
    <w:p w:rsidR="00EE5407" w:rsidRDefault="00EE5407" w:rsidP="000812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6"/>
    <w:multiLevelType w:val="singleLevel"/>
    <w:tmpl w:val="00000006"/>
    <w:name w:val="WW8Num6"/>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6">
    <w:nsid w:val="00000007"/>
    <w:multiLevelType w:val="multilevel"/>
    <w:tmpl w:val="00000007"/>
    <w:name w:val="WW8Num7"/>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nsid w:val="00000008"/>
    <w:multiLevelType w:val="multilevel"/>
    <w:tmpl w:val="00000008"/>
    <w:name w:val="WW8Num8"/>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8">
    <w:nsid w:val="00000009"/>
    <w:multiLevelType w:val="multilevel"/>
    <w:tmpl w:val="00000009"/>
    <w:name w:val="WW8Num9"/>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9">
    <w:nsid w:val="0000000A"/>
    <w:multiLevelType w:val="singleLevel"/>
    <w:tmpl w:val="0000000A"/>
    <w:name w:val="WW8Num10"/>
    <w:lvl w:ilvl="0">
      <w:start w:val="1"/>
      <w:numFmt w:val="bullet"/>
      <w:lvlText w:val=""/>
      <w:lvlJc w:val="left"/>
      <w:pPr>
        <w:tabs>
          <w:tab w:val="num" w:pos="0"/>
        </w:tabs>
        <w:ind w:left="1872" w:hanging="360"/>
      </w:pPr>
      <w:rPr>
        <w:rFonts w:ascii="Symbol" w:hAnsi="Symbol" w:cs="Symbol"/>
        <w:sz w:val="22"/>
        <w:szCs w:val="22"/>
      </w:rPr>
    </w:lvl>
  </w:abstractNum>
  <w:abstractNum w:abstractNumId="10">
    <w:nsid w:val="0000000B"/>
    <w:multiLevelType w:val="multilevel"/>
    <w:tmpl w:val="0000000B"/>
    <w:name w:val="WW8Num11"/>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1">
    <w:nsid w:val="0000000C"/>
    <w:multiLevelType w:val="singleLevel"/>
    <w:tmpl w:val="0000000C"/>
    <w:name w:val="WW8Num12"/>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2">
    <w:nsid w:val="0000000D"/>
    <w:multiLevelType w:val="multilevel"/>
    <w:tmpl w:val="0000000D"/>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0000000E"/>
    <w:multiLevelType w:val="multilevel"/>
    <w:tmpl w:val="0000000E"/>
    <w:name w:val="WW8Num15"/>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B38CB"/>
    <w:rsid w:val="0001254F"/>
    <w:rsid w:val="000445D2"/>
    <w:rsid w:val="00081247"/>
    <w:rsid w:val="000F182E"/>
    <w:rsid w:val="001834EE"/>
    <w:rsid w:val="002D52F4"/>
    <w:rsid w:val="002D6ADF"/>
    <w:rsid w:val="002E46BA"/>
    <w:rsid w:val="0032477D"/>
    <w:rsid w:val="0034047C"/>
    <w:rsid w:val="005F63E1"/>
    <w:rsid w:val="006853F6"/>
    <w:rsid w:val="006A02EA"/>
    <w:rsid w:val="006B38CB"/>
    <w:rsid w:val="006C1BE5"/>
    <w:rsid w:val="00720233"/>
    <w:rsid w:val="007C3009"/>
    <w:rsid w:val="00825734"/>
    <w:rsid w:val="008A78B4"/>
    <w:rsid w:val="008B639A"/>
    <w:rsid w:val="00917C4F"/>
    <w:rsid w:val="00AC35F6"/>
    <w:rsid w:val="00AC65E4"/>
    <w:rsid w:val="00B16823"/>
    <w:rsid w:val="00B5642A"/>
    <w:rsid w:val="00C0795D"/>
    <w:rsid w:val="00CE7386"/>
    <w:rsid w:val="00D52433"/>
    <w:rsid w:val="00DF2E8E"/>
    <w:rsid w:val="00E02434"/>
    <w:rsid w:val="00E171F6"/>
    <w:rsid w:val="00E54534"/>
    <w:rsid w:val="00EE5407"/>
    <w:rsid w:val="00F719E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8CB"/>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081247"/>
    <w:pPr>
      <w:keepNext/>
      <w:widowControl w:val="0"/>
      <w:numPr>
        <w:numId w:val="1"/>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081247"/>
    <w:pPr>
      <w:keepNext/>
      <w:widowControl w:val="0"/>
      <w:numPr>
        <w:numId w:val="2"/>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081247"/>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6">
    <w:name w:val="heading 6"/>
    <w:basedOn w:val="a"/>
    <w:next w:val="a"/>
    <w:link w:val="6Char"/>
    <w:qFormat/>
    <w:rsid w:val="00081247"/>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081247"/>
    <w:pPr>
      <w:keepNext/>
      <w:widowControl w:val="0"/>
      <w:numPr>
        <w:numId w:val="3"/>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081247"/>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081247"/>
    <w:rPr>
      <w:rFonts w:ascii="Arial" w:eastAsia="Andale Sans UI" w:hAnsi="Arial" w:cs="Arial"/>
      <w:b/>
      <w:iCs/>
      <w:kern w:val="1"/>
      <w:sz w:val="24"/>
      <w:szCs w:val="24"/>
      <w:lang w:eastAsia="zh-CN"/>
    </w:rPr>
  </w:style>
  <w:style w:type="character" w:customStyle="1" w:styleId="2Char">
    <w:name w:val="Επικεφαλίδα 2 Char"/>
    <w:basedOn w:val="a0"/>
    <w:link w:val="2"/>
    <w:rsid w:val="00081247"/>
    <w:rPr>
      <w:rFonts w:ascii="Arial" w:eastAsia="Andale Sans UI" w:hAnsi="Arial" w:cs="Arial"/>
      <w:b/>
      <w:kern w:val="1"/>
      <w:sz w:val="24"/>
      <w:szCs w:val="24"/>
      <w:lang w:eastAsia="zh-CN"/>
    </w:rPr>
  </w:style>
  <w:style w:type="character" w:customStyle="1" w:styleId="3Char">
    <w:name w:val="Επικεφαλίδα 3 Char"/>
    <w:basedOn w:val="a0"/>
    <w:link w:val="3"/>
    <w:rsid w:val="00081247"/>
    <w:rPr>
      <w:rFonts w:ascii="Arial" w:eastAsia="Andale Sans UI" w:hAnsi="Arial" w:cs="Arial"/>
      <w:b/>
      <w:kern w:val="1"/>
      <w:sz w:val="24"/>
      <w:szCs w:val="24"/>
      <w:lang w:eastAsia="zh-CN"/>
    </w:rPr>
  </w:style>
  <w:style w:type="character" w:customStyle="1" w:styleId="6Char">
    <w:name w:val="Επικεφαλίδα 6 Char"/>
    <w:basedOn w:val="a0"/>
    <w:link w:val="6"/>
    <w:rsid w:val="00081247"/>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081247"/>
    <w:rPr>
      <w:rFonts w:ascii="Arial" w:eastAsia="Andale Sans UI" w:hAnsi="Arial" w:cs="Arial"/>
      <w:b/>
      <w:bCs/>
      <w:kern w:val="1"/>
      <w:sz w:val="24"/>
      <w:szCs w:val="24"/>
      <w:lang w:eastAsia="zh-CN"/>
    </w:rPr>
  </w:style>
  <w:style w:type="character" w:customStyle="1" w:styleId="9Char">
    <w:name w:val="Επικεφαλίδα 9 Char"/>
    <w:basedOn w:val="a0"/>
    <w:link w:val="9"/>
    <w:rsid w:val="00081247"/>
    <w:rPr>
      <w:rFonts w:ascii="Arial" w:eastAsia="Andale Sans UI" w:hAnsi="Arial" w:cs="Arial"/>
      <w:bCs/>
      <w:kern w:val="1"/>
      <w:sz w:val="24"/>
      <w:szCs w:val="24"/>
      <w:lang w:eastAsia="zh-CN"/>
    </w:rPr>
  </w:style>
  <w:style w:type="character" w:customStyle="1" w:styleId="WW8Num1z0">
    <w:name w:val="WW8Num1z0"/>
    <w:rsid w:val="00081247"/>
  </w:style>
  <w:style w:type="character" w:customStyle="1" w:styleId="WW8Num1z1">
    <w:name w:val="WW8Num1z1"/>
    <w:rsid w:val="00081247"/>
  </w:style>
  <w:style w:type="character" w:customStyle="1" w:styleId="WW8Num1z2">
    <w:name w:val="WW8Num1z2"/>
    <w:rsid w:val="00081247"/>
  </w:style>
  <w:style w:type="character" w:customStyle="1" w:styleId="WW8Num1z3">
    <w:name w:val="WW8Num1z3"/>
    <w:rsid w:val="00081247"/>
  </w:style>
  <w:style w:type="character" w:customStyle="1" w:styleId="WW8Num1z4">
    <w:name w:val="WW8Num1z4"/>
    <w:rsid w:val="00081247"/>
  </w:style>
  <w:style w:type="character" w:customStyle="1" w:styleId="WW8Num1z5">
    <w:name w:val="WW8Num1z5"/>
    <w:rsid w:val="00081247"/>
  </w:style>
  <w:style w:type="character" w:customStyle="1" w:styleId="WW8Num1z6">
    <w:name w:val="WW8Num1z6"/>
    <w:rsid w:val="00081247"/>
  </w:style>
  <w:style w:type="character" w:customStyle="1" w:styleId="WW8Num1z7">
    <w:name w:val="WW8Num1z7"/>
    <w:rsid w:val="00081247"/>
  </w:style>
  <w:style w:type="character" w:customStyle="1" w:styleId="WW8Num1z8">
    <w:name w:val="WW8Num1z8"/>
    <w:rsid w:val="00081247"/>
  </w:style>
  <w:style w:type="character" w:customStyle="1" w:styleId="WW8Num2z0">
    <w:name w:val="WW8Num2z0"/>
    <w:rsid w:val="00081247"/>
    <w:rPr>
      <w:rFonts w:ascii="Wingdings" w:hAnsi="Wingdings" w:cs="Wingdings"/>
      <w:b/>
      <w:shadow/>
      <w:sz w:val="22"/>
      <w:szCs w:val="22"/>
      <w:lang w:val="el-GR"/>
    </w:rPr>
  </w:style>
  <w:style w:type="character" w:customStyle="1" w:styleId="WW8Num2z1">
    <w:name w:val="WW8Num2z1"/>
    <w:rsid w:val="00081247"/>
    <w:rPr>
      <w:rFonts w:ascii="Courier New" w:hAnsi="Courier New" w:cs="Courier New"/>
    </w:rPr>
  </w:style>
  <w:style w:type="character" w:customStyle="1" w:styleId="WW8Num2z2">
    <w:name w:val="WW8Num2z2"/>
    <w:rsid w:val="00081247"/>
  </w:style>
  <w:style w:type="character" w:customStyle="1" w:styleId="WW8Num2z3">
    <w:name w:val="WW8Num2z3"/>
    <w:rsid w:val="00081247"/>
    <w:rPr>
      <w:rFonts w:ascii="Symbol" w:hAnsi="Symbol" w:cs="Symbol"/>
    </w:rPr>
  </w:style>
  <w:style w:type="character" w:customStyle="1" w:styleId="WW8Num2z4">
    <w:name w:val="WW8Num2z4"/>
    <w:rsid w:val="00081247"/>
  </w:style>
  <w:style w:type="character" w:customStyle="1" w:styleId="WW8Num2z5">
    <w:name w:val="WW8Num2z5"/>
    <w:rsid w:val="00081247"/>
  </w:style>
  <w:style w:type="character" w:customStyle="1" w:styleId="WW8Num2z6">
    <w:name w:val="WW8Num2z6"/>
    <w:rsid w:val="00081247"/>
  </w:style>
  <w:style w:type="character" w:customStyle="1" w:styleId="WW8Num2z7">
    <w:name w:val="WW8Num2z7"/>
    <w:rsid w:val="00081247"/>
    <w:rPr>
      <w:rFonts w:cs="Arial"/>
      <w:b/>
      <w:shadow/>
      <w:spacing w:val="40"/>
      <w:lang w:eastAsia="zh-CN"/>
    </w:rPr>
  </w:style>
  <w:style w:type="character" w:customStyle="1" w:styleId="WW8Num2z8">
    <w:name w:val="WW8Num2z8"/>
    <w:rsid w:val="00081247"/>
  </w:style>
  <w:style w:type="character" w:customStyle="1" w:styleId="WW8Num3z0">
    <w:name w:val="WW8Num3z0"/>
    <w:rsid w:val="00081247"/>
    <w:rPr>
      <w:rFonts w:ascii="Cambria" w:hAnsi="Cambria" w:cs="Cambria"/>
      <w:sz w:val="18"/>
      <w:szCs w:val="18"/>
      <w:lang w:val="el-GR"/>
    </w:rPr>
  </w:style>
  <w:style w:type="character" w:customStyle="1" w:styleId="WW8Num3z1">
    <w:name w:val="WW8Num3z1"/>
    <w:rsid w:val="00081247"/>
  </w:style>
  <w:style w:type="character" w:customStyle="1" w:styleId="WW8Num3z2">
    <w:name w:val="WW8Num3z2"/>
    <w:rsid w:val="00081247"/>
  </w:style>
  <w:style w:type="character" w:customStyle="1" w:styleId="WW8Num3z3">
    <w:name w:val="WW8Num3z3"/>
    <w:rsid w:val="00081247"/>
  </w:style>
  <w:style w:type="character" w:customStyle="1" w:styleId="WW8Num3z4">
    <w:name w:val="WW8Num3z4"/>
    <w:rsid w:val="00081247"/>
  </w:style>
  <w:style w:type="character" w:customStyle="1" w:styleId="WW8Num3z5">
    <w:name w:val="WW8Num3z5"/>
    <w:rsid w:val="00081247"/>
  </w:style>
  <w:style w:type="character" w:customStyle="1" w:styleId="WW8Num3z6">
    <w:name w:val="WW8Num3z6"/>
    <w:rsid w:val="00081247"/>
  </w:style>
  <w:style w:type="character" w:customStyle="1" w:styleId="WW8Num3z7">
    <w:name w:val="WW8Num3z7"/>
    <w:rsid w:val="00081247"/>
  </w:style>
  <w:style w:type="character" w:customStyle="1" w:styleId="WW8Num3z8">
    <w:name w:val="WW8Num3z8"/>
    <w:rsid w:val="00081247"/>
  </w:style>
  <w:style w:type="character" w:customStyle="1" w:styleId="WW8Num4z0">
    <w:name w:val="WW8Num4z0"/>
    <w:rsid w:val="00081247"/>
    <w:rPr>
      <w:rFonts w:ascii="Arial" w:hAnsi="Arial" w:cs="Times New Roman"/>
      <w:b/>
      <w:sz w:val="22"/>
      <w:szCs w:val="22"/>
      <w:lang w:val="el-GR"/>
    </w:rPr>
  </w:style>
  <w:style w:type="character" w:customStyle="1" w:styleId="WW8Num4z1">
    <w:name w:val="WW8Num4z1"/>
    <w:rsid w:val="00081247"/>
    <w:rPr>
      <w:rFonts w:ascii="Cambria" w:hAnsi="Cambria" w:cs="Times New Roman"/>
      <w:b/>
      <w:bCs/>
      <w:sz w:val="22"/>
      <w:szCs w:val="22"/>
      <w:lang w:val="el-GR"/>
    </w:rPr>
  </w:style>
  <w:style w:type="character" w:customStyle="1" w:styleId="WW8Num5z0">
    <w:name w:val="WW8Num5z0"/>
    <w:rsid w:val="00081247"/>
  </w:style>
  <w:style w:type="character" w:customStyle="1" w:styleId="WW8Num5z1">
    <w:name w:val="WW8Num5z1"/>
    <w:rsid w:val="00081247"/>
    <w:rPr>
      <w:rFonts w:ascii="Cambria" w:hAnsi="Cambria" w:cs="Cambria"/>
      <w:b/>
      <w:sz w:val="22"/>
      <w:szCs w:val="22"/>
    </w:rPr>
  </w:style>
  <w:style w:type="character" w:customStyle="1" w:styleId="WW8Num5z2">
    <w:name w:val="WW8Num5z2"/>
    <w:rsid w:val="00081247"/>
  </w:style>
  <w:style w:type="character" w:customStyle="1" w:styleId="WW8Num5z3">
    <w:name w:val="WW8Num5z3"/>
    <w:rsid w:val="00081247"/>
  </w:style>
  <w:style w:type="character" w:customStyle="1" w:styleId="WW8Num5z4">
    <w:name w:val="WW8Num5z4"/>
    <w:rsid w:val="00081247"/>
  </w:style>
  <w:style w:type="character" w:customStyle="1" w:styleId="WW8Num5z5">
    <w:name w:val="WW8Num5z5"/>
    <w:rsid w:val="00081247"/>
  </w:style>
  <w:style w:type="character" w:customStyle="1" w:styleId="WW8Num5z6">
    <w:name w:val="WW8Num5z6"/>
    <w:rsid w:val="00081247"/>
  </w:style>
  <w:style w:type="character" w:customStyle="1" w:styleId="WW8Num5z7">
    <w:name w:val="WW8Num5z7"/>
    <w:rsid w:val="00081247"/>
  </w:style>
  <w:style w:type="character" w:customStyle="1" w:styleId="WW8Num5z8">
    <w:name w:val="WW8Num5z8"/>
    <w:rsid w:val="00081247"/>
  </w:style>
  <w:style w:type="character" w:customStyle="1" w:styleId="WW8Num6z0">
    <w:name w:val="WW8Num6z0"/>
    <w:rsid w:val="00081247"/>
    <w:rPr>
      <w:rFonts w:ascii="Cambria" w:hAnsi="Cambria" w:cs="Cambria"/>
      <w:b/>
      <w:spacing w:val="0"/>
      <w:sz w:val="20"/>
      <w:szCs w:val="20"/>
    </w:rPr>
  </w:style>
  <w:style w:type="character" w:customStyle="1" w:styleId="WW8Num7z0">
    <w:name w:val="WW8Num7z0"/>
    <w:rsid w:val="00081247"/>
  </w:style>
  <w:style w:type="character" w:customStyle="1" w:styleId="WW8Num7z1">
    <w:name w:val="WW8Num7z1"/>
    <w:rsid w:val="00081247"/>
    <w:rPr>
      <w:rFonts w:ascii="Cambria" w:hAnsi="Cambria" w:cs="Cambria"/>
      <w:b/>
      <w:sz w:val="20"/>
      <w:szCs w:val="22"/>
      <w:lang w:val="en-US"/>
    </w:rPr>
  </w:style>
  <w:style w:type="character" w:customStyle="1" w:styleId="WW8Num7z2">
    <w:name w:val="WW8Num7z2"/>
    <w:rsid w:val="00081247"/>
  </w:style>
  <w:style w:type="character" w:customStyle="1" w:styleId="WW8Num7z3">
    <w:name w:val="WW8Num7z3"/>
    <w:rsid w:val="00081247"/>
  </w:style>
  <w:style w:type="character" w:customStyle="1" w:styleId="WW8Num7z4">
    <w:name w:val="WW8Num7z4"/>
    <w:rsid w:val="00081247"/>
  </w:style>
  <w:style w:type="character" w:customStyle="1" w:styleId="WW8Num7z5">
    <w:name w:val="WW8Num7z5"/>
    <w:rsid w:val="00081247"/>
  </w:style>
  <w:style w:type="character" w:customStyle="1" w:styleId="WW8Num7z6">
    <w:name w:val="WW8Num7z6"/>
    <w:rsid w:val="00081247"/>
  </w:style>
  <w:style w:type="character" w:customStyle="1" w:styleId="WW8Num7z7">
    <w:name w:val="WW8Num7z7"/>
    <w:rsid w:val="00081247"/>
  </w:style>
  <w:style w:type="character" w:customStyle="1" w:styleId="WW8Num7z8">
    <w:name w:val="WW8Num7z8"/>
    <w:rsid w:val="00081247"/>
  </w:style>
  <w:style w:type="character" w:customStyle="1" w:styleId="WW8Num8z0">
    <w:name w:val="WW8Num8z0"/>
    <w:rsid w:val="00081247"/>
    <w:rPr>
      <w:b/>
      <w:color w:val="FF0000"/>
      <w:sz w:val="20"/>
    </w:rPr>
  </w:style>
  <w:style w:type="character" w:customStyle="1" w:styleId="WW8Num8z1">
    <w:name w:val="WW8Num8z1"/>
    <w:rsid w:val="00081247"/>
    <w:rPr>
      <w:rFonts w:ascii="Cambria" w:hAnsi="Cambria" w:cs="Cambria"/>
      <w:b/>
      <w:color w:val="000000"/>
      <w:sz w:val="20"/>
      <w:szCs w:val="22"/>
      <w:lang w:val="el-GR"/>
    </w:rPr>
  </w:style>
  <w:style w:type="character" w:customStyle="1" w:styleId="WW8Num9z0">
    <w:name w:val="WW8Num9z0"/>
    <w:rsid w:val="00081247"/>
    <w:rPr>
      <w:rFonts w:ascii="Arial" w:hAnsi="Arial" w:cs="Arial"/>
      <w:b/>
      <w:sz w:val="20"/>
      <w:szCs w:val="22"/>
    </w:rPr>
  </w:style>
  <w:style w:type="character" w:customStyle="1" w:styleId="WW8Num9z1">
    <w:name w:val="WW8Num9z1"/>
    <w:rsid w:val="00081247"/>
    <w:rPr>
      <w:rFonts w:ascii="Cambria" w:hAnsi="Cambria" w:cs="Arial"/>
      <w:b/>
      <w:sz w:val="20"/>
      <w:szCs w:val="22"/>
    </w:rPr>
  </w:style>
  <w:style w:type="character" w:customStyle="1" w:styleId="WW8Num10z0">
    <w:name w:val="WW8Num10z0"/>
    <w:rsid w:val="00081247"/>
    <w:rPr>
      <w:rFonts w:ascii="Symbol" w:hAnsi="Symbol" w:cs="Symbol"/>
      <w:sz w:val="22"/>
      <w:szCs w:val="22"/>
    </w:rPr>
  </w:style>
  <w:style w:type="character" w:customStyle="1" w:styleId="WW8Num11z0">
    <w:name w:val="WW8Num11z0"/>
    <w:rsid w:val="00081247"/>
    <w:rPr>
      <w:rFonts w:ascii="Arial" w:hAnsi="Arial" w:cs="Arial"/>
      <w:b/>
      <w:sz w:val="22"/>
      <w:szCs w:val="22"/>
    </w:rPr>
  </w:style>
  <w:style w:type="character" w:customStyle="1" w:styleId="WW8Num11z1">
    <w:name w:val="WW8Num11z1"/>
    <w:rsid w:val="00081247"/>
    <w:rPr>
      <w:rFonts w:ascii="Cambria" w:hAnsi="Cambria" w:cs="Arial"/>
      <w:b/>
      <w:sz w:val="22"/>
      <w:szCs w:val="22"/>
    </w:rPr>
  </w:style>
  <w:style w:type="character" w:customStyle="1" w:styleId="WW8Num12z0">
    <w:name w:val="WW8Num12z0"/>
    <w:rsid w:val="00081247"/>
    <w:rPr>
      <w:rFonts w:ascii="Calibri" w:hAnsi="Calibri" w:cs="Arial"/>
      <w:b/>
      <w:spacing w:val="5"/>
      <w:sz w:val="22"/>
      <w:szCs w:val="22"/>
    </w:rPr>
  </w:style>
  <w:style w:type="character" w:customStyle="1" w:styleId="WW8Num13z0">
    <w:name w:val="WW8Num13z0"/>
    <w:rsid w:val="00081247"/>
    <w:rPr>
      <w:rFonts w:ascii="Wingdings" w:hAnsi="Wingdings" w:cs="Wingdings"/>
      <w:b/>
      <w:sz w:val="22"/>
      <w:szCs w:val="22"/>
    </w:rPr>
  </w:style>
  <w:style w:type="character" w:customStyle="1" w:styleId="WW8Num13z1">
    <w:name w:val="WW8Num13z1"/>
    <w:rsid w:val="00081247"/>
  </w:style>
  <w:style w:type="character" w:customStyle="1" w:styleId="WW8Num13z2">
    <w:name w:val="WW8Num13z2"/>
    <w:rsid w:val="00081247"/>
  </w:style>
  <w:style w:type="character" w:customStyle="1" w:styleId="WW8Num13z3">
    <w:name w:val="WW8Num13z3"/>
    <w:rsid w:val="00081247"/>
  </w:style>
  <w:style w:type="character" w:customStyle="1" w:styleId="WW8Num13z4">
    <w:name w:val="WW8Num13z4"/>
    <w:rsid w:val="00081247"/>
  </w:style>
  <w:style w:type="character" w:customStyle="1" w:styleId="WW8Num13z5">
    <w:name w:val="WW8Num13z5"/>
    <w:rsid w:val="00081247"/>
  </w:style>
  <w:style w:type="character" w:customStyle="1" w:styleId="WW8Num13z6">
    <w:name w:val="WW8Num13z6"/>
    <w:rsid w:val="00081247"/>
  </w:style>
  <w:style w:type="character" w:customStyle="1" w:styleId="WW8Num13z7">
    <w:name w:val="WW8Num13z7"/>
    <w:rsid w:val="00081247"/>
    <w:rPr>
      <w:rFonts w:cs="Arial"/>
      <w:spacing w:val="40"/>
    </w:rPr>
  </w:style>
  <w:style w:type="character" w:customStyle="1" w:styleId="WW8Num13z8">
    <w:name w:val="WW8Num13z8"/>
    <w:rsid w:val="00081247"/>
  </w:style>
  <w:style w:type="character" w:customStyle="1" w:styleId="WW8Num14z0">
    <w:name w:val="WW8Num14z0"/>
    <w:rsid w:val="00081247"/>
    <w:rPr>
      <w:rFonts w:ascii="Cambria" w:hAnsi="Cambria" w:cs="Cambria"/>
      <w:sz w:val="18"/>
      <w:szCs w:val="18"/>
      <w:lang w:val="el-GR"/>
    </w:rPr>
  </w:style>
  <w:style w:type="character" w:customStyle="1" w:styleId="WW8Num14z1">
    <w:name w:val="WW8Num14z1"/>
    <w:rsid w:val="00081247"/>
  </w:style>
  <w:style w:type="character" w:customStyle="1" w:styleId="WW8Num14z2">
    <w:name w:val="WW8Num14z2"/>
    <w:rsid w:val="00081247"/>
  </w:style>
  <w:style w:type="character" w:customStyle="1" w:styleId="WW8Num14z3">
    <w:name w:val="WW8Num14z3"/>
    <w:rsid w:val="00081247"/>
  </w:style>
  <w:style w:type="character" w:customStyle="1" w:styleId="WW8Num14z4">
    <w:name w:val="WW8Num14z4"/>
    <w:rsid w:val="00081247"/>
  </w:style>
  <w:style w:type="character" w:customStyle="1" w:styleId="WW8Num14z5">
    <w:name w:val="WW8Num14z5"/>
    <w:rsid w:val="00081247"/>
  </w:style>
  <w:style w:type="character" w:customStyle="1" w:styleId="WW8Num14z6">
    <w:name w:val="WW8Num14z6"/>
    <w:rsid w:val="00081247"/>
  </w:style>
  <w:style w:type="character" w:customStyle="1" w:styleId="WW8Num14z7">
    <w:name w:val="WW8Num14z7"/>
    <w:rsid w:val="00081247"/>
  </w:style>
  <w:style w:type="character" w:customStyle="1" w:styleId="WW8Num14z8">
    <w:name w:val="WW8Num14z8"/>
    <w:rsid w:val="00081247"/>
  </w:style>
  <w:style w:type="character" w:customStyle="1" w:styleId="WW8Num15z0">
    <w:name w:val="WW8Num15z0"/>
    <w:rsid w:val="00081247"/>
    <w:rPr>
      <w:rFonts w:ascii="Cambria" w:hAnsi="Cambria" w:cs="Cambria"/>
      <w:sz w:val="18"/>
      <w:szCs w:val="18"/>
      <w:lang w:val="el-GR"/>
    </w:rPr>
  </w:style>
  <w:style w:type="character" w:customStyle="1" w:styleId="WW8Num15z1">
    <w:name w:val="WW8Num15z1"/>
    <w:rsid w:val="00081247"/>
  </w:style>
  <w:style w:type="character" w:customStyle="1" w:styleId="WW8Num15z2">
    <w:name w:val="WW8Num15z2"/>
    <w:rsid w:val="00081247"/>
  </w:style>
  <w:style w:type="character" w:customStyle="1" w:styleId="WW8Num15z3">
    <w:name w:val="WW8Num15z3"/>
    <w:rsid w:val="00081247"/>
  </w:style>
  <w:style w:type="character" w:customStyle="1" w:styleId="WW8Num15z4">
    <w:name w:val="WW8Num15z4"/>
    <w:rsid w:val="00081247"/>
  </w:style>
  <w:style w:type="character" w:customStyle="1" w:styleId="WW8Num15z5">
    <w:name w:val="WW8Num15z5"/>
    <w:rsid w:val="00081247"/>
  </w:style>
  <w:style w:type="character" w:customStyle="1" w:styleId="WW8Num15z6">
    <w:name w:val="WW8Num15z6"/>
    <w:rsid w:val="00081247"/>
  </w:style>
  <w:style w:type="character" w:customStyle="1" w:styleId="WW8Num15z7">
    <w:name w:val="WW8Num15z7"/>
    <w:rsid w:val="00081247"/>
  </w:style>
  <w:style w:type="character" w:customStyle="1" w:styleId="WW8Num15z8">
    <w:name w:val="WW8Num15z8"/>
    <w:rsid w:val="00081247"/>
  </w:style>
  <w:style w:type="character" w:customStyle="1" w:styleId="WW8Num8z2">
    <w:name w:val="WW8Num8z2"/>
    <w:rsid w:val="00081247"/>
  </w:style>
  <w:style w:type="character" w:customStyle="1" w:styleId="WW8Num8z3">
    <w:name w:val="WW8Num8z3"/>
    <w:rsid w:val="00081247"/>
  </w:style>
  <w:style w:type="character" w:customStyle="1" w:styleId="WW8Num8z4">
    <w:name w:val="WW8Num8z4"/>
    <w:rsid w:val="00081247"/>
  </w:style>
  <w:style w:type="character" w:customStyle="1" w:styleId="WW8Num8z5">
    <w:name w:val="WW8Num8z5"/>
    <w:rsid w:val="00081247"/>
  </w:style>
  <w:style w:type="character" w:customStyle="1" w:styleId="WW8Num8z6">
    <w:name w:val="WW8Num8z6"/>
    <w:rsid w:val="00081247"/>
  </w:style>
  <w:style w:type="character" w:customStyle="1" w:styleId="WW8Num8z7">
    <w:name w:val="WW8Num8z7"/>
    <w:rsid w:val="00081247"/>
  </w:style>
  <w:style w:type="character" w:customStyle="1" w:styleId="WW8Num8z8">
    <w:name w:val="WW8Num8z8"/>
    <w:rsid w:val="00081247"/>
  </w:style>
  <w:style w:type="character" w:customStyle="1" w:styleId="WW8Num10z1">
    <w:name w:val="WW8Num10z1"/>
    <w:rsid w:val="00081247"/>
    <w:rPr>
      <w:rFonts w:ascii="Cambria" w:hAnsi="Cambria" w:cs="Arial"/>
      <w:b/>
      <w:sz w:val="20"/>
      <w:szCs w:val="22"/>
    </w:rPr>
  </w:style>
  <w:style w:type="character" w:customStyle="1" w:styleId="WW8Num12z1">
    <w:name w:val="WW8Num12z1"/>
    <w:rsid w:val="00081247"/>
    <w:rPr>
      <w:rFonts w:ascii="Cambria" w:hAnsi="Cambria" w:cs="Arial"/>
      <w:b/>
      <w:sz w:val="22"/>
      <w:szCs w:val="22"/>
    </w:rPr>
  </w:style>
  <w:style w:type="character" w:customStyle="1" w:styleId="WW8Num16z0">
    <w:name w:val="WW8Num16z0"/>
    <w:rsid w:val="00081247"/>
    <w:rPr>
      <w:rFonts w:ascii="Cambria" w:hAnsi="Cambria" w:cs="Cambria"/>
      <w:sz w:val="18"/>
      <w:szCs w:val="18"/>
      <w:lang w:val="el-GR"/>
    </w:rPr>
  </w:style>
  <w:style w:type="character" w:customStyle="1" w:styleId="WW8Num16z1">
    <w:name w:val="WW8Num16z1"/>
    <w:rsid w:val="00081247"/>
  </w:style>
  <w:style w:type="character" w:customStyle="1" w:styleId="WW8Num16z2">
    <w:name w:val="WW8Num16z2"/>
    <w:rsid w:val="00081247"/>
  </w:style>
  <w:style w:type="character" w:customStyle="1" w:styleId="WW8Num16z3">
    <w:name w:val="WW8Num16z3"/>
    <w:rsid w:val="00081247"/>
  </w:style>
  <w:style w:type="character" w:customStyle="1" w:styleId="WW8Num16z4">
    <w:name w:val="WW8Num16z4"/>
    <w:rsid w:val="00081247"/>
  </w:style>
  <w:style w:type="character" w:customStyle="1" w:styleId="WW8Num16z5">
    <w:name w:val="WW8Num16z5"/>
    <w:rsid w:val="00081247"/>
  </w:style>
  <w:style w:type="character" w:customStyle="1" w:styleId="WW8Num16z6">
    <w:name w:val="WW8Num16z6"/>
    <w:rsid w:val="00081247"/>
  </w:style>
  <w:style w:type="character" w:customStyle="1" w:styleId="WW8Num16z7">
    <w:name w:val="WW8Num16z7"/>
    <w:rsid w:val="00081247"/>
  </w:style>
  <w:style w:type="character" w:customStyle="1" w:styleId="WW8Num16z8">
    <w:name w:val="WW8Num16z8"/>
    <w:rsid w:val="00081247"/>
  </w:style>
  <w:style w:type="character" w:customStyle="1" w:styleId="30">
    <w:name w:val="Προεπιλεγμένη γραμματοσειρά3"/>
    <w:rsid w:val="00081247"/>
  </w:style>
  <w:style w:type="character" w:customStyle="1" w:styleId="WW8Num6z1">
    <w:name w:val="WW8Num6z1"/>
    <w:rsid w:val="00081247"/>
    <w:rPr>
      <w:rFonts w:ascii="Cambria" w:hAnsi="Cambria" w:cs="Cambria"/>
      <w:b/>
      <w:sz w:val="22"/>
      <w:szCs w:val="22"/>
    </w:rPr>
  </w:style>
  <w:style w:type="character" w:customStyle="1" w:styleId="WW8Num6z2">
    <w:name w:val="WW8Num6z2"/>
    <w:rsid w:val="00081247"/>
  </w:style>
  <w:style w:type="character" w:customStyle="1" w:styleId="WW8Num6z3">
    <w:name w:val="WW8Num6z3"/>
    <w:rsid w:val="00081247"/>
  </w:style>
  <w:style w:type="character" w:customStyle="1" w:styleId="WW8Num6z4">
    <w:name w:val="WW8Num6z4"/>
    <w:rsid w:val="00081247"/>
  </w:style>
  <w:style w:type="character" w:customStyle="1" w:styleId="WW8Num6z5">
    <w:name w:val="WW8Num6z5"/>
    <w:rsid w:val="00081247"/>
  </w:style>
  <w:style w:type="character" w:customStyle="1" w:styleId="WW8Num6z6">
    <w:name w:val="WW8Num6z6"/>
    <w:rsid w:val="00081247"/>
  </w:style>
  <w:style w:type="character" w:customStyle="1" w:styleId="WW8Num6z7">
    <w:name w:val="WW8Num6z7"/>
    <w:rsid w:val="00081247"/>
  </w:style>
  <w:style w:type="character" w:customStyle="1" w:styleId="WW8Num6z8">
    <w:name w:val="WW8Num6z8"/>
    <w:rsid w:val="00081247"/>
  </w:style>
  <w:style w:type="character" w:customStyle="1" w:styleId="WW8Num9z2">
    <w:name w:val="WW8Num9z2"/>
    <w:rsid w:val="00081247"/>
  </w:style>
  <w:style w:type="character" w:customStyle="1" w:styleId="WW8Num9z3">
    <w:name w:val="WW8Num9z3"/>
    <w:rsid w:val="00081247"/>
  </w:style>
  <w:style w:type="character" w:customStyle="1" w:styleId="WW8Num9z4">
    <w:name w:val="WW8Num9z4"/>
    <w:rsid w:val="00081247"/>
  </w:style>
  <w:style w:type="character" w:customStyle="1" w:styleId="WW8Num9z5">
    <w:name w:val="WW8Num9z5"/>
    <w:rsid w:val="00081247"/>
  </w:style>
  <w:style w:type="character" w:customStyle="1" w:styleId="WW8Num9z6">
    <w:name w:val="WW8Num9z6"/>
    <w:rsid w:val="00081247"/>
  </w:style>
  <w:style w:type="character" w:customStyle="1" w:styleId="WW8Num9z7">
    <w:name w:val="WW8Num9z7"/>
    <w:rsid w:val="00081247"/>
  </w:style>
  <w:style w:type="character" w:customStyle="1" w:styleId="WW8Num9z8">
    <w:name w:val="WW8Num9z8"/>
    <w:rsid w:val="00081247"/>
  </w:style>
  <w:style w:type="character" w:customStyle="1" w:styleId="WW8Num17z0">
    <w:name w:val="WW8Num17z0"/>
    <w:rsid w:val="00081247"/>
    <w:rPr>
      <w:rFonts w:ascii="Wingdings" w:hAnsi="Wingdings" w:cs="Wingdings"/>
      <w:b/>
      <w:sz w:val="22"/>
      <w:szCs w:val="22"/>
    </w:rPr>
  </w:style>
  <w:style w:type="character" w:customStyle="1" w:styleId="WW8Num17z1">
    <w:name w:val="WW8Num17z1"/>
    <w:rsid w:val="00081247"/>
  </w:style>
  <w:style w:type="character" w:customStyle="1" w:styleId="WW8Num17z2">
    <w:name w:val="WW8Num17z2"/>
    <w:rsid w:val="00081247"/>
  </w:style>
  <w:style w:type="character" w:customStyle="1" w:styleId="WW8Num17z3">
    <w:name w:val="WW8Num17z3"/>
    <w:rsid w:val="00081247"/>
  </w:style>
  <w:style w:type="character" w:customStyle="1" w:styleId="WW8Num17z4">
    <w:name w:val="WW8Num17z4"/>
    <w:rsid w:val="00081247"/>
  </w:style>
  <w:style w:type="character" w:customStyle="1" w:styleId="WW8Num17z5">
    <w:name w:val="WW8Num17z5"/>
    <w:rsid w:val="00081247"/>
  </w:style>
  <w:style w:type="character" w:customStyle="1" w:styleId="WW8Num17z6">
    <w:name w:val="WW8Num17z6"/>
    <w:rsid w:val="00081247"/>
  </w:style>
  <w:style w:type="character" w:customStyle="1" w:styleId="WW8Num17z7">
    <w:name w:val="WW8Num17z7"/>
    <w:rsid w:val="00081247"/>
    <w:rPr>
      <w:rFonts w:cs="Arial"/>
      <w:spacing w:val="40"/>
    </w:rPr>
  </w:style>
  <w:style w:type="character" w:customStyle="1" w:styleId="WW8Num17z8">
    <w:name w:val="WW8Num17z8"/>
    <w:rsid w:val="00081247"/>
  </w:style>
  <w:style w:type="character" w:customStyle="1" w:styleId="WW8Num18z0">
    <w:name w:val="WW8Num18z0"/>
    <w:rsid w:val="00081247"/>
  </w:style>
  <w:style w:type="character" w:customStyle="1" w:styleId="WW8Num18z1">
    <w:name w:val="WW8Num18z1"/>
    <w:rsid w:val="00081247"/>
  </w:style>
  <w:style w:type="character" w:customStyle="1" w:styleId="WW8Num18z2">
    <w:name w:val="WW8Num18z2"/>
    <w:rsid w:val="00081247"/>
  </w:style>
  <w:style w:type="character" w:customStyle="1" w:styleId="WW8Num18z3">
    <w:name w:val="WW8Num18z3"/>
    <w:rsid w:val="00081247"/>
  </w:style>
  <w:style w:type="character" w:customStyle="1" w:styleId="WW8Num18z4">
    <w:name w:val="WW8Num18z4"/>
    <w:rsid w:val="00081247"/>
  </w:style>
  <w:style w:type="character" w:customStyle="1" w:styleId="WW8Num18z5">
    <w:name w:val="WW8Num18z5"/>
    <w:rsid w:val="00081247"/>
  </w:style>
  <w:style w:type="character" w:customStyle="1" w:styleId="WW8Num18z6">
    <w:name w:val="WW8Num18z6"/>
    <w:rsid w:val="00081247"/>
  </w:style>
  <w:style w:type="character" w:customStyle="1" w:styleId="WW8Num18z7">
    <w:name w:val="WW8Num18z7"/>
    <w:rsid w:val="00081247"/>
  </w:style>
  <w:style w:type="character" w:customStyle="1" w:styleId="WW8Num18z8">
    <w:name w:val="WW8Num18z8"/>
    <w:rsid w:val="00081247"/>
  </w:style>
  <w:style w:type="character" w:customStyle="1" w:styleId="WW8Num19z0">
    <w:name w:val="WW8Num19z0"/>
    <w:rsid w:val="00081247"/>
    <w:rPr>
      <w:rFonts w:ascii="Cambria" w:hAnsi="Cambria" w:cs="Cambria"/>
      <w:sz w:val="18"/>
      <w:szCs w:val="18"/>
      <w:lang w:val="el-GR"/>
    </w:rPr>
  </w:style>
  <w:style w:type="character" w:customStyle="1" w:styleId="WW8Num19z1">
    <w:name w:val="WW8Num19z1"/>
    <w:rsid w:val="00081247"/>
  </w:style>
  <w:style w:type="character" w:customStyle="1" w:styleId="WW8Num19z2">
    <w:name w:val="WW8Num19z2"/>
    <w:rsid w:val="00081247"/>
  </w:style>
  <w:style w:type="character" w:customStyle="1" w:styleId="WW8Num19z3">
    <w:name w:val="WW8Num19z3"/>
    <w:rsid w:val="00081247"/>
  </w:style>
  <w:style w:type="character" w:customStyle="1" w:styleId="WW8Num19z4">
    <w:name w:val="WW8Num19z4"/>
    <w:rsid w:val="00081247"/>
  </w:style>
  <w:style w:type="character" w:customStyle="1" w:styleId="WW8Num19z5">
    <w:name w:val="WW8Num19z5"/>
    <w:rsid w:val="00081247"/>
  </w:style>
  <w:style w:type="character" w:customStyle="1" w:styleId="WW8Num19z6">
    <w:name w:val="WW8Num19z6"/>
    <w:rsid w:val="00081247"/>
  </w:style>
  <w:style w:type="character" w:customStyle="1" w:styleId="WW8Num19z7">
    <w:name w:val="WW8Num19z7"/>
    <w:rsid w:val="00081247"/>
  </w:style>
  <w:style w:type="character" w:customStyle="1" w:styleId="WW8Num19z8">
    <w:name w:val="WW8Num19z8"/>
    <w:rsid w:val="00081247"/>
  </w:style>
  <w:style w:type="character" w:customStyle="1" w:styleId="20">
    <w:name w:val="Προεπιλεγμένη γραμματοσειρά2"/>
    <w:rsid w:val="00081247"/>
  </w:style>
  <w:style w:type="character" w:customStyle="1" w:styleId="a3">
    <w:name w:val="Χαρακτήρες υποσημείωσης"/>
    <w:rsid w:val="00081247"/>
    <w:rPr>
      <w:vertAlign w:val="superscript"/>
    </w:rPr>
  </w:style>
  <w:style w:type="character" w:customStyle="1" w:styleId="4">
    <w:name w:val="Παραπομπή υποσημείωσης4"/>
    <w:rsid w:val="00081247"/>
    <w:rPr>
      <w:vertAlign w:val="superscript"/>
    </w:rPr>
  </w:style>
  <w:style w:type="character" w:styleId="a4">
    <w:name w:val="endnote reference"/>
    <w:rsid w:val="00081247"/>
    <w:rPr>
      <w:vertAlign w:val="superscript"/>
    </w:rPr>
  </w:style>
  <w:style w:type="character" w:customStyle="1" w:styleId="FootnoteReference1">
    <w:name w:val="Footnote Reference1"/>
    <w:rsid w:val="00081247"/>
    <w:rPr>
      <w:vertAlign w:val="superscript"/>
    </w:rPr>
  </w:style>
  <w:style w:type="character" w:customStyle="1" w:styleId="a5">
    <w:name w:val="Χαρακτήρες σημείωσης τέλους"/>
    <w:rsid w:val="00081247"/>
    <w:rPr>
      <w:vertAlign w:val="superscript"/>
    </w:rPr>
  </w:style>
  <w:style w:type="character" w:customStyle="1" w:styleId="a6">
    <w:name w:val="Σύμβολο υποσημείωσης"/>
    <w:rsid w:val="00081247"/>
    <w:rPr>
      <w:vertAlign w:val="superscript"/>
    </w:rPr>
  </w:style>
  <w:style w:type="character" w:customStyle="1" w:styleId="21">
    <w:name w:val="Παραπομπή υποσημείωσης2"/>
    <w:rsid w:val="00081247"/>
    <w:rPr>
      <w:vertAlign w:val="superscript"/>
    </w:rPr>
  </w:style>
  <w:style w:type="character" w:customStyle="1" w:styleId="10">
    <w:name w:val="Παραπομπή υποσημείωσης1"/>
    <w:rsid w:val="00081247"/>
    <w:rPr>
      <w:vertAlign w:val="superscript"/>
    </w:rPr>
  </w:style>
  <w:style w:type="character" w:customStyle="1" w:styleId="11">
    <w:name w:val="Προεπιλεγμένη γραμματοσειρά1"/>
    <w:rsid w:val="00081247"/>
  </w:style>
  <w:style w:type="character" w:customStyle="1" w:styleId="22">
    <w:name w:val="Παραπομπή σημείωσης τέλους2"/>
    <w:rsid w:val="00081247"/>
    <w:rPr>
      <w:vertAlign w:val="superscript"/>
    </w:rPr>
  </w:style>
  <w:style w:type="character" w:customStyle="1" w:styleId="31">
    <w:name w:val="Παραπομπή υποσημείωσης3"/>
    <w:rsid w:val="00081247"/>
    <w:rPr>
      <w:vertAlign w:val="superscript"/>
    </w:rPr>
  </w:style>
  <w:style w:type="character" w:customStyle="1" w:styleId="ListLabel1">
    <w:name w:val="ListLabel 1"/>
    <w:rsid w:val="00081247"/>
    <w:rPr>
      <w:rFonts w:eastAsia="Wingdings"/>
    </w:rPr>
  </w:style>
  <w:style w:type="character" w:customStyle="1" w:styleId="ListLabel2">
    <w:name w:val="ListLabel 2"/>
    <w:rsid w:val="00081247"/>
    <w:rPr>
      <w:rFonts w:eastAsia="Courier New"/>
    </w:rPr>
  </w:style>
  <w:style w:type="character" w:customStyle="1" w:styleId="ListLabel3">
    <w:name w:val="ListLabel 3"/>
    <w:rsid w:val="00081247"/>
    <w:rPr>
      <w:rFonts w:eastAsia="Symbol"/>
    </w:rPr>
  </w:style>
  <w:style w:type="character" w:customStyle="1" w:styleId="ListLabel4">
    <w:name w:val="ListLabel 4"/>
    <w:rsid w:val="00081247"/>
    <w:rPr>
      <w:rFonts w:eastAsia="Arial"/>
    </w:rPr>
  </w:style>
  <w:style w:type="character" w:customStyle="1" w:styleId="WW8Num30z0">
    <w:name w:val="WW8Num30z0"/>
    <w:rsid w:val="00081247"/>
    <w:rPr>
      <w:rFonts w:ascii="Wingdings" w:hAnsi="Wingdings" w:cs="Wingdings"/>
      <w:b/>
      <w:sz w:val="22"/>
      <w:szCs w:val="22"/>
    </w:rPr>
  </w:style>
  <w:style w:type="character" w:customStyle="1" w:styleId="WW8Num30z1">
    <w:name w:val="WW8Num30z1"/>
    <w:rsid w:val="00081247"/>
  </w:style>
  <w:style w:type="character" w:customStyle="1" w:styleId="WW8Num30z2">
    <w:name w:val="WW8Num30z2"/>
    <w:rsid w:val="00081247"/>
  </w:style>
  <w:style w:type="character" w:customStyle="1" w:styleId="WW8Num30z3">
    <w:name w:val="WW8Num30z3"/>
    <w:rsid w:val="00081247"/>
  </w:style>
  <w:style w:type="character" w:customStyle="1" w:styleId="WW8Num30z4">
    <w:name w:val="WW8Num30z4"/>
    <w:rsid w:val="00081247"/>
  </w:style>
  <w:style w:type="character" w:customStyle="1" w:styleId="WW8Num30z5">
    <w:name w:val="WW8Num30z5"/>
    <w:rsid w:val="00081247"/>
  </w:style>
  <w:style w:type="character" w:customStyle="1" w:styleId="WW8Num30z6">
    <w:name w:val="WW8Num30z6"/>
    <w:rsid w:val="00081247"/>
  </w:style>
  <w:style w:type="character" w:customStyle="1" w:styleId="WW8Num30z7">
    <w:name w:val="WW8Num30z7"/>
    <w:rsid w:val="00081247"/>
    <w:rPr>
      <w:rFonts w:cs="Arial"/>
      <w:spacing w:val="40"/>
    </w:rPr>
  </w:style>
  <w:style w:type="character" w:customStyle="1" w:styleId="WW8Num30z8">
    <w:name w:val="WW8Num30z8"/>
    <w:rsid w:val="00081247"/>
  </w:style>
  <w:style w:type="character" w:styleId="-">
    <w:name w:val="Hyperlink"/>
    <w:rsid w:val="00081247"/>
    <w:rPr>
      <w:color w:val="0000FF"/>
      <w:u w:val="single"/>
    </w:rPr>
  </w:style>
  <w:style w:type="character" w:customStyle="1" w:styleId="Footnoteanchor">
    <w:name w:val="Footnote anchor"/>
    <w:rsid w:val="00081247"/>
    <w:rPr>
      <w:vertAlign w:val="superscript"/>
    </w:rPr>
  </w:style>
  <w:style w:type="character" w:customStyle="1" w:styleId="Char">
    <w:name w:val="Κείμενο πλαισίου Char"/>
    <w:rsid w:val="00081247"/>
    <w:rPr>
      <w:rFonts w:ascii="Tahoma" w:eastAsia="Andale Sans UI" w:hAnsi="Tahoma" w:cs="Tahoma"/>
      <w:kern w:val="1"/>
      <w:sz w:val="16"/>
      <w:szCs w:val="16"/>
    </w:rPr>
  </w:style>
  <w:style w:type="character" w:styleId="a7">
    <w:name w:val="Strong"/>
    <w:qFormat/>
    <w:rsid w:val="00081247"/>
    <w:rPr>
      <w:b/>
      <w:bCs/>
    </w:rPr>
  </w:style>
  <w:style w:type="character" w:customStyle="1" w:styleId="12">
    <w:name w:val="Παραπομπή σημείωσης τέλους1"/>
    <w:rsid w:val="00081247"/>
    <w:rPr>
      <w:vertAlign w:val="superscript"/>
    </w:rPr>
  </w:style>
  <w:style w:type="character" w:customStyle="1" w:styleId="32">
    <w:name w:val="Παραπομπή σημείωσης τέλους3"/>
    <w:rsid w:val="00081247"/>
    <w:rPr>
      <w:vertAlign w:val="superscript"/>
    </w:rPr>
  </w:style>
  <w:style w:type="character" w:customStyle="1" w:styleId="5">
    <w:name w:val="Παραπομπή υποσημείωσης5"/>
    <w:rsid w:val="00081247"/>
    <w:rPr>
      <w:vertAlign w:val="superscript"/>
    </w:rPr>
  </w:style>
  <w:style w:type="character" w:customStyle="1" w:styleId="FootnoteSymbol">
    <w:name w:val="Footnote Symbol"/>
    <w:rsid w:val="00081247"/>
    <w:rPr>
      <w:vertAlign w:val="superscript"/>
    </w:rPr>
  </w:style>
  <w:style w:type="character" w:styleId="a8">
    <w:name w:val="footnote reference"/>
    <w:rsid w:val="00081247"/>
    <w:rPr>
      <w:vertAlign w:val="superscript"/>
    </w:rPr>
  </w:style>
  <w:style w:type="character" w:customStyle="1" w:styleId="a9">
    <w:name w:val="Χαρακτήρες αρίθμησης"/>
    <w:rsid w:val="00081247"/>
  </w:style>
  <w:style w:type="paragraph" w:customStyle="1" w:styleId="aa">
    <w:name w:val="Επικεφαλίδα"/>
    <w:basedOn w:val="a"/>
    <w:next w:val="ab"/>
    <w:rsid w:val="00081247"/>
    <w:pPr>
      <w:keepNext/>
      <w:widowControl w:val="0"/>
      <w:suppressAutoHyphens/>
      <w:spacing w:before="240" w:after="120"/>
    </w:pPr>
    <w:rPr>
      <w:rFonts w:ascii="Arial" w:eastAsia="Andale Sans UI" w:hAnsi="Arial" w:cs="Tahoma"/>
      <w:kern w:val="1"/>
      <w:sz w:val="28"/>
      <w:szCs w:val="28"/>
      <w:lang w:eastAsia="zh-CN"/>
    </w:rPr>
  </w:style>
  <w:style w:type="paragraph" w:styleId="ab">
    <w:name w:val="Body Text"/>
    <w:basedOn w:val="a"/>
    <w:link w:val="Char0"/>
    <w:rsid w:val="00081247"/>
    <w:pPr>
      <w:widowControl w:val="0"/>
      <w:suppressAutoHyphens/>
      <w:spacing w:after="120"/>
    </w:pPr>
    <w:rPr>
      <w:rFonts w:eastAsia="Andale Sans UI"/>
      <w:kern w:val="1"/>
      <w:lang w:eastAsia="zh-CN"/>
    </w:rPr>
  </w:style>
  <w:style w:type="character" w:customStyle="1" w:styleId="Char0">
    <w:name w:val="Σώμα κειμένου Char"/>
    <w:basedOn w:val="a0"/>
    <w:link w:val="ab"/>
    <w:rsid w:val="00081247"/>
    <w:rPr>
      <w:rFonts w:ascii="Times New Roman" w:eastAsia="Andale Sans UI" w:hAnsi="Times New Roman" w:cs="Times New Roman"/>
      <w:kern w:val="1"/>
      <w:sz w:val="24"/>
      <w:szCs w:val="24"/>
      <w:lang w:eastAsia="zh-CN"/>
    </w:rPr>
  </w:style>
  <w:style w:type="paragraph" w:styleId="ac">
    <w:name w:val="List"/>
    <w:basedOn w:val="ab"/>
    <w:rsid w:val="00081247"/>
    <w:rPr>
      <w:rFonts w:cs="Tahoma"/>
    </w:rPr>
  </w:style>
  <w:style w:type="paragraph" w:styleId="ad">
    <w:name w:val="caption"/>
    <w:basedOn w:val="a"/>
    <w:qFormat/>
    <w:rsid w:val="00081247"/>
    <w:pPr>
      <w:widowControl w:val="0"/>
      <w:suppressLineNumbers/>
      <w:suppressAutoHyphens/>
      <w:spacing w:before="120" w:after="120"/>
    </w:pPr>
    <w:rPr>
      <w:rFonts w:eastAsia="Andale Sans UI" w:cs="Mangal"/>
      <w:i/>
      <w:iCs/>
      <w:kern w:val="1"/>
      <w:lang w:eastAsia="zh-CN"/>
    </w:rPr>
  </w:style>
  <w:style w:type="paragraph" w:customStyle="1" w:styleId="ae">
    <w:name w:val="Ευρετήριο"/>
    <w:basedOn w:val="a"/>
    <w:rsid w:val="00081247"/>
    <w:pPr>
      <w:widowControl w:val="0"/>
      <w:suppressLineNumbers/>
      <w:suppressAutoHyphens/>
    </w:pPr>
    <w:rPr>
      <w:rFonts w:eastAsia="Andale Sans UI" w:cs="Tahoma"/>
      <w:kern w:val="1"/>
      <w:lang w:eastAsia="zh-CN"/>
    </w:rPr>
  </w:style>
  <w:style w:type="paragraph" w:customStyle="1" w:styleId="23">
    <w:name w:val="Λεζάντα2"/>
    <w:basedOn w:val="a"/>
    <w:rsid w:val="00081247"/>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081247"/>
    <w:pPr>
      <w:widowControl w:val="0"/>
      <w:suppressLineNumbers/>
      <w:suppressAutoHyphens/>
      <w:spacing w:before="120" w:after="120"/>
    </w:pPr>
    <w:rPr>
      <w:rFonts w:eastAsia="Andale Sans UI" w:cs="Tahoma"/>
      <w:i/>
      <w:iCs/>
      <w:kern w:val="1"/>
      <w:lang w:eastAsia="zh-CN"/>
    </w:rPr>
  </w:style>
  <w:style w:type="paragraph" w:styleId="af">
    <w:name w:val="footnote text"/>
    <w:basedOn w:val="a"/>
    <w:link w:val="Char1"/>
    <w:rsid w:val="00081247"/>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
    <w:rsid w:val="00081247"/>
    <w:rPr>
      <w:rFonts w:ascii="Times New Roman" w:eastAsia="Andale Sans UI" w:hAnsi="Times New Roman" w:cs="Times New Roman"/>
      <w:kern w:val="1"/>
      <w:sz w:val="20"/>
      <w:szCs w:val="20"/>
      <w:lang w:eastAsia="zh-CN"/>
    </w:rPr>
  </w:style>
  <w:style w:type="paragraph" w:styleId="af0">
    <w:name w:val="List Paragraph"/>
    <w:basedOn w:val="a"/>
    <w:qFormat/>
    <w:rsid w:val="00081247"/>
    <w:pPr>
      <w:widowControl w:val="0"/>
      <w:suppressAutoHyphens/>
      <w:ind w:left="720"/>
    </w:pPr>
    <w:rPr>
      <w:rFonts w:eastAsia="Andale Sans UI"/>
      <w:kern w:val="1"/>
      <w:lang w:eastAsia="zh-CN"/>
    </w:rPr>
  </w:style>
  <w:style w:type="paragraph" w:styleId="af1">
    <w:name w:val="header"/>
    <w:basedOn w:val="a"/>
    <w:link w:val="Char2"/>
    <w:rsid w:val="00081247"/>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1"/>
    <w:rsid w:val="00081247"/>
    <w:rPr>
      <w:rFonts w:ascii="Arial" w:eastAsia="Andale Sans UI" w:hAnsi="Arial" w:cs="Arial"/>
      <w:kern w:val="1"/>
      <w:szCs w:val="24"/>
      <w:lang w:eastAsia="zh-CN"/>
    </w:rPr>
  </w:style>
  <w:style w:type="paragraph" w:customStyle="1" w:styleId="Normalgr">
    <w:name w:val="Normalgr"/>
    <w:rsid w:val="00081247"/>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081247"/>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081247"/>
    <w:pPr>
      <w:widowControl w:val="0"/>
      <w:suppressAutoHyphens/>
    </w:pPr>
    <w:rPr>
      <w:rFonts w:eastAsia="Andale Sans UI"/>
      <w:kern w:val="1"/>
      <w:lang w:eastAsia="zh-CN"/>
    </w:rPr>
  </w:style>
  <w:style w:type="paragraph" w:customStyle="1" w:styleId="310">
    <w:name w:val="Σώμα κείμενου με εσοχή 31"/>
    <w:basedOn w:val="a"/>
    <w:rsid w:val="00081247"/>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081247"/>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081247"/>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081247"/>
    <w:pPr>
      <w:ind w:left="1588" w:hanging="1588"/>
    </w:pPr>
  </w:style>
  <w:style w:type="paragraph" w:styleId="af2">
    <w:name w:val="Body Text Indent"/>
    <w:basedOn w:val="a"/>
    <w:link w:val="Char3"/>
    <w:rsid w:val="00081247"/>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2"/>
    <w:rsid w:val="00081247"/>
    <w:rPr>
      <w:rFonts w:ascii="Arial" w:eastAsia="Andale Sans UI" w:hAnsi="Arial" w:cs="Arial"/>
      <w:kern w:val="1"/>
      <w:szCs w:val="24"/>
      <w:lang w:eastAsia="zh-CN"/>
    </w:rPr>
  </w:style>
  <w:style w:type="paragraph" w:styleId="af3">
    <w:name w:val="endnote text"/>
    <w:basedOn w:val="a"/>
    <w:link w:val="Char4"/>
    <w:rsid w:val="00081247"/>
    <w:pPr>
      <w:widowControl w:val="0"/>
      <w:suppressLineNumbers/>
      <w:suppressAutoHyphens/>
      <w:ind w:left="339" w:hanging="339"/>
    </w:pPr>
    <w:rPr>
      <w:rFonts w:eastAsia="Andale Sans UI"/>
      <w:kern w:val="1"/>
      <w:sz w:val="20"/>
      <w:szCs w:val="20"/>
      <w:lang w:eastAsia="zh-CN"/>
    </w:rPr>
  </w:style>
  <w:style w:type="character" w:customStyle="1" w:styleId="Char4">
    <w:name w:val="Κείμενο σημείωσης τέλους Char"/>
    <w:basedOn w:val="a0"/>
    <w:link w:val="af3"/>
    <w:rsid w:val="00081247"/>
    <w:rPr>
      <w:rFonts w:ascii="Times New Roman" w:eastAsia="Andale Sans UI" w:hAnsi="Times New Roman" w:cs="Times New Roman"/>
      <w:kern w:val="1"/>
      <w:sz w:val="20"/>
      <w:szCs w:val="20"/>
      <w:lang w:eastAsia="zh-CN"/>
    </w:rPr>
  </w:style>
  <w:style w:type="paragraph" w:styleId="af4">
    <w:name w:val="footer"/>
    <w:basedOn w:val="a"/>
    <w:link w:val="Char5"/>
    <w:rsid w:val="00081247"/>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4"/>
    <w:rsid w:val="00081247"/>
    <w:rPr>
      <w:rFonts w:ascii="Times New Roman" w:eastAsia="Andale Sans UI" w:hAnsi="Times New Roman" w:cs="Times New Roman"/>
      <w:kern w:val="1"/>
      <w:sz w:val="24"/>
      <w:szCs w:val="24"/>
      <w:lang w:eastAsia="zh-CN"/>
    </w:rPr>
  </w:style>
  <w:style w:type="paragraph" w:customStyle="1" w:styleId="af5">
    <w:name w:val="Περιεχόμενα πίνακα"/>
    <w:basedOn w:val="a"/>
    <w:rsid w:val="00081247"/>
    <w:pPr>
      <w:widowControl w:val="0"/>
      <w:suppressLineNumbers/>
      <w:suppressAutoHyphens/>
    </w:pPr>
    <w:rPr>
      <w:rFonts w:eastAsia="Andale Sans UI"/>
      <w:kern w:val="1"/>
      <w:lang w:eastAsia="zh-CN"/>
    </w:rPr>
  </w:style>
  <w:style w:type="paragraph" w:customStyle="1" w:styleId="af6">
    <w:name w:val="Επικεφαλίδα πίνακα"/>
    <w:basedOn w:val="af5"/>
    <w:rsid w:val="00081247"/>
    <w:pPr>
      <w:jc w:val="center"/>
    </w:pPr>
    <w:rPr>
      <w:b/>
      <w:bCs/>
    </w:rPr>
  </w:style>
  <w:style w:type="paragraph" w:customStyle="1" w:styleId="af7">
    <w:name w:val="Προμορφοποιημένο κείμενο"/>
    <w:basedOn w:val="a"/>
    <w:rsid w:val="00081247"/>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081247"/>
    <w:pPr>
      <w:suppressLineNumbers/>
    </w:pPr>
    <w:rPr>
      <w:rFonts w:eastAsia="Andale Sans UI"/>
      <w:sz w:val="20"/>
      <w:szCs w:val="20"/>
      <w:lang w:bidi="en-US"/>
    </w:rPr>
  </w:style>
  <w:style w:type="paragraph" w:customStyle="1" w:styleId="Standarduser">
    <w:name w:val="Standard (user)"/>
    <w:rsid w:val="00081247"/>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081247"/>
    <w:pPr>
      <w:suppressAutoHyphens/>
      <w:spacing w:after="0"/>
    </w:pPr>
    <w:rPr>
      <w:rFonts w:ascii="Arial" w:eastAsia="Arial" w:hAnsi="Arial" w:cs="Arial"/>
      <w:color w:val="000000"/>
      <w:lang w:eastAsia="zh-CN"/>
    </w:rPr>
  </w:style>
  <w:style w:type="paragraph" w:customStyle="1" w:styleId="17">
    <w:name w:val="Κείμενο πλαισίου1"/>
    <w:basedOn w:val="a"/>
    <w:rsid w:val="00081247"/>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081247"/>
    <w:pPr>
      <w:ind w:firstLine="1134"/>
      <w:jc w:val="both"/>
    </w:pPr>
    <w:rPr>
      <w:rFonts w:ascii="Arial" w:eastAsia="Andale Sans UI" w:hAnsi="Arial" w:cs="Arial"/>
      <w:sz w:val="22"/>
      <w:lang w:bidi="en-US"/>
    </w:rPr>
  </w:style>
  <w:style w:type="paragraph" w:customStyle="1" w:styleId="Endnote">
    <w:name w:val="Endnote"/>
    <w:basedOn w:val="Standard"/>
    <w:rsid w:val="00081247"/>
    <w:pPr>
      <w:suppressLineNumbers/>
    </w:pPr>
    <w:rPr>
      <w:sz w:val="20"/>
      <w:szCs w:val="20"/>
    </w:rPr>
  </w:style>
  <w:style w:type="paragraph" w:styleId="24">
    <w:name w:val="Body Text 2"/>
    <w:basedOn w:val="a"/>
    <w:link w:val="2Char0"/>
    <w:uiPriority w:val="99"/>
    <w:unhideWhenUsed/>
    <w:rsid w:val="00B5642A"/>
    <w:pPr>
      <w:spacing w:after="120" w:line="480" w:lineRule="auto"/>
    </w:pPr>
  </w:style>
  <w:style w:type="character" w:customStyle="1" w:styleId="2Char0">
    <w:name w:val="Σώμα κείμενου 2 Char"/>
    <w:basedOn w:val="a0"/>
    <w:link w:val="24"/>
    <w:uiPriority w:val="99"/>
    <w:rsid w:val="00B5642A"/>
    <w:rPr>
      <w:rFonts w:ascii="Times New Roman" w:eastAsia="Times New Roman" w:hAnsi="Times New Roman" w:cs="Times New Roman"/>
      <w:sz w:val="24"/>
      <w:szCs w:val="24"/>
      <w:lang w:eastAsia="el-GR"/>
    </w:rPr>
  </w:style>
  <w:style w:type="paragraph" w:styleId="af8">
    <w:name w:val="Balloon Text"/>
    <w:basedOn w:val="a"/>
    <w:link w:val="Char10"/>
    <w:uiPriority w:val="99"/>
    <w:semiHidden/>
    <w:unhideWhenUsed/>
    <w:rsid w:val="00B5642A"/>
    <w:rPr>
      <w:rFonts w:ascii="Tahoma" w:hAnsi="Tahoma" w:cs="Tahoma"/>
      <w:sz w:val="16"/>
      <w:szCs w:val="16"/>
    </w:rPr>
  </w:style>
  <w:style w:type="character" w:customStyle="1" w:styleId="Char10">
    <w:name w:val="Κείμενο πλαισίου Char1"/>
    <w:basedOn w:val="a0"/>
    <w:link w:val="af8"/>
    <w:uiPriority w:val="99"/>
    <w:semiHidden/>
    <w:rsid w:val="00B5642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00467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66FF72-1F02-4B56-B543-6ACAD70F2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32</Pages>
  <Words>13598</Words>
  <Characters>73434</Characters>
  <Application>Microsoft Office Word</Application>
  <DocSecurity>0</DocSecurity>
  <Lines>611</Lines>
  <Paragraphs>173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2017-09-28T04:45:00Z</cp:lastPrinted>
  <dcterms:created xsi:type="dcterms:W3CDTF">2017-09-13T09:58:00Z</dcterms:created>
  <dcterms:modified xsi:type="dcterms:W3CDTF">2017-09-28T04:45:00Z</dcterms:modified>
</cp:coreProperties>
</file>