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58536F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A44FBE">
        <w:rPr>
          <w:rFonts w:ascii="Comic Sans MS" w:hAnsi="Comic Sans MS" w:cs="Arial"/>
          <w:b/>
          <w:sz w:val="18"/>
          <w:szCs w:val="18"/>
        </w:rPr>
        <w:t xml:space="preserve">                       Άρτα   31</w:t>
      </w:r>
      <w:r>
        <w:rPr>
          <w:rFonts w:ascii="Comic Sans MS" w:hAnsi="Comic Sans MS" w:cs="Arial"/>
          <w:b/>
          <w:sz w:val="18"/>
          <w:szCs w:val="18"/>
        </w:rPr>
        <w:t xml:space="preserve">/ 08 /2017                                                              </w:t>
      </w:r>
    </w:p>
    <w:p w:rsidR="0058536F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>
        <w:rPr>
          <w:rFonts w:ascii="Comic Sans MS" w:hAnsi="Comic Sans MS" w:cs="Arial"/>
          <w:sz w:val="18"/>
          <w:szCs w:val="18"/>
        </w:rPr>
        <w:t>:</w:t>
      </w:r>
      <w:r>
        <w:rPr>
          <w:b/>
        </w:rPr>
        <w:t xml:space="preserve"> </w:t>
      </w:r>
      <w:r w:rsidR="00AD33D6" w:rsidRPr="00AD33D6">
        <w:rPr>
          <w:b/>
        </w:rPr>
        <w:t>32805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ΔΕΥΤΕΡΑ 4-09-2017 και ώρα 09:00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π.</w:t>
      </w:r>
      <w:r>
        <w:rPr>
          <w:rFonts w:ascii="Comic Sans MS" w:hAnsi="Comic Sans MS" w:cs="Arial"/>
          <w:b/>
          <w:sz w:val="18"/>
          <w:szCs w:val="18"/>
        </w:rPr>
        <w:t>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58536F" w:rsidRDefault="0058536F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πληρεξούσιου δικηγόρου του Δήμου για κατάθεση έφεσης κατά της αρ. 139/2017 απόφασης του Μονομελούς Πρωτοδικείου Άρτας επί της Αγωγής της Α.Ε. με την Επωνυμία ‘’ΑΣΤΙΚΟ ΚΤΕΛ ΑΡΤΑΣ Α.Ε.’’ </w:t>
      </w:r>
    </w:p>
    <w:p w:rsidR="0045684D" w:rsidRDefault="0045684D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Ορισμός πληρεξούσιου δικηγόρου του Δήμου προκειμένου να παραστεί στο Μονομελές Πρωτοδικείο Άρτας στις 20-10-2017 και σε κάθε μετά από αναβολή δικάσιμο κατά την συζήτηση αίτησης αναγνώρισης ως δικαιούχου του  αποζημίωσης του κ. Κώστα Κων/νου</w:t>
      </w:r>
    </w:p>
    <w:p w:rsidR="0045684D" w:rsidRDefault="0045684D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Ορισμός πληρεξούσιου δικηγόρου του Δήμου προκειμένου να παραστεί στο Μονομελές Πρωτοδικείο Άρτας στις 14-09-2017 και σε κάθε μετά από αναβολή δικάσιμο προκειμένου να παραστεί ως συνήγορος υπεράσπισης του Δημάρχου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κ. Χρήστου </w:t>
      </w:r>
      <w:proofErr w:type="spellStart"/>
      <w:r>
        <w:rPr>
          <w:rFonts w:ascii="Comic Sans MS" w:hAnsi="Comic Sans MS" w:cs="Arial"/>
          <w:sz w:val="20"/>
          <w:szCs w:val="20"/>
        </w:rPr>
        <w:t>Τσιρογιάννη</w:t>
      </w:r>
      <w:proofErr w:type="spellEnd"/>
    </w:p>
    <w:p w:rsidR="0045684D" w:rsidRDefault="0045684D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Ορισμός πληρεξούσιου δικηγόρου του Δήμου προκειμένου να παραστεί στο Διοικητικό Εφετείο Ιωαννίνων  στις 25-10-2017 και σε κάθε μετά από αναβολή δικάσιμο κατά τη συζήτηση αγωγής της Α.Ε. με την επωνυμία</w:t>
      </w:r>
      <w:r w:rsidR="00FF60F2">
        <w:rPr>
          <w:rFonts w:ascii="Comic Sans MS" w:hAnsi="Comic Sans MS" w:cs="Arial"/>
          <w:sz w:val="20"/>
          <w:szCs w:val="20"/>
        </w:rPr>
        <w:t xml:space="preserve"> ‘’ ΤΑΧΥΔΡΟΜΙΚΟ ΤΑΜΙΕΥΤΗΡΙΟ ΕΛΛΑΔΟΣ ΑΤΕ’’ κατά του Δήμου </w:t>
      </w:r>
      <w:proofErr w:type="spellStart"/>
      <w:r w:rsidR="00FF60F2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F60F2">
        <w:rPr>
          <w:rFonts w:ascii="Comic Sans MS" w:hAnsi="Comic Sans MS" w:cs="Arial"/>
          <w:sz w:val="20"/>
          <w:szCs w:val="20"/>
        </w:rPr>
        <w:t>.</w:t>
      </w:r>
    </w:p>
    <w:p w:rsidR="00FF60F2" w:rsidRDefault="00FF60F2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πληρεξούσιου δικηγόρου του Δήμου προκειμένου να παραστεί στο Μονομελές Πρωτοδικείο Άρτας σε ημερομηνία που θα ορισθεί επί αγωγής </w:t>
      </w:r>
      <w:proofErr w:type="spellStart"/>
      <w:r>
        <w:rPr>
          <w:rFonts w:ascii="Comic Sans MS" w:hAnsi="Comic Sans MS" w:cs="Arial"/>
          <w:sz w:val="20"/>
          <w:szCs w:val="20"/>
        </w:rPr>
        <w:t>χας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Σταμ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>
        <w:rPr>
          <w:rFonts w:ascii="Comic Sans MS" w:hAnsi="Comic Sans MS" w:cs="Arial"/>
          <w:sz w:val="20"/>
          <w:szCs w:val="20"/>
        </w:rPr>
        <w:t>Μπαζιούλα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προκειμένου να αναγνωριστεί  κυρία ακινήτου που βρίσκεται στο </w:t>
      </w:r>
      <w:proofErr w:type="spellStart"/>
      <w:r>
        <w:rPr>
          <w:rFonts w:ascii="Comic Sans MS" w:hAnsi="Comic Sans MS" w:cs="Arial"/>
          <w:sz w:val="20"/>
          <w:szCs w:val="20"/>
        </w:rPr>
        <w:t>Γλυκόριζο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Άρτας</w:t>
      </w:r>
      <w:r w:rsidR="00DD0F46">
        <w:rPr>
          <w:rFonts w:ascii="Comic Sans MS" w:hAnsi="Comic Sans MS" w:cs="Arial"/>
          <w:sz w:val="20"/>
          <w:szCs w:val="20"/>
        </w:rPr>
        <w:t>.</w:t>
      </w:r>
    </w:p>
    <w:p w:rsidR="00DD0F46" w:rsidRDefault="00DD0F46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πληρεξούσιου δικηγόρου του Δήμου για κατάθεση αίτησης προσωρινής τιμής μονάδος για την διάνοιξη της οδού Γ. </w:t>
      </w:r>
      <w:proofErr w:type="spellStart"/>
      <w:r>
        <w:rPr>
          <w:rFonts w:ascii="Comic Sans MS" w:hAnsi="Comic Sans MS" w:cs="Arial"/>
          <w:sz w:val="20"/>
          <w:szCs w:val="20"/>
        </w:rPr>
        <w:t>Μπακόλα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σε εφαρμογή της Π6/06 πράξης αναλογισμού- αποζημίωσης.</w:t>
      </w:r>
    </w:p>
    <w:p w:rsidR="00DD0F46" w:rsidRDefault="00FF60F2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="00DD0F46">
        <w:rPr>
          <w:rFonts w:ascii="Comic Sans MS" w:hAnsi="Comic Sans MS" w:cs="Arial"/>
          <w:sz w:val="20"/>
          <w:szCs w:val="20"/>
        </w:rPr>
        <w:t>πρακτικού  Ι διενέργειας συνοπτικού διαγωνισμού για την προμήθεια: Προμήθεια κάδων και δοχείων απορριμμάτων</w:t>
      </w:r>
    </w:p>
    <w:p w:rsidR="00DD0F46" w:rsidRDefault="00DD0F46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πρακτικού διενέργειας συνοπτικού διαγωνισμού για την προμήθεια: Προμήθεια Γραφικής Ύλης και λοιπών Υλικών Γραφείου.</w:t>
      </w:r>
    </w:p>
    <w:p w:rsidR="00FF60F2" w:rsidRDefault="00BC2894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πρακτικού  δημοπρασίας για την ανάδειξη προσωρινού μειοδότη του έργου: Οδοποιία νέου Οικισμού </w:t>
      </w:r>
      <w:proofErr w:type="spellStart"/>
      <w:r>
        <w:rPr>
          <w:rFonts w:ascii="Comic Sans MS" w:hAnsi="Comic Sans MS" w:cs="Arial"/>
          <w:sz w:val="20"/>
          <w:szCs w:val="20"/>
        </w:rPr>
        <w:t>Κορωνησίας</w:t>
      </w:r>
      <w:proofErr w:type="spellEnd"/>
    </w:p>
    <w:p w:rsidR="00BC2894" w:rsidRDefault="00BC2894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πρακτικού  δημοπρασίας για την ανάδειξη οριστικού  μειοδότη του έργου: Εξωραϊσμός πλατείας Καραϊσκάκη</w:t>
      </w:r>
    </w:p>
    <w:p w:rsidR="00BC2894" w:rsidRDefault="00BC2894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πρακτικού δημοπρασίας για την εκμίσθωση δημοτικής έκτασης στη θέση </w:t>
      </w:r>
      <w:proofErr w:type="spellStart"/>
      <w:r>
        <w:rPr>
          <w:rFonts w:ascii="Comic Sans MS" w:hAnsi="Comic Sans MS" w:cs="Arial"/>
          <w:sz w:val="20"/>
          <w:szCs w:val="20"/>
        </w:rPr>
        <w:t>Νεγρέσι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της Τ.Κ. </w:t>
      </w:r>
      <w:proofErr w:type="spellStart"/>
      <w:r>
        <w:rPr>
          <w:rFonts w:ascii="Comic Sans MS" w:hAnsi="Comic Sans MS" w:cs="Arial"/>
          <w:sz w:val="20"/>
          <w:szCs w:val="20"/>
        </w:rPr>
        <w:t>Αμμοτόπου</w:t>
      </w:r>
      <w:proofErr w:type="spellEnd"/>
    </w:p>
    <w:p w:rsidR="00A44FBE" w:rsidRDefault="00A44FBE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πρακτικού δημοπρασίας για την εκμίσθωση δημοτικής έκτασης στη θέση ‘’Μακρόνησος’’ της Τ.Κ. Αγ. Σπυρίδωνα</w:t>
      </w:r>
    </w:p>
    <w:p w:rsidR="00A44FBE" w:rsidRDefault="00A44FBE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πρακτικού δημοπρασίας για την εκμίσθωση κοινόχρηστου χώρου  στην κεντρική πλατείας </w:t>
      </w:r>
      <w:proofErr w:type="spellStart"/>
      <w:r>
        <w:rPr>
          <w:rFonts w:ascii="Comic Sans MS" w:hAnsi="Comic Sans MS" w:cs="Arial"/>
          <w:sz w:val="20"/>
          <w:szCs w:val="20"/>
        </w:rPr>
        <w:t>Βλαχέρνας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</w:p>
    <w:p w:rsidR="00850761" w:rsidRDefault="00850761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Αναμόρφωση Προϋπολογισμού</w:t>
      </w:r>
    </w:p>
    <w:p w:rsidR="009F52FB" w:rsidRDefault="009F52FB" w:rsidP="0058536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για την προμήθεια: Προμήθεια έτοιμοι σκυροδέματος Δ.Ε. Αρταίων</w:t>
      </w:r>
    </w:p>
    <w:p w:rsidR="0058536F" w:rsidRPr="0058536F" w:rsidRDefault="0058536F" w:rsidP="0058536F">
      <w:pPr>
        <w:pStyle w:val="a3"/>
        <w:ind w:left="142"/>
        <w:jc w:val="both"/>
        <w:rPr>
          <w:rFonts w:ascii="Comic Sans MS" w:hAnsi="Comic Sans MS" w:cs="Arial"/>
          <w:sz w:val="20"/>
          <w:szCs w:val="20"/>
        </w:rPr>
      </w:pPr>
    </w:p>
    <w:p w:rsidR="0058536F" w:rsidRDefault="0058536F" w:rsidP="0058536F">
      <w:pPr>
        <w:jc w:val="both"/>
        <w:rPr>
          <w:rFonts w:ascii="Comic Sans MS" w:hAnsi="Comic Sans MS" w:cs="Arial"/>
          <w:sz w:val="20"/>
          <w:szCs w:val="20"/>
        </w:rPr>
      </w:pPr>
    </w:p>
    <w:p w:rsidR="0058536F" w:rsidRDefault="0058536F" w:rsidP="0058536F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536F" w:rsidRDefault="0058536F" w:rsidP="0058536F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8536F" w:rsidRDefault="0058536F" w:rsidP="0058536F"/>
    <w:p w:rsidR="000E0B01" w:rsidRDefault="000E0B01"/>
    <w:sectPr w:rsidR="000E0B01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24F05EA8"/>
    <w:lvl w:ilvl="0" w:tplc="630638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E0B01"/>
    <w:rsid w:val="003619CD"/>
    <w:rsid w:val="0045684D"/>
    <w:rsid w:val="0058536F"/>
    <w:rsid w:val="007D708C"/>
    <w:rsid w:val="00850761"/>
    <w:rsid w:val="009F52FB"/>
    <w:rsid w:val="00A44FBE"/>
    <w:rsid w:val="00AD33D6"/>
    <w:rsid w:val="00BC2894"/>
    <w:rsid w:val="00C25425"/>
    <w:rsid w:val="00D2541E"/>
    <w:rsid w:val="00DD0F46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824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2017-08-31T07:15:00Z</dcterms:created>
  <dcterms:modified xsi:type="dcterms:W3CDTF">2017-08-31T09:53:00Z</dcterms:modified>
</cp:coreProperties>
</file>