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7143BB">
        <w:rPr>
          <w:rFonts w:ascii="Tahoma" w:hAnsi="Tahoma" w:cs="Tahoma"/>
          <w:b/>
          <w:bCs/>
          <w:sz w:val="22"/>
          <w:szCs w:val="22"/>
        </w:rPr>
        <w:t>3</w:t>
      </w:r>
      <w:r w:rsidR="00792ED3">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449E3" w:rsidRPr="000449E3">
        <w:rPr>
          <w:rFonts w:ascii="Tahoma" w:hAnsi="Tahoma" w:cs="Tahoma"/>
          <w:sz w:val="22"/>
          <w:szCs w:val="22"/>
        </w:rPr>
        <w:t>ΑΔΑ: ΨΨΑΑΩΨΑ-ΥΨΝ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92ED3" w:rsidRDefault="000845C9" w:rsidP="007143BB">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bookmarkStart w:id="5" w:name="OLE_LINK2"/>
      <w:r w:rsidR="00792ED3" w:rsidRPr="00792ED3">
        <w:rPr>
          <w:rFonts w:ascii="Tahoma" w:hAnsi="Tahoma" w:cs="Tahoma"/>
          <w:sz w:val="22"/>
          <w:szCs w:val="22"/>
        </w:rPr>
        <w:t xml:space="preserve">Έγκριση πρωτοκόλλου οριστικής παραλαβής εργασιών ετήσιας προληπτικής </w:t>
      </w:r>
    </w:p>
    <w:p w:rsidR="0041375B" w:rsidRDefault="00792ED3" w:rsidP="007143BB">
      <w:pPr>
        <w:jc w:val="both"/>
        <w:rPr>
          <w:rFonts w:ascii="Tahoma" w:hAnsi="Tahoma" w:cs="Tahoma"/>
          <w:sz w:val="22"/>
          <w:szCs w:val="22"/>
        </w:rPr>
      </w:pPr>
      <w:r>
        <w:rPr>
          <w:rFonts w:ascii="Tahoma" w:hAnsi="Tahoma" w:cs="Tahoma"/>
          <w:sz w:val="22"/>
          <w:szCs w:val="22"/>
        </w:rPr>
        <w:t xml:space="preserve">              </w:t>
      </w:r>
      <w:r w:rsidRPr="00792ED3">
        <w:rPr>
          <w:rFonts w:ascii="Tahoma" w:hAnsi="Tahoma" w:cs="Tahoma"/>
          <w:sz w:val="22"/>
          <w:szCs w:val="22"/>
        </w:rPr>
        <w:t xml:space="preserve">συντήρησης κλιματιστικών τοίχου κτιρίων Δήμου </w:t>
      </w:r>
      <w:proofErr w:type="spellStart"/>
      <w:r w:rsidRPr="00792ED3">
        <w:rPr>
          <w:rFonts w:ascii="Tahoma" w:hAnsi="Tahoma" w:cs="Tahoma"/>
          <w:sz w:val="22"/>
          <w:szCs w:val="22"/>
        </w:rPr>
        <w:t>Αρταίων</w:t>
      </w:r>
      <w:proofErr w:type="spellEnd"/>
      <w:r w:rsidRPr="00792ED3">
        <w:rPr>
          <w:rFonts w:ascii="Tahoma" w:hAnsi="Tahoma" w:cs="Tahoma"/>
          <w:sz w:val="22"/>
          <w:szCs w:val="22"/>
        </w:rPr>
        <w:t xml:space="preserve">  για το έτος 2017</w:t>
      </w:r>
      <w:bookmarkEnd w:id="4"/>
      <w:bookmarkEnd w:id="5"/>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6" w:name="RANGE!B3"/>
      <w:bookmarkEnd w:id="6"/>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606A7A" w:rsidRPr="007143BB" w:rsidRDefault="004C6584" w:rsidP="00606A7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792ED3">
        <w:rPr>
          <w:rStyle w:val="af"/>
          <w:rFonts w:ascii="Tahoma" w:hAnsi="Tahoma" w:cs="Tahoma"/>
          <w:i w:val="0"/>
          <w:sz w:val="22"/>
          <w:szCs w:val="22"/>
        </w:rPr>
        <w:t>6</w:t>
      </w:r>
      <w:r w:rsidRPr="007143BB">
        <w:rPr>
          <w:rStyle w:val="af"/>
          <w:rFonts w:ascii="Tahoma" w:hAnsi="Tahoma" w:cs="Tahoma"/>
          <w:i w:val="0"/>
          <w:sz w:val="22"/>
          <w:szCs w:val="22"/>
        </w:rPr>
        <w:t>ο τακτικό  θέμα της ημερήσιας διάταξης «</w:t>
      </w:r>
      <w:r w:rsidR="00792ED3" w:rsidRPr="00792ED3">
        <w:rPr>
          <w:rFonts w:ascii="Tahoma" w:hAnsi="Tahoma" w:cs="Tahoma"/>
          <w:sz w:val="22"/>
          <w:szCs w:val="22"/>
        </w:rPr>
        <w:t xml:space="preserve">Έγκριση πρωτοκόλλου οριστικής παραλαβής εργασιών ετήσιας προληπτικής συντήρησης κλιματιστικών τοίχου κτιρίων Δήμου </w:t>
      </w:r>
      <w:proofErr w:type="spellStart"/>
      <w:r w:rsidR="00792ED3" w:rsidRPr="00792ED3">
        <w:rPr>
          <w:rFonts w:ascii="Tahoma" w:hAnsi="Tahoma" w:cs="Tahoma"/>
          <w:sz w:val="22"/>
          <w:szCs w:val="22"/>
        </w:rPr>
        <w:t>Αρταίων</w:t>
      </w:r>
      <w:proofErr w:type="spellEnd"/>
      <w:r w:rsidR="00792ED3" w:rsidRPr="00792ED3">
        <w:rPr>
          <w:rFonts w:ascii="Tahoma" w:hAnsi="Tahoma" w:cs="Tahoma"/>
          <w:sz w:val="22"/>
          <w:szCs w:val="22"/>
        </w:rPr>
        <w:t xml:space="preserve">  για το έτος 2017</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υπόψη του Συμβουλίου το από </w:t>
      </w:r>
      <w:r w:rsidR="00404DD8">
        <w:rPr>
          <w:rFonts w:ascii="Tahoma" w:hAnsi="Tahoma" w:cs="Tahoma"/>
          <w:sz w:val="22"/>
          <w:szCs w:val="22"/>
        </w:rPr>
        <w:t>12-9-2017</w:t>
      </w:r>
      <w:r w:rsidR="007143BB" w:rsidRPr="007143BB">
        <w:rPr>
          <w:rFonts w:ascii="Tahoma" w:hAnsi="Tahoma" w:cs="Tahoma"/>
          <w:sz w:val="22"/>
          <w:szCs w:val="22"/>
        </w:rPr>
        <w:t xml:space="preserve"> </w:t>
      </w:r>
      <w:r w:rsidR="00606A7A" w:rsidRPr="007143BB">
        <w:rPr>
          <w:rFonts w:ascii="Tahoma" w:hAnsi="Tahoma" w:cs="Tahoma"/>
          <w:sz w:val="22"/>
          <w:szCs w:val="22"/>
        </w:rPr>
        <w:t xml:space="preserve">Πρωτόκολλο </w:t>
      </w:r>
      <w:r w:rsidR="00404DD8">
        <w:rPr>
          <w:rFonts w:ascii="Tahoma" w:hAnsi="Tahoma" w:cs="Tahoma"/>
          <w:sz w:val="22"/>
          <w:szCs w:val="22"/>
        </w:rPr>
        <w:t xml:space="preserve">οριστικής </w:t>
      </w:r>
      <w:r w:rsidR="00606A7A" w:rsidRPr="007143BB">
        <w:rPr>
          <w:rFonts w:ascii="Tahoma" w:hAnsi="Tahoma" w:cs="Tahoma"/>
          <w:sz w:val="22"/>
          <w:szCs w:val="22"/>
        </w:rPr>
        <w:t xml:space="preserve">παραλαβής </w:t>
      </w:r>
      <w:r w:rsidR="00606A7A" w:rsidRPr="007143BB">
        <w:rPr>
          <w:rFonts w:ascii="Tahoma" w:hAnsi="Tahoma" w:cs="Tahoma"/>
          <w:sz w:val="22"/>
          <w:szCs w:val="22"/>
        </w:rPr>
        <w:lastRenderedPageBreak/>
        <w:t>της εργασίας  «</w:t>
      </w:r>
      <w:r w:rsidR="00404DD8">
        <w:rPr>
          <w:rFonts w:ascii="Tahoma" w:hAnsi="Tahoma" w:cs="Tahoma"/>
          <w:sz w:val="22"/>
          <w:szCs w:val="22"/>
        </w:rPr>
        <w:t>Ε</w:t>
      </w:r>
      <w:r w:rsidR="00404DD8" w:rsidRPr="00792ED3">
        <w:rPr>
          <w:rFonts w:ascii="Tahoma" w:hAnsi="Tahoma" w:cs="Tahoma"/>
          <w:sz w:val="22"/>
          <w:szCs w:val="22"/>
        </w:rPr>
        <w:t xml:space="preserve">τήσιας προληπτικής συντήρησης κλιματιστικών τοίχου κτιρίων Δήμου </w:t>
      </w:r>
      <w:proofErr w:type="spellStart"/>
      <w:r w:rsidR="00404DD8" w:rsidRPr="00792ED3">
        <w:rPr>
          <w:rFonts w:ascii="Tahoma" w:hAnsi="Tahoma" w:cs="Tahoma"/>
          <w:sz w:val="22"/>
          <w:szCs w:val="22"/>
        </w:rPr>
        <w:t>Αρταίων</w:t>
      </w:r>
      <w:proofErr w:type="spellEnd"/>
      <w:r w:rsidR="00404DD8" w:rsidRPr="00792ED3">
        <w:rPr>
          <w:rFonts w:ascii="Tahoma" w:hAnsi="Tahoma" w:cs="Tahoma"/>
          <w:sz w:val="22"/>
          <w:szCs w:val="22"/>
        </w:rPr>
        <w:t xml:space="preserve">  για το έτος 2017</w:t>
      </w:r>
      <w:r w:rsidR="00606A7A" w:rsidRPr="007143BB">
        <w:rPr>
          <w:rFonts w:ascii="Tahoma" w:hAnsi="Tahoma" w:cs="Tahoma"/>
          <w:sz w:val="22"/>
          <w:szCs w:val="22"/>
        </w:rPr>
        <w:t>» που εκτελέστηκε  από τ</w:t>
      </w:r>
      <w:r w:rsidR="00404DD8">
        <w:rPr>
          <w:rFonts w:ascii="Tahoma" w:hAnsi="Tahoma" w:cs="Tahoma"/>
          <w:sz w:val="22"/>
          <w:szCs w:val="22"/>
        </w:rPr>
        <w:t>ο</w:t>
      </w:r>
      <w:r w:rsidR="00606A7A" w:rsidRPr="007143BB">
        <w:rPr>
          <w:rFonts w:ascii="Tahoma" w:hAnsi="Tahoma" w:cs="Tahoma"/>
          <w:sz w:val="22"/>
          <w:szCs w:val="22"/>
        </w:rPr>
        <w:t xml:space="preserve">ν ανάδοχο εταιρεία </w:t>
      </w:r>
      <w:r w:rsidR="007143BB" w:rsidRPr="007143BB">
        <w:rPr>
          <w:rFonts w:ascii="Tahoma" w:hAnsi="Tahoma" w:cs="Tahoma"/>
          <w:b/>
          <w:sz w:val="22"/>
          <w:szCs w:val="22"/>
        </w:rPr>
        <w:t>«</w:t>
      </w:r>
      <w:r w:rsidR="00404DD8">
        <w:rPr>
          <w:rFonts w:ascii="Tahoma" w:hAnsi="Tahoma" w:cs="Tahoma"/>
          <w:b/>
          <w:sz w:val="22"/>
          <w:szCs w:val="22"/>
        </w:rPr>
        <w:t xml:space="preserve">Μιχαήλ </w:t>
      </w:r>
      <w:proofErr w:type="spellStart"/>
      <w:r w:rsidR="00404DD8">
        <w:rPr>
          <w:rFonts w:ascii="Tahoma" w:hAnsi="Tahoma" w:cs="Tahoma"/>
          <w:b/>
          <w:sz w:val="22"/>
          <w:szCs w:val="22"/>
        </w:rPr>
        <w:t>Μαρέτη</w:t>
      </w:r>
      <w:proofErr w:type="spellEnd"/>
      <w:r w:rsidR="00606A7A" w:rsidRPr="007143BB">
        <w:rPr>
          <w:rFonts w:ascii="Tahoma" w:hAnsi="Tahoma" w:cs="Tahoma"/>
          <w:sz w:val="22"/>
          <w:szCs w:val="22"/>
        </w:rPr>
        <w:t xml:space="preserve">» αντί του συνολικού ποσού των </w:t>
      </w:r>
      <w:r w:rsidR="00404DD8">
        <w:rPr>
          <w:rFonts w:ascii="Tahoma" w:hAnsi="Tahoma" w:cs="Tahoma"/>
          <w:b/>
          <w:sz w:val="22"/>
          <w:szCs w:val="22"/>
        </w:rPr>
        <w:t>1.376,40</w:t>
      </w:r>
      <w:r w:rsidR="007143BB" w:rsidRPr="007143BB">
        <w:rPr>
          <w:rFonts w:ascii="Tahoma" w:hAnsi="Tahoma" w:cs="Tahoma"/>
          <w:b/>
          <w:sz w:val="22"/>
          <w:szCs w:val="22"/>
        </w:rPr>
        <w:t xml:space="preserve"> </w:t>
      </w:r>
      <w:r w:rsidR="00606A7A" w:rsidRPr="007143BB">
        <w:rPr>
          <w:rFonts w:ascii="Tahoma" w:hAnsi="Tahoma" w:cs="Tahoma"/>
          <w:sz w:val="22"/>
          <w:szCs w:val="22"/>
        </w:rPr>
        <w:t>€ με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B77923" w:rsidRDefault="00A52776" w:rsidP="00B77923">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77923" w:rsidRPr="00A52776">
        <w:rPr>
          <w:rFonts w:ascii="Tahoma" w:hAnsi="Tahoma" w:cs="Tahoma"/>
          <w:sz w:val="22"/>
          <w:szCs w:val="22"/>
          <w:shd w:val="clear" w:color="auto" w:fill="FFFFFF"/>
        </w:rPr>
        <w:t xml:space="preserve">Αφού έλαβε υπόψη </w:t>
      </w:r>
      <w:r w:rsidR="00B77923">
        <w:rPr>
          <w:rFonts w:ascii="Tahoma" w:hAnsi="Tahoma" w:cs="Tahoma"/>
          <w:sz w:val="22"/>
          <w:szCs w:val="22"/>
          <w:shd w:val="clear" w:color="auto" w:fill="FFFFFF"/>
        </w:rPr>
        <w:t xml:space="preserve">τις διατάξεις του Ν.3463/06 και του </w:t>
      </w:r>
      <w:r w:rsidR="00B77923" w:rsidRPr="00A52776">
        <w:rPr>
          <w:rFonts w:ascii="Tahoma" w:hAnsi="Tahoma" w:cs="Tahoma"/>
          <w:sz w:val="22"/>
          <w:szCs w:val="22"/>
          <w:shd w:val="clear" w:color="auto" w:fill="FFFFFF"/>
        </w:rPr>
        <w:t xml:space="preserve"> Ν.3852/10</w:t>
      </w:r>
      <w:r w:rsidR="00B77923">
        <w:rPr>
          <w:rFonts w:ascii="Tahoma" w:hAnsi="Tahoma" w:cs="Tahoma"/>
          <w:sz w:val="22"/>
          <w:szCs w:val="22"/>
          <w:shd w:val="clear" w:color="auto" w:fill="FFFFFF"/>
        </w:rPr>
        <w:t xml:space="preserve"> </w:t>
      </w:r>
      <w:r w:rsidR="00B77923">
        <w:rPr>
          <w:rFonts w:ascii="Verdana" w:hAnsi="Verdana" w:cs="Arial"/>
          <w:color w:val="000000"/>
          <w:sz w:val="20"/>
          <w:szCs w:val="20"/>
          <w:shd w:val="clear" w:color="auto" w:fill="FFFFFF"/>
        </w:rPr>
        <w:t>την εισήγηση,</w:t>
      </w:r>
      <w:r w:rsidR="00B77923" w:rsidRPr="00606A7A">
        <w:rPr>
          <w:rFonts w:ascii="Verdana" w:hAnsi="Verdana" w:cs="Arial"/>
          <w:color w:val="000000"/>
          <w:sz w:val="20"/>
          <w:szCs w:val="20"/>
          <w:shd w:val="clear" w:color="auto" w:fill="FFFFFF"/>
        </w:rPr>
        <w:t xml:space="preserve"> </w:t>
      </w:r>
      <w:r w:rsidR="00B77923">
        <w:rPr>
          <w:rFonts w:ascii="Verdana" w:hAnsi="Verdana" w:cs="Arial"/>
          <w:color w:val="000000"/>
          <w:sz w:val="20"/>
          <w:szCs w:val="20"/>
          <w:shd w:val="clear" w:color="auto" w:fill="FFFFFF"/>
        </w:rPr>
        <w:t xml:space="preserve">το πρωτόκολλο παραλαβής και γενομένης ψηφοφορίας κατά την οποία οι </w:t>
      </w:r>
      <w:proofErr w:type="spellStart"/>
      <w:r w:rsidR="00B77923">
        <w:rPr>
          <w:rFonts w:ascii="Verdana" w:hAnsi="Verdana" w:cs="Arial"/>
          <w:color w:val="000000"/>
          <w:sz w:val="20"/>
          <w:szCs w:val="20"/>
          <w:shd w:val="clear" w:color="auto" w:fill="FFFFFF"/>
        </w:rPr>
        <w:t>κες</w:t>
      </w:r>
      <w:proofErr w:type="spellEnd"/>
      <w:r w:rsidR="00B77923">
        <w:rPr>
          <w:rFonts w:ascii="Verdana" w:hAnsi="Verdana" w:cs="Arial"/>
          <w:color w:val="000000"/>
          <w:sz w:val="20"/>
          <w:szCs w:val="20"/>
          <w:shd w:val="clear" w:color="auto" w:fill="FFFFFF"/>
        </w:rPr>
        <w:t xml:space="preserve"> </w:t>
      </w:r>
      <w:proofErr w:type="spellStart"/>
      <w:r w:rsidR="00B77923">
        <w:rPr>
          <w:rFonts w:ascii="Verdana" w:hAnsi="Verdana" w:cs="Arial"/>
          <w:color w:val="000000"/>
          <w:sz w:val="20"/>
          <w:szCs w:val="20"/>
          <w:shd w:val="clear" w:color="auto" w:fill="FFFFFF"/>
        </w:rPr>
        <w:t>Κιτσαντά</w:t>
      </w:r>
      <w:proofErr w:type="spellEnd"/>
      <w:r w:rsidR="00B77923">
        <w:rPr>
          <w:rFonts w:ascii="Verdana" w:hAnsi="Verdana" w:cs="Arial"/>
          <w:color w:val="000000"/>
          <w:sz w:val="20"/>
          <w:szCs w:val="20"/>
          <w:shd w:val="clear" w:color="auto" w:fill="FFFFFF"/>
        </w:rPr>
        <w:t xml:space="preserve"> και </w:t>
      </w:r>
      <w:proofErr w:type="spellStart"/>
      <w:r w:rsidR="00B77923">
        <w:rPr>
          <w:rFonts w:ascii="Verdana" w:hAnsi="Verdana" w:cs="Arial"/>
          <w:color w:val="000000"/>
          <w:sz w:val="20"/>
          <w:szCs w:val="20"/>
          <w:shd w:val="clear" w:color="auto" w:fill="FFFFFF"/>
        </w:rPr>
        <w:t>Ντέμσια</w:t>
      </w:r>
      <w:proofErr w:type="spellEnd"/>
      <w:r w:rsidR="00B77923">
        <w:rPr>
          <w:rFonts w:ascii="Verdana" w:hAnsi="Verdana" w:cs="Arial"/>
          <w:color w:val="000000"/>
          <w:sz w:val="20"/>
          <w:szCs w:val="20"/>
          <w:shd w:val="clear" w:color="auto" w:fill="FFFFFF"/>
        </w:rPr>
        <w:t xml:space="preserve"> και ο κ. Κοσμάς ψήφισαν  κατά και ο κ.  </w:t>
      </w:r>
      <w:proofErr w:type="spellStart"/>
      <w:r w:rsidR="00B77923">
        <w:rPr>
          <w:rFonts w:ascii="Verdana" w:hAnsi="Verdana" w:cs="Arial"/>
          <w:color w:val="000000"/>
          <w:sz w:val="20"/>
          <w:szCs w:val="20"/>
          <w:shd w:val="clear" w:color="auto" w:fill="FFFFFF"/>
        </w:rPr>
        <w:t>Παπαιωάννου</w:t>
      </w:r>
      <w:proofErr w:type="spellEnd"/>
      <w:r w:rsidR="00B77923">
        <w:rPr>
          <w:rFonts w:ascii="Verdana" w:hAnsi="Verdana" w:cs="Arial"/>
          <w:color w:val="000000"/>
          <w:sz w:val="20"/>
          <w:szCs w:val="20"/>
          <w:shd w:val="clear" w:color="auto" w:fill="FFFFFF"/>
        </w:rPr>
        <w:t xml:space="preserve"> ψήφισε λευκό</w:t>
      </w:r>
    </w:p>
    <w:p w:rsidR="00B77923" w:rsidRPr="006C065A" w:rsidRDefault="00B77923" w:rsidP="00B77923">
      <w:pPr>
        <w:rPr>
          <w:rStyle w:val="af"/>
          <w:rFonts w:ascii="Tahoma" w:hAnsi="Tahoma" w:cs="Tahoma"/>
          <w:i w:val="0"/>
          <w:sz w:val="22"/>
          <w:szCs w:val="22"/>
        </w:rPr>
      </w:pPr>
    </w:p>
    <w:p w:rsidR="00B77923" w:rsidRDefault="00B77923" w:rsidP="00B77923">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DC007E" w:rsidRDefault="00DC007E" w:rsidP="00B77923">
      <w:pPr>
        <w:rPr>
          <w:rFonts w:ascii="Verdana" w:hAnsi="Verdana"/>
          <w:b/>
          <w:sz w:val="20"/>
          <w:szCs w:val="20"/>
          <w:shd w:val="clear" w:color="auto" w:fill="FFFFFF"/>
        </w:rPr>
      </w:pPr>
    </w:p>
    <w:p w:rsidR="00404DD8" w:rsidRPr="007143BB" w:rsidRDefault="00606A7A" w:rsidP="00404DD8">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Pr="00BC0CC7">
        <w:rPr>
          <w:rFonts w:ascii="Tahoma" w:hAnsi="Tahoma" w:cs="Tahoma"/>
          <w:sz w:val="22"/>
          <w:szCs w:val="22"/>
        </w:rPr>
        <w:t xml:space="preserve">πρωτοκόλλου παραλαβής </w:t>
      </w:r>
      <w:r w:rsidRPr="00606A7A">
        <w:rPr>
          <w:rFonts w:ascii="Tahoma" w:hAnsi="Tahoma" w:cs="Tahoma"/>
          <w:sz w:val="22"/>
          <w:szCs w:val="22"/>
        </w:rPr>
        <w:t xml:space="preserve">της εργασίας  </w:t>
      </w:r>
      <w:r w:rsidR="00404DD8" w:rsidRPr="007143BB">
        <w:rPr>
          <w:rFonts w:ascii="Tahoma" w:hAnsi="Tahoma" w:cs="Tahoma"/>
          <w:sz w:val="22"/>
          <w:szCs w:val="22"/>
        </w:rPr>
        <w:t>«</w:t>
      </w:r>
      <w:r w:rsidR="00404DD8">
        <w:rPr>
          <w:rFonts w:ascii="Tahoma" w:hAnsi="Tahoma" w:cs="Tahoma"/>
          <w:sz w:val="22"/>
          <w:szCs w:val="22"/>
        </w:rPr>
        <w:t>Ε</w:t>
      </w:r>
      <w:r w:rsidR="00404DD8" w:rsidRPr="00792ED3">
        <w:rPr>
          <w:rFonts w:ascii="Tahoma" w:hAnsi="Tahoma" w:cs="Tahoma"/>
          <w:sz w:val="22"/>
          <w:szCs w:val="22"/>
        </w:rPr>
        <w:t xml:space="preserve">τήσιας προληπτικής συντήρησης κλιματιστικών τοίχου κτιρίων Δήμου </w:t>
      </w:r>
      <w:proofErr w:type="spellStart"/>
      <w:r w:rsidR="00404DD8" w:rsidRPr="00792ED3">
        <w:rPr>
          <w:rFonts w:ascii="Tahoma" w:hAnsi="Tahoma" w:cs="Tahoma"/>
          <w:sz w:val="22"/>
          <w:szCs w:val="22"/>
        </w:rPr>
        <w:t>Αρταίων</w:t>
      </w:r>
      <w:proofErr w:type="spellEnd"/>
      <w:r w:rsidR="00404DD8" w:rsidRPr="00792ED3">
        <w:rPr>
          <w:rFonts w:ascii="Tahoma" w:hAnsi="Tahoma" w:cs="Tahoma"/>
          <w:sz w:val="22"/>
          <w:szCs w:val="22"/>
        </w:rPr>
        <w:t xml:space="preserve">  για το έτος 2017</w:t>
      </w:r>
      <w:r w:rsidR="00404DD8" w:rsidRPr="007143BB">
        <w:rPr>
          <w:rFonts w:ascii="Tahoma" w:hAnsi="Tahoma" w:cs="Tahoma"/>
          <w:sz w:val="22"/>
          <w:szCs w:val="22"/>
        </w:rPr>
        <w:t>» που εκτελέστηκε  από τ</w:t>
      </w:r>
      <w:r w:rsidR="00404DD8">
        <w:rPr>
          <w:rFonts w:ascii="Tahoma" w:hAnsi="Tahoma" w:cs="Tahoma"/>
          <w:sz w:val="22"/>
          <w:szCs w:val="22"/>
        </w:rPr>
        <w:t>ο</w:t>
      </w:r>
      <w:r w:rsidR="00404DD8" w:rsidRPr="007143BB">
        <w:rPr>
          <w:rFonts w:ascii="Tahoma" w:hAnsi="Tahoma" w:cs="Tahoma"/>
          <w:sz w:val="22"/>
          <w:szCs w:val="22"/>
        </w:rPr>
        <w:t xml:space="preserve">ν ανάδοχο εταιρεία </w:t>
      </w:r>
      <w:r w:rsidR="00404DD8" w:rsidRPr="007143BB">
        <w:rPr>
          <w:rFonts w:ascii="Tahoma" w:hAnsi="Tahoma" w:cs="Tahoma"/>
          <w:b/>
          <w:sz w:val="22"/>
          <w:szCs w:val="22"/>
        </w:rPr>
        <w:t>«</w:t>
      </w:r>
      <w:r w:rsidR="00404DD8" w:rsidRPr="00404DD8">
        <w:rPr>
          <w:rFonts w:ascii="Tahoma" w:hAnsi="Tahoma" w:cs="Tahoma"/>
          <w:sz w:val="22"/>
          <w:szCs w:val="22"/>
        </w:rPr>
        <w:t xml:space="preserve">Μιχαήλ </w:t>
      </w:r>
      <w:proofErr w:type="spellStart"/>
      <w:r w:rsidR="00404DD8" w:rsidRPr="00404DD8">
        <w:rPr>
          <w:rFonts w:ascii="Tahoma" w:hAnsi="Tahoma" w:cs="Tahoma"/>
          <w:sz w:val="22"/>
          <w:szCs w:val="22"/>
        </w:rPr>
        <w:t>Μαρέτη</w:t>
      </w:r>
      <w:proofErr w:type="spellEnd"/>
      <w:r w:rsidR="00404DD8" w:rsidRPr="007143BB">
        <w:rPr>
          <w:rFonts w:ascii="Tahoma" w:hAnsi="Tahoma" w:cs="Tahoma"/>
          <w:sz w:val="22"/>
          <w:szCs w:val="22"/>
        </w:rPr>
        <w:t xml:space="preserve">» αντί του συνολικού ποσού των </w:t>
      </w:r>
      <w:r w:rsidR="00404DD8" w:rsidRPr="00404DD8">
        <w:rPr>
          <w:rFonts w:ascii="Tahoma" w:hAnsi="Tahoma" w:cs="Tahoma"/>
          <w:sz w:val="22"/>
          <w:szCs w:val="22"/>
        </w:rPr>
        <w:t>1.376,40</w:t>
      </w:r>
      <w:r w:rsidR="00404DD8" w:rsidRPr="007143BB">
        <w:rPr>
          <w:rFonts w:ascii="Tahoma" w:hAnsi="Tahoma" w:cs="Tahoma"/>
          <w:b/>
          <w:sz w:val="22"/>
          <w:szCs w:val="22"/>
        </w:rPr>
        <w:t xml:space="preserve"> </w:t>
      </w:r>
      <w:r w:rsidR="00404DD8" w:rsidRPr="007143BB">
        <w:rPr>
          <w:rFonts w:ascii="Tahoma" w:hAnsi="Tahoma" w:cs="Tahoma"/>
          <w:sz w:val="22"/>
          <w:szCs w:val="22"/>
        </w:rPr>
        <w:t>€ με Φ.Π.Α .</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53</w:t>
      </w:r>
      <w:r w:rsidR="00792ED3" w:rsidRPr="00B77923">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A9F" w:rsidRDefault="00A00A9F">
      <w:r>
        <w:separator/>
      </w:r>
    </w:p>
  </w:endnote>
  <w:endnote w:type="continuationSeparator" w:id="0">
    <w:p w:rsidR="00A00A9F" w:rsidRDefault="00A00A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F5491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F5491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04DD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A9F" w:rsidRDefault="00A00A9F">
      <w:r>
        <w:separator/>
      </w:r>
    </w:p>
  </w:footnote>
  <w:footnote w:type="continuationSeparator" w:id="0">
    <w:p w:rsidR="00A00A9F" w:rsidRDefault="00A00A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49E3"/>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4DD8"/>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7554"/>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0A9F"/>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16B71"/>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77923"/>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36A01"/>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376AB"/>
    <w:rsid w:val="00F41881"/>
    <w:rsid w:val="00F436F3"/>
    <w:rsid w:val="00F43D2B"/>
    <w:rsid w:val="00F46463"/>
    <w:rsid w:val="00F52CF9"/>
    <w:rsid w:val="00F53AB5"/>
    <w:rsid w:val="00F53B71"/>
    <w:rsid w:val="00F541D2"/>
    <w:rsid w:val="00F54917"/>
    <w:rsid w:val="00F54D5D"/>
    <w:rsid w:val="00F574E1"/>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735B6-5DC0-4C94-83B9-E18CED8B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689</Words>
  <Characters>3723</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2017-09-30T10:39:00Z</cp:lastPrinted>
  <dcterms:created xsi:type="dcterms:W3CDTF">2017-10-02T04:50:00Z</dcterms:created>
  <dcterms:modified xsi:type="dcterms:W3CDTF">2017-10-02T04:50:00Z</dcterms:modified>
</cp:coreProperties>
</file>