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w:t>
      </w:r>
      <w:r w:rsidR="00AA68F9" w:rsidRPr="007143BB">
        <w:rPr>
          <w:rFonts w:ascii="Verdana" w:hAnsi="Verdana" w:cs="Liberation Sans"/>
          <w:b/>
          <w:spacing w:val="20"/>
        </w:rPr>
        <w:t>1</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1358A3">
        <w:rPr>
          <w:rFonts w:ascii="Tahoma" w:hAnsi="Tahoma" w:cs="Tahoma"/>
          <w:b/>
          <w:bCs/>
          <w:sz w:val="22"/>
          <w:szCs w:val="22"/>
        </w:rPr>
        <w:t>5</w:t>
      </w:r>
      <w:r w:rsidR="00147A35">
        <w:rPr>
          <w:rFonts w:ascii="Tahoma" w:hAnsi="Tahoma" w:cs="Tahoma"/>
          <w:b/>
          <w:bCs/>
          <w:sz w:val="22"/>
          <w:szCs w:val="22"/>
        </w:rPr>
        <w:t>4</w:t>
      </w:r>
      <w:r w:rsidR="00A06143">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8B1698" w:rsidRPr="008B1698">
        <w:rPr>
          <w:rFonts w:ascii="Tahoma" w:hAnsi="Tahoma" w:cs="Tahoma"/>
          <w:sz w:val="22"/>
          <w:szCs w:val="22"/>
        </w:rPr>
        <w:t>ΑΔΑ: Ψ0ΘΩΩΨΑ-ΥΩΘ</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06143" w:rsidRDefault="000845C9" w:rsidP="00A0614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06143" w:rsidRPr="00A06143">
        <w:rPr>
          <w:rFonts w:ascii="Tahoma" w:hAnsi="Tahoma" w:cs="Tahoma"/>
          <w:sz w:val="22"/>
          <w:szCs w:val="22"/>
        </w:rPr>
        <w:t xml:space="preserve">Διάθεση - Διαδικασία παραχώρησης διατηρηθέντων - κενωθέντων περιπτέρων </w:t>
      </w:r>
    </w:p>
    <w:p w:rsidR="0041375B" w:rsidRDefault="00A06143" w:rsidP="00A06143">
      <w:pPr>
        <w:jc w:val="both"/>
        <w:rPr>
          <w:rFonts w:ascii="Tahoma" w:hAnsi="Tahoma" w:cs="Tahoma"/>
          <w:sz w:val="22"/>
          <w:szCs w:val="22"/>
        </w:rPr>
      </w:pPr>
      <w:r>
        <w:rPr>
          <w:rFonts w:ascii="Tahoma" w:hAnsi="Tahoma" w:cs="Tahoma"/>
          <w:sz w:val="22"/>
          <w:szCs w:val="22"/>
        </w:rPr>
        <w:t xml:space="preserve">              </w:t>
      </w:r>
      <w:r w:rsidRPr="00A06143">
        <w:rPr>
          <w:rFonts w:ascii="Tahoma" w:hAnsi="Tahoma" w:cs="Tahoma"/>
          <w:sz w:val="22"/>
          <w:szCs w:val="22"/>
        </w:rPr>
        <w:t xml:space="preserve">Δημοτικής Κοινότητας Δήμου </w:t>
      </w:r>
      <w:proofErr w:type="spellStart"/>
      <w:r w:rsidRPr="00A06143">
        <w:rPr>
          <w:rFonts w:ascii="Tahoma" w:hAnsi="Tahoma" w:cs="Tahoma"/>
          <w:sz w:val="22"/>
          <w:szCs w:val="22"/>
        </w:rPr>
        <w:t>Αρταίων</w:t>
      </w:r>
      <w:proofErr w:type="spellEnd"/>
      <w:r w:rsidR="00163CEC">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1358A3" w:rsidRPr="001358A3">
        <w:rPr>
          <w:rFonts w:ascii="Tahoma" w:hAnsi="Tahoma" w:cs="Tahoma"/>
          <w:sz w:val="22"/>
          <w:szCs w:val="22"/>
        </w:rPr>
        <w:t>εικοστή πέμπτη</w:t>
      </w:r>
      <w:r w:rsidR="00E22EF6" w:rsidRPr="00E22EF6">
        <w:rPr>
          <w:rFonts w:ascii="Tahoma" w:hAnsi="Tahoma" w:cs="Tahoma"/>
          <w:sz w:val="22"/>
          <w:szCs w:val="22"/>
        </w:rPr>
        <w:t xml:space="preserve"> (</w:t>
      </w:r>
      <w:r w:rsidR="001358A3" w:rsidRPr="001358A3">
        <w:rPr>
          <w:rFonts w:ascii="Tahoma" w:hAnsi="Tahoma" w:cs="Tahoma"/>
          <w:sz w:val="22"/>
          <w:szCs w:val="22"/>
        </w:rPr>
        <w:t>25</w:t>
      </w:r>
      <w:r w:rsidR="00E22EF6" w:rsidRPr="00E22EF6">
        <w:rPr>
          <w:rFonts w:ascii="Tahoma" w:hAnsi="Tahoma" w:cs="Tahoma"/>
          <w:sz w:val="22"/>
          <w:szCs w:val="22"/>
        </w:rPr>
        <w:t xml:space="preserve">η) του μηνός  Σεπτεμβρίου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1</w:t>
      </w:r>
      <w:r w:rsidR="001358A3" w:rsidRPr="001358A3">
        <w:rPr>
          <w:rFonts w:ascii="Tahoma" w:hAnsi="Tahoma" w:cs="Tahoma"/>
          <w:sz w:val="22"/>
          <w:szCs w:val="22"/>
        </w:rPr>
        <w:t>8</w:t>
      </w:r>
      <w:r w:rsidR="00E22EF6" w:rsidRPr="00E22EF6">
        <w:rPr>
          <w:rFonts w:ascii="Tahoma" w:hAnsi="Tahoma" w:cs="Tahoma"/>
          <w:sz w:val="22"/>
          <w:szCs w:val="22"/>
        </w:rPr>
        <w:t>.</w:t>
      </w:r>
      <w:r w:rsidR="001358A3" w:rsidRPr="001358A3">
        <w:rPr>
          <w:rFonts w:ascii="Tahoma" w:hAnsi="Tahoma" w:cs="Tahoma"/>
          <w:sz w:val="22"/>
          <w:szCs w:val="22"/>
        </w:rPr>
        <w:t>3</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1358A3" w:rsidRPr="001358A3">
        <w:rPr>
          <w:rFonts w:ascii="Tahoma" w:hAnsi="Tahoma" w:cs="Tahoma"/>
          <w:sz w:val="22"/>
          <w:szCs w:val="22"/>
        </w:rPr>
        <w:t xml:space="preserve">36065/21-9-2017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1358A3" w:rsidP="00E22EF6">
            <w:pPr>
              <w:pStyle w:val="a9"/>
              <w:numPr>
                <w:ilvl w:val="0"/>
                <w:numId w:val="39"/>
              </w:numPr>
              <w:ind w:left="644"/>
              <w:jc w:val="both"/>
              <w:rPr>
                <w:rFonts w:ascii="Tahoma" w:hAnsi="Tahoma" w:cs="Tahoma"/>
                <w:color w:val="222222"/>
                <w:sz w:val="22"/>
                <w:szCs w:val="22"/>
              </w:rPr>
            </w:pPr>
            <w:proofErr w:type="spellStart"/>
            <w:r w:rsidRPr="006B15A9">
              <w:rPr>
                <w:rFonts w:ascii="Tahoma" w:hAnsi="Tahoma" w:cs="Tahoma"/>
                <w:color w:val="222222"/>
                <w:sz w:val="22"/>
                <w:szCs w:val="22"/>
              </w:rPr>
              <w:t>Νταλάκας</w:t>
            </w:r>
            <w:proofErr w:type="spellEnd"/>
            <w:r w:rsidRPr="006B15A9">
              <w:rPr>
                <w:rFonts w:ascii="Tahoma" w:hAnsi="Tahoma" w:cs="Tahoma"/>
                <w:color w:val="222222"/>
                <w:sz w:val="22"/>
                <w:szCs w:val="22"/>
              </w:rPr>
              <w:t xml:space="preserve">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1358A3" w:rsidRPr="001358A3"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Στασινός</w:t>
            </w:r>
            <w:proofErr w:type="spellEnd"/>
            <w:r w:rsidRPr="006B15A9">
              <w:rPr>
                <w:rStyle w:val="af"/>
                <w:rFonts w:ascii="Tahoma" w:hAnsi="Tahoma" w:cs="Tahoma"/>
                <w:i w:val="0"/>
                <w:sz w:val="22"/>
                <w:szCs w:val="22"/>
              </w:rPr>
              <w:t xml:space="preserve"> Παύλος </w:t>
            </w:r>
          </w:p>
          <w:p w:rsidR="001358A3" w:rsidRPr="001358A3" w:rsidRDefault="001358A3" w:rsidP="00E22EF6">
            <w:pPr>
              <w:pStyle w:val="a9"/>
              <w:numPr>
                <w:ilvl w:val="0"/>
                <w:numId w:val="39"/>
              </w:numPr>
              <w:ind w:left="644"/>
              <w:jc w:val="both"/>
              <w:rPr>
                <w:rStyle w:val="af"/>
                <w:i w:val="0"/>
                <w:iCs w:val="0"/>
              </w:rPr>
            </w:pPr>
            <w:r w:rsidRPr="006B15A9">
              <w:rPr>
                <w:rStyle w:val="af"/>
                <w:rFonts w:ascii="Tahoma" w:hAnsi="Tahoma" w:cs="Tahoma"/>
                <w:i w:val="0"/>
                <w:sz w:val="22"/>
                <w:szCs w:val="22"/>
              </w:rPr>
              <w:t xml:space="preserve">Κοσμάς Ηλίας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1358A3" w:rsidRPr="001358A3"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E22EF6" w:rsidRPr="00E22EF6" w:rsidRDefault="001358A3" w:rsidP="00E22EF6">
            <w:pPr>
              <w:pStyle w:val="a9"/>
              <w:numPr>
                <w:ilvl w:val="0"/>
                <w:numId w:val="39"/>
              </w:numPr>
              <w:ind w:left="644"/>
              <w:jc w:val="both"/>
              <w:rPr>
                <w:rStyle w:val="af"/>
                <w:rFonts w:ascii="Tahoma" w:hAnsi="Tahoma" w:cs="Tahoma"/>
                <w:i w:val="0"/>
                <w:sz w:val="22"/>
                <w:szCs w:val="22"/>
              </w:rPr>
            </w:pPr>
            <w:r w:rsidRPr="006B15A9">
              <w:rPr>
                <w:rStyle w:val="af"/>
                <w:rFonts w:ascii="Tahoma" w:hAnsi="Tahoma" w:cs="Tahoma"/>
                <w:i w:val="0"/>
                <w:sz w:val="22"/>
                <w:szCs w:val="22"/>
              </w:rPr>
              <w:t xml:space="preserve"> Βασιλάκη-</w:t>
            </w:r>
            <w:proofErr w:type="spellStart"/>
            <w:r w:rsidRPr="006B15A9">
              <w:rPr>
                <w:rStyle w:val="af"/>
                <w:rFonts w:ascii="Tahoma" w:hAnsi="Tahoma" w:cs="Tahoma"/>
                <w:i w:val="0"/>
                <w:sz w:val="22"/>
                <w:szCs w:val="22"/>
              </w:rPr>
              <w:t>Μητρογεώργου</w:t>
            </w:r>
            <w:proofErr w:type="spellEnd"/>
            <w:r w:rsidRPr="006B15A9">
              <w:rPr>
                <w:rStyle w:val="af"/>
                <w:rFonts w:ascii="Tahoma" w:hAnsi="Tahoma" w:cs="Tahoma"/>
                <w:i w:val="0"/>
                <w:sz w:val="22"/>
                <w:szCs w:val="22"/>
              </w:rPr>
              <w:t xml:space="preserve"> Βικτωρία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6B15A9" w:rsidP="001358A3">
      <w:pPr>
        <w:jc w:val="both"/>
        <w:rPr>
          <w:rStyle w:val="af"/>
          <w:rFonts w:ascii="Tahoma" w:hAnsi="Tahoma" w:cs="Tahoma"/>
          <w:i w:val="0"/>
          <w:sz w:val="22"/>
          <w:szCs w:val="22"/>
        </w:rPr>
      </w:pPr>
      <w:r w:rsidRPr="001358A3">
        <w:rPr>
          <w:rFonts w:ascii="Tahoma" w:hAnsi="Tahoma" w:cs="Tahoma"/>
          <w:b/>
          <w:sz w:val="22"/>
          <w:szCs w:val="22"/>
        </w:rPr>
        <w:t>Απουσίαζαν</w:t>
      </w:r>
      <w:r w:rsidRPr="001358A3">
        <w:rPr>
          <w:rFonts w:ascii="Tahoma" w:hAnsi="Tahoma" w:cs="Tahoma"/>
          <w:sz w:val="22"/>
          <w:szCs w:val="22"/>
        </w:rPr>
        <w:t xml:space="preserve">, αν και κλήθηκαν νόμιμα οι </w:t>
      </w:r>
      <w:proofErr w:type="spellStart"/>
      <w:r w:rsidRPr="001358A3">
        <w:rPr>
          <w:rFonts w:ascii="Tahoma" w:hAnsi="Tahoma" w:cs="Tahoma"/>
          <w:sz w:val="22"/>
          <w:szCs w:val="22"/>
        </w:rPr>
        <w:t>δημ</w:t>
      </w:r>
      <w:proofErr w:type="spellEnd"/>
      <w:r w:rsidRPr="001358A3">
        <w:rPr>
          <w:rFonts w:ascii="Tahoma" w:hAnsi="Tahoma" w:cs="Tahoma"/>
          <w:sz w:val="22"/>
          <w:szCs w:val="22"/>
        </w:rPr>
        <w:t>. Σύμβουλοι:</w:t>
      </w:r>
      <w:r w:rsidRPr="001358A3">
        <w:rPr>
          <w:rStyle w:val="af"/>
          <w:rFonts w:ascii="Tahoma" w:hAnsi="Tahoma" w:cs="Tahoma"/>
          <w:i w:val="0"/>
          <w:sz w:val="22"/>
          <w:szCs w:val="22"/>
        </w:rPr>
        <w:t xml:space="preserve"> </w:t>
      </w:r>
      <w:proofErr w:type="spellStart"/>
      <w:r w:rsidR="001358A3" w:rsidRPr="001358A3">
        <w:rPr>
          <w:rFonts w:ascii="Tahoma" w:hAnsi="Tahoma" w:cs="Tahoma"/>
          <w:color w:val="222222"/>
          <w:sz w:val="22"/>
          <w:szCs w:val="22"/>
        </w:rPr>
        <w:t>Μπαλάγκας</w:t>
      </w:r>
      <w:proofErr w:type="spellEnd"/>
      <w:r w:rsidR="001358A3" w:rsidRPr="001358A3">
        <w:rPr>
          <w:rFonts w:ascii="Tahoma" w:hAnsi="Tahoma" w:cs="Tahoma"/>
          <w:color w:val="222222"/>
          <w:sz w:val="22"/>
          <w:szCs w:val="22"/>
        </w:rPr>
        <w:t xml:space="preserve"> Γεώργιος </w:t>
      </w:r>
      <w:proofErr w:type="spellStart"/>
      <w:r w:rsidR="001358A3" w:rsidRPr="001358A3">
        <w:rPr>
          <w:rFonts w:ascii="Tahoma" w:hAnsi="Tahoma" w:cs="Tahoma"/>
          <w:color w:val="222222"/>
          <w:sz w:val="22"/>
          <w:szCs w:val="22"/>
        </w:rPr>
        <w:t>Λιόντος</w:t>
      </w:r>
      <w:proofErr w:type="spellEnd"/>
      <w:r w:rsidR="001358A3" w:rsidRPr="001358A3">
        <w:rPr>
          <w:rFonts w:ascii="Tahoma" w:hAnsi="Tahoma" w:cs="Tahoma"/>
          <w:color w:val="222222"/>
          <w:sz w:val="22"/>
          <w:szCs w:val="22"/>
        </w:rPr>
        <w:t xml:space="preserve"> Νικόλαος </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Παναγιώτης,</w:t>
      </w:r>
      <w:r w:rsidR="001358A3" w:rsidRPr="00E22EF6">
        <w:rPr>
          <w:rStyle w:val="af"/>
          <w:rFonts w:ascii="Tahoma" w:hAnsi="Tahoma" w:cs="Tahoma"/>
          <w:i w:val="0"/>
          <w:sz w:val="22"/>
          <w:szCs w:val="22"/>
        </w:rPr>
        <w:t>Κατσαντούλα</w:t>
      </w:r>
      <w:proofErr w:type="spellEnd"/>
      <w:r w:rsidR="001358A3" w:rsidRPr="00E22EF6">
        <w:rPr>
          <w:rStyle w:val="af"/>
          <w:rFonts w:ascii="Tahoma" w:hAnsi="Tahoma" w:cs="Tahoma"/>
          <w:i w:val="0"/>
          <w:sz w:val="22"/>
          <w:szCs w:val="22"/>
        </w:rPr>
        <w:t xml:space="preserve"> Αναστασία</w:t>
      </w:r>
      <w:r w:rsidR="001358A3" w:rsidRPr="001358A3">
        <w:rPr>
          <w:rStyle w:val="af"/>
          <w:rFonts w:ascii="Tahoma" w:hAnsi="Tahoma" w:cs="Tahoma"/>
          <w:i w:val="0"/>
          <w:sz w:val="22"/>
          <w:szCs w:val="22"/>
        </w:rPr>
        <w:t xml:space="preserve"> </w:t>
      </w:r>
      <w:proofErr w:type="spellStart"/>
      <w:r w:rsidR="001358A3" w:rsidRPr="00E22EF6">
        <w:rPr>
          <w:rStyle w:val="af"/>
          <w:rFonts w:ascii="Tahoma" w:hAnsi="Tahoma" w:cs="Tahoma"/>
          <w:i w:val="0"/>
          <w:sz w:val="22"/>
          <w:szCs w:val="22"/>
        </w:rPr>
        <w:t>Ξυλογιάννης</w:t>
      </w:r>
      <w:proofErr w:type="spellEnd"/>
      <w:r w:rsidR="001358A3" w:rsidRPr="00E22EF6">
        <w:rPr>
          <w:rStyle w:val="af"/>
          <w:rFonts w:ascii="Tahoma" w:hAnsi="Tahoma" w:cs="Tahoma"/>
          <w:i w:val="0"/>
          <w:sz w:val="22"/>
          <w:szCs w:val="22"/>
        </w:rPr>
        <w:t xml:space="preserve"> Άγγελος</w:t>
      </w:r>
      <w:r w:rsidR="001358A3" w:rsidRPr="001358A3">
        <w:rPr>
          <w:rStyle w:val="af"/>
          <w:rFonts w:ascii="Tahoma" w:hAnsi="Tahoma" w:cs="Tahoma"/>
          <w:i w:val="0"/>
          <w:sz w:val="22"/>
          <w:szCs w:val="22"/>
        </w:rPr>
        <w:t xml:space="preserve"> </w:t>
      </w:r>
      <w:r w:rsidRPr="006B15A9">
        <w:rPr>
          <w:rStyle w:val="af"/>
          <w:rFonts w:ascii="Tahoma" w:hAnsi="Tahoma" w:cs="Tahoma"/>
          <w:i w:val="0"/>
          <w:sz w:val="22"/>
          <w:szCs w:val="22"/>
        </w:rPr>
        <w:t xml:space="preserve">,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001358A3" w:rsidRPr="00BC0CC7">
        <w:rPr>
          <w:rStyle w:val="af"/>
          <w:rFonts w:ascii="Tahoma" w:hAnsi="Tahoma" w:cs="Tahoma"/>
          <w:i w:val="0"/>
          <w:sz w:val="22"/>
          <w:szCs w:val="22"/>
        </w:rPr>
        <w:t xml:space="preserve">Καλαμιάς, </w:t>
      </w:r>
      <w:proofErr w:type="spellStart"/>
      <w:r w:rsidR="001358A3" w:rsidRPr="00BC0CC7">
        <w:rPr>
          <w:rStyle w:val="af"/>
          <w:rFonts w:ascii="Tahoma" w:hAnsi="Tahoma" w:cs="Tahoma"/>
          <w:i w:val="0"/>
          <w:sz w:val="22"/>
          <w:szCs w:val="22"/>
        </w:rPr>
        <w:t>Ρόκκα</w:t>
      </w:r>
      <w:proofErr w:type="spellEnd"/>
      <w:r w:rsidR="001358A3" w:rsidRPr="00BC0CC7">
        <w:rPr>
          <w:rStyle w:val="af"/>
          <w:rFonts w:ascii="Tahoma" w:hAnsi="Tahoma" w:cs="Tahoma"/>
          <w:i w:val="0"/>
          <w:sz w:val="22"/>
          <w:szCs w:val="22"/>
        </w:rPr>
        <w:t xml:space="preserve">, Ράχης, </w:t>
      </w:r>
      <w:proofErr w:type="spellStart"/>
      <w:r w:rsidR="001358A3" w:rsidRPr="00BC0CC7">
        <w:rPr>
          <w:rStyle w:val="af"/>
          <w:rFonts w:ascii="Tahoma" w:hAnsi="Tahoma" w:cs="Tahoma"/>
          <w:i w:val="0"/>
          <w:sz w:val="22"/>
          <w:szCs w:val="22"/>
        </w:rPr>
        <w:t>Πολυδρόσου</w:t>
      </w:r>
      <w:proofErr w:type="spellEnd"/>
      <w:r w:rsidR="001358A3" w:rsidRPr="00BC0CC7">
        <w:rPr>
          <w:rStyle w:val="af"/>
          <w:rFonts w:ascii="Tahoma" w:hAnsi="Tahoma" w:cs="Tahoma"/>
          <w:i w:val="0"/>
          <w:sz w:val="22"/>
          <w:szCs w:val="22"/>
        </w:rPr>
        <w:t xml:space="preserve"> </w:t>
      </w:r>
      <w:r w:rsidRPr="006B15A9">
        <w:rPr>
          <w:rStyle w:val="af"/>
          <w:rFonts w:ascii="Tahoma" w:hAnsi="Tahoma" w:cs="Tahoma"/>
          <w:i w:val="0"/>
          <w:sz w:val="22"/>
          <w:szCs w:val="22"/>
        </w:rPr>
        <w:t>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BC0CC7" w:rsidRDefault="006B15A9" w:rsidP="006B15A9">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sidR="001358A3" w:rsidRPr="001358A3">
        <w:rPr>
          <w:rStyle w:val="af"/>
          <w:rFonts w:ascii="Tahoma" w:hAnsi="Tahoma" w:cs="Tahoma"/>
          <w:i w:val="0"/>
          <w:sz w:val="22"/>
          <w:szCs w:val="22"/>
        </w:rPr>
        <w:t>πέντε</w:t>
      </w:r>
      <w:r w:rsidRPr="006B15A9">
        <w:rPr>
          <w:rStyle w:val="af"/>
          <w:rFonts w:ascii="Tahoma" w:hAnsi="Tahoma" w:cs="Tahoma"/>
          <w:i w:val="0"/>
          <w:sz w:val="22"/>
          <w:szCs w:val="22"/>
        </w:rPr>
        <w:t xml:space="preserve">   (</w:t>
      </w:r>
      <w:r w:rsidR="001358A3"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001358A3" w:rsidRPr="001358A3">
        <w:rPr>
          <w:rStyle w:val="af"/>
          <w:rFonts w:ascii="Tahoma" w:hAnsi="Tahoma" w:cs="Tahoma"/>
          <w:i w:val="0"/>
          <w:sz w:val="22"/>
          <w:szCs w:val="22"/>
        </w:rPr>
        <w:t>.</w:t>
      </w:r>
    </w:p>
    <w:p w:rsidR="001358A3" w:rsidRPr="00BC0CC7" w:rsidRDefault="001358A3" w:rsidP="006B15A9">
      <w:pPr>
        <w:spacing w:line="276" w:lineRule="auto"/>
        <w:jc w:val="both"/>
        <w:rPr>
          <w:rStyle w:val="af"/>
          <w:rFonts w:ascii="Tahoma" w:hAnsi="Tahoma" w:cs="Tahoma"/>
          <w:i w:val="0"/>
          <w:sz w:val="22"/>
          <w:szCs w:val="22"/>
        </w:rPr>
      </w:pPr>
      <w:r w:rsidRPr="001358A3">
        <w:rPr>
          <w:rStyle w:val="af"/>
          <w:rFonts w:ascii="Tahoma" w:hAnsi="Tahoma" w:cs="Tahoma"/>
          <w:i w:val="0"/>
          <w:sz w:val="22"/>
          <w:szCs w:val="22"/>
        </w:rPr>
        <w:t xml:space="preserve">Ο κ. </w:t>
      </w:r>
      <w:proofErr w:type="spellStart"/>
      <w:r w:rsidRPr="001358A3">
        <w:rPr>
          <w:rStyle w:val="af"/>
          <w:rFonts w:ascii="Tahoma" w:hAnsi="Tahoma" w:cs="Tahoma"/>
          <w:i w:val="0"/>
          <w:sz w:val="22"/>
          <w:szCs w:val="22"/>
        </w:rPr>
        <w:t>Στασινός</w:t>
      </w:r>
      <w:proofErr w:type="spellEnd"/>
      <w:r w:rsidRPr="001358A3">
        <w:rPr>
          <w:rStyle w:val="af"/>
          <w:rFonts w:ascii="Tahoma" w:hAnsi="Tahoma" w:cs="Tahoma"/>
          <w:i w:val="0"/>
          <w:sz w:val="22"/>
          <w:szCs w:val="22"/>
        </w:rPr>
        <w:t xml:space="preserve"> αποχώρησε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AA68F9" w:rsidRPr="00AA68F9">
        <w:rPr>
          <w:rStyle w:val="af"/>
          <w:rFonts w:ascii="Tahoma" w:hAnsi="Tahoma" w:cs="Tahoma"/>
          <w:i w:val="0"/>
          <w:sz w:val="22"/>
          <w:szCs w:val="22"/>
        </w:rPr>
        <w:t xml:space="preserve">τακτικού θέματος, ο κ. </w:t>
      </w:r>
      <w:proofErr w:type="spellStart"/>
      <w:r w:rsidR="00AA68F9" w:rsidRPr="00AA68F9">
        <w:rPr>
          <w:rStyle w:val="af"/>
          <w:rFonts w:ascii="Tahoma" w:hAnsi="Tahoma" w:cs="Tahoma"/>
          <w:i w:val="0"/>
          <w:sz w:val="22"/>
          <w:szCs w:val="22"/>
        </w:rPr>
        <w:t>Νταλάκας</w:t>
      </w:r>
      <w:proofErr w:type="spellEnd"/>
      <w:r w:rsidR="00AA68F9" w:rsidRPr="00AA68F9">
        <w:rPr>
          <w:rStyle w:val="af"/>
          <w:rFonts w:ascii="Tahoma" w:hAnsi="Tahoma" w:cs="Tahoma"/>
          <w:i w:val="0"/>
          <w:sz w:val="22"/>
          <w:szCs w:val="22"/>
        </w:rPr>
        <w:t xml:space="preserve"> και ο  κ. </w:t>
      </w:r>
      <w:proofErr w:type="spellStart"/>
      <w:r w:rsidR="00AA68F9" w:rsidRPr="00AA68F9">
        <w:rPr>
          <w:rStyle w:val="af"/>
          <w:rFonts w:ascii="Tahoma" w:hAnsi="Tahoma" w:cs="Tahoma"/>
          <w:i w:val="0"/>
          <w:sz w:val="22"/>
          <w:szCs w:val="22"/>
        </w:rPr>
        <w:t>Καραγεώργος</w:t>
      </w:r>
      <w:proofErr w:type="spellEnd"/>
      <w:r w:rsidR="00AA68F9" w:rsidRPr="00AA68F9">
        <w:rPr>
          <w:rStyle w:val="af"/>
          <w:rFonts w:ascii="Tahoma" w:hAnsi="Tahoma" w:cs="Tahoma"/>
          <w:i w:val="0"/>
          <w:sz w:val="22"/>
          <w:szCs w:val="22"/>
        </w:rPr>
        <w:t xml:space="preserve"> αποχώρησαν  μετά τη συζήτηση του 3</w:t>
      </w:r>
      <w:r w:rsidR="00AA68F9" w:rsidRPr="00AA68F9">
        <w:rPr>
          <w:rStyle w:val="af"/>
          <w:rFonts w:ascii="Tahoma" w:hAnsi="Tahoma" w:cs="Tahoma"/>
          <w:i w:val="0"/>
          <w:sz w:val="22"/>
          <w:szCs w:val="22"/>
          <w:vertAlign w:val="superscript"/>
        </w:rPr>
        <w:t>ου</w:t>
      </w:r>
      <w:r w:rsidR="00AA68F9" w:rsidRPr="00AA68F9">
        <w:rPr>
          <w:rStyle w:val="af"/>
          <w:rFonts w:ascii="Tahoma" w:hAnsi="Tahoma" w:cs="Tahoma"/>
          <w:i w:val="0"/>
          <w:sz w:val="22"/>
          <w:szCs w:val="22"/>
        </w:rPr>
        <w:t xml:space="preserve"> τακτικού θέματος</w:t>
      </w:r>
    </w:p>
    <w:p w:rsidR="00D446B9" w:rsidRPr="00BC0CC7" w:rsidRDefault="00D446B9" w:rsidP="006B15A9">
      <w:pPr>
        <w:spacing w:line="276" w:lineRule="auto"/>
        <w:jc w:val="both"/>
        <w:rPr>
          <w:rStyle w:val="af"/>
          <w:i w:val="0"/>
        </w:rPr>
      </w:pPr>
    </w:p>
    <w:p w:rsidR="008E4206" w:rsidRDefault="004C6584" w:rsidP="00A06143">
      <w:pPr>
        <w:rPr>
          <w:rFonts w:ascii="Tahoma" w:hAnsi="Tahoma" w:cs="Tahoma"/>
          <w:sz w:val="22"/>
          <w:szCs w:val="22"/>
        </w:rPr>
      </w:pPr>
      <w:r w:rsidRPr="007143BB">
        <w:rPr>
          <w:rStyle w:val="af"/>
          <w:rFonts w:ascii="Tahoma" w:hAnsi="Tahoma" w:cs="Tahoma"/>
          <w:i w:val="0"/>
          <w:sz w:val="22"/>
          <w:szCs w:val="22"/>
        </w:rPr>
        <w:t xml:space="preserve">Ο κ. Πρόεδρος κήρυξε την έναρξη της συνεδρίασης και εισηγούμενος το </w:t>
      </w:r>
      <w:r w:rsidR="00147A35">
        <w:rPr>
          <w:rStyle w:val="af"/>
          <w:rFonts w:ascii="Tahoma" w:hAnsi="Tahoma" w:cs="Tahoma"/>
          <w:i w:val="0"/>
          <w:sz w:val="22"/>
          <w:szCs w:val="22"/>
        </w:rPr>
        <w:t>1</w:t>
      </w:r>
      <w:r w:rsidR="00A06143">
        <w:rPr>
          <w:rStyle w:val="af"/>
          <w:rFonts w:ascii="Tahoma" w:hAnsi="Tahoma" w:cs="Tahoma"/>
          <w:i w:val="0"/>
          <w:sz w:val="22"/>
          <w:szCs w:val="22"/>
        </w:rPr>
        <w:t>7</w:t>
      </w:r>
      <w:r w:rsidRPr="007143BB">
        <w:rPr>
          <w:rStyle w:val="af"/>
          <w:rFonts w:ascii="Tahoma" w:hAnsi="Tahoma" w:cs="Tahoma"/>
          <w:i w:val="0"/>
          <w:sz w:val="22"/>
          <w:szCs w:val="22"/>
        </w:rPr>
        <w:t>ο τακτικό  θέμα της ημερήσιας διάταξης «</w:t>
      </w:r>
      <w:r w:rsidR="00A06143" w:rsidRPr="00A06143">
        <w:rPr>
          <w:rFonts w:ascii="Tahoma" w:hAnsi="Tahoma" w:cs="Tahoma"/>
          <w:sz w:val="22"/>
          <w:szCs w:val="22"/>
        </w:rPr>
        <w:t xml:space="preserve">Διάθεση - Διαδικασία παραχώρησης διατηρηθέντων - κενωθέντων περιπτέρων Δημοτικής Κοινότητας Δήμου </w:t>
      </w:r>
      <w:proofErr w:type="spellStart"/>
      <w:r w:rsidR="00A06143" w:rsidRPr="00A06143">
        <w:rPr>
          <w:rFonts w:ascii="Tahoma" w:hAnsi="Tahoma" w:cs="Tahoma"/>
          <w:sz w:val="22"/>
          <w:szCs w:val="22"/>
        </w:rPr>
        <w:t>Αρταίων</w:t>
      </w:r>
      <w:proofErr w:type="spellEnd"/>
      <w:r w:rsidR="00EC23A9" w:rsidRPr="00EC23A9">
        <w:rPr>
          <w:rFonts w:ascii="Tahoma" w:hAnsi="Tahoma" w:cs="Tahoma"/>
          <w:sz w:val="22"/>
          <w:szCs w:val="22"/>
        </w:rPr>
        <w:t>»</w:t>
      </w:r>
      <w:r w:rsidRPr="007143BB">
        <w:rPr>
          <w:rFonts w:ascii="Tahoma" w:hAnsi="Tahoma" w:cs="Tahoma"/>
          <w:sz w:val="22"/>
          <w:szCs w:val="22"/>
          <w:shd w:val="clear" w:color="auto" w:fill="FFFFFF"/>
        </w:rPr>
        <w:t xml:space="preserve"> έδωσε το λόγο στον </w:t>
      </w:r>
      <w:r w:rsidR="008E4206">
        <w:rPr>
          <w:rFonts w:ascii="Tahoma" w:hAnsi="Tahoma" w:cs="Tahoma"/>
          <w:sz w:val="22"/>
          <w:szCs w:val="22"/>
          <w:shd w:val="clear" w:color="auto" w:fill="FFFFFF"/>
        </w:rPr>
        <w:t xml:space="preserve">Γενικό Γραμματέα του Δήμου κ. Ηλία </w:t>
      </w:r>
      <w:proofErr w:type="spellStart"/>
      <w:r w:rsidR="008E4206">
        <w:rPr>
          <w:rFonts w:ascii="Tahoma" w:hAnsi="Tahoma" w:cs="Tahoma"/>
          <w:sz w:val="22"/>
          <w:szCs w:val="22"/>
          <w:shd w:val="clear" w:color="auto" w:fill="FFFFFF"/>
        </w:rPr>
        <w:t>Σερβετά</w:t>
      </w:r>
      <w:proofErr w:type="spellEnd"/>
      <w:r w:rsidR="008E4206">
        <w:rPr>
          <w:rFonts w:ascii="Tahoma" w:hAnsi="Tahoma" w:cs="Tahoma"/>
          <w:sz w:val="22"/>
          <w:szCs w:val="22"/>
          <w:shd w:val="clear" w:color="auto" w:fill="FFFFFF"/>
        </w:rPr>
        <w:t xml:space="preserve"> </w:t>
      </w:r>
      <w:r w:rsidRPr="007143BB">
        <w:rPr>
          <w:rFonts w:ascii="Tahoma" w:hAnsi="Tahoma" w:cs="Tahoma"/>
          <w:sz w:val="22"/>
          <w:szCs w:val="22"/>
        </w:rPr>
        <w:t>ο οποίος παίρνοντας το λόγο  έθεσ</w:t>
      </w:r>
      <w:r w:rsidR="00606A7A" w:rsidRPr="007143BB">
        <w:rPr>
          <w:rFonts w:ascii="Tahoma" w:hAnsi="Tahoma" w:cs="Tahoma"/>
          <w:sz w:val="22"/>
          <w:szCs w:val="22"/>
        </w:rPr>
        <w:t xml:space="preserve">ε </w:t>
      </w:r>
      <w:r w:rsidR="00606A7A" w:rsidRPr="00B63DAA">
        <w:rPr>
          <w:rFonts w:ascii="Tahoma" w:hAnsi="Tahoma" w:cs="Tahoma"/>
          <w:sz w:val="22"/>
          <w:szCs w:val="22"/>
        </w:rPr>
        <w:t xml:space="preserve">υπόψη του Συμβουλίου </w:t>
      </w:r>
      <w:r w:rsidR="008E4206">
        <w:rPr>
          <w:rFonts w:ascii="Tahoma" w:hAnsi="Tahoma" w:cs="Tahoma"/>
          <w:sz w:val="22"/>
          <w:szCs w:val="22"/>
        </w:rPr>
        <w:t xml:space="preserve">την </w:t>
      </w:r>
      <w:r w:rsidR="008E4206" w:rsidRPr="008E4206">
        <w:rPr>
          <w:rFonts w:ascii="Tahoma" w:hAnsi="Tahoma" w:cs="Tahoma"/>
          <w:sz w:val="22"/>
          <w:szCs w:val="22"/>
        </w:rPr>
        <w:lastRenderedPageBreak/>
        <w:t xml:space="preserve">εισήγηση </w:t>
      </w:r>
      <w:r w:rsidR="00A06143">
        <w:rPr>
          <w:rFonts w:ascii="Tahoma" w:hAnsi="Tahoma" w:cs="Tahoma"/>
          <w:sz w:val="22"/>
          <w:szCs w:val="22"/>
        </w:rPr>
        <w:t xml:space="preserve">του </w:t>
      </w:r>
      <w:r w:rsidR="00A06143" w:rsidRPr="00A06143">
        <w:rPr>
          <w:rFonts w:ascii="Tahoma" w:hAnsi="Tahoma" w:cs="Tahoma"/>
          <w:bCs/>
          <w:sz w:val="20"/>
          <w:szCs w:val="20"/>
        </w:rPr>
        <w:t xml:space="preserve">ΤΜΗΜΑΤΟΣ  ΑΔΕΙΟΔΟΤΗΣΕΩΝ </w:t>
      </w:r>
      <w:r w:rsidR="008E4206" w:rsidRPr="00A06143">
        <w:rPr>
          <w:rFonts w:ascii="Tahoma" w:hAnsi="Tahoma" w:cs="Tahoma"/>
          <w:sz w:val="22"/>
          <w:szCs w:val="22"/>
        </w:rPr>
        <w:t xml:space="preserve">της </w:t>
      </w:r>
      <w:r w:rsidR="00A06143" w:rsidRPr="00A06143">
        <w:rPr>
          <w:rFonts w:ascii="Tahoma" w:hAnsi="Tahoma" w:cs="Tahoma"/>
          <w:bCs/>
          <w:sz w:val="20"/>
          <w:szCs w:val="20"/>
        </w:rPr>
        <w:t>Δ/ΝΣΗΣ ΔΙΟΙΚ/ΚΟΥ</w:t>
      </w:r>
      <w:r w:rsidR="00A06143">
        <w:rPr>
          <w:rFonts w:ascii="Tahoma" w:hAnsi="Tahoma" w:cs="Tahoma"/>
          <w:bCs/>
          <w:sz w:val="20"/>
          <w:szCs w:val="20"/>
        </w:rPr>
        <w:t xml:space="preserve"> </w:t>
      </w:r>
      <w:r w:rsidR="008E4206">
        <w:rPr>
          <w:rFonts w:ascii="Tahoma" w:hAnsi="Tahoma" w:cs="Tahoma"/>
          <w:sz w:val="22"/>
          <w:szCs w:val="22"/>
        </w:rPr>
        <w:t>του Δήμου στην οποία αναφέρονται τα εξής:</w:t>
      </w:r>
    </w:p>
    <w:p w:rsidR="00A06143" w:rsidRDefault="00130AC5" w:rsidP="00130AC5">
      <w:pPr>
        <w:spacing w:line="276" w:lineRule="auto"/>
        <w:jc w:val="both"/>
        <w:rPr>
          <w:rFonts w:ascii="Tahoma" w:hAnsi="Tahoma" w:cs="Tahoma"/>
          <w:sz w:val="22"/>
          <w:szCs w:val="22"/>
        </w:rPr>
      </w:pPr>
      <w:r>
        <w:rPr>
          <w:rFonts w:ascii="Tahoma" w:hAnsi="Tahoma" w:cs="Tahoma"/>
          <w:sz w:val="22"/>
          <w:szCs w:val="22"/>
        </w:rPr>
        <w:t xml:space="preserve">                                   </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Έχοντας υπόψη:</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Την υποπαράγραφο ΣΤ.2 του άρθρου πρώτου </w:t>
      </w:r>
      <w:r w:rsidRPr="00F24615">
        <w:rPr>
          <w:rFonts w:ascii="Tahoma" w:hAnsi="Tahoma" w:cs="Tahoma"/>
          <w:b/>
          <w:sz w:val="22"/>
          <w:szCs w:val="22"/>
        </w:rPr>
        <w:t>του ν. 4093/2012</w:t>
      </w:r>
      <w:r w:rsidRPr="00F24615">
        <w:rPr>
          <w:rFonts w:ascii="Tahoma" w:hAnsi="Tahoma" w:cs="Tahoma"/>
          <w:sz w:val="22"/>
          <w:szCs w:val="22"/>
        </w:rPr>
        <w:t>, όπως έχει τροποποιηθεί και ισχύει (ΦΕΚ Α΄222/12.11.2012)</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b/>
          <w:sz w:val="22"/>
          <w:szCs w:val="22"/>
        </w:rPr>
        <w:t xml:space="preserve">Το άρθρο 76 του ν. 4257/2014 (ΦΕΚ 93 Α΄/ 14.04.2014), </w:t>
      </w:r>
      <w:r w:rsidRPr="00F24615">
        <w:rPr>
          <w:rFonts w:ascii="Tahoma" w:hAnsi="Tahoma" w:cs="Tahoma"/>
          <w:sz w:val="22"/>
          <w:szCs w:val="22"/>
        </w:rPr>
        <w:t>«Επείγουσες ρυθμίσεις αρμοδιότητας Υπουργείου Εσωτερικών»</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Την υπ’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w:t>
      </w:r>
      <w:r w:rsidRPr="00F24615">
        <w:rPr>
          <w:rFonts w:ascii="Tahoma" w:hAnsi="Tahoma" w:cs="Tahoma"/>
          <w:b/>
          <w:sz w:val="22"/>
          <w:szCs w:val="22"/>
        </w:rPr>
        <w:t>38/06.06.2014 εγκύκλιο</w:t>
      </w:r>
      <w:r w:rsidRPr="00F24615">
        <w:rPr>
          <w:rFonts w:ascii="Tahoma" w:hAnsi="Tahoma" w:cs="Tahoma"/>
          <w:sz w:val="22"/>
          <w:szCs w:val="22"/>
        </w:rPr>
        <w:t xml:space="preserve"> του Υπουργείου Εσωτερικών, με θέμα: Άρθρο 76 ν. 4257/2014 (ΦΕΚ 93 Α΄/14.04.2014) «Επείγουσες ρυθμίσεις αρμοδιότητας Υπουργείου Εσωτερικών»</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Την υπ’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w:t>
      </w:r>
      <w:r w:rsidRPr="00F24615">
        <w:rPr>
          <w:rFonts w:ascii="Tahoma" w:hAnsi="Tahoma" w:cs="Tahoma"/>
          <w:b/>
          <w:sz w:val="22"/>
          <w:szCs w:val="22"/>
        </w:rPr>
        <w:t>16/04.06.2015 εγκύκλιο</w:t>
      </w:r>
      <w:r w:rsidRPr="00F24615">
        <w:rPr>
          <w:rFonts w:ascii="Tahoma" w:hAnsi="Tahoma" w:cs="Tahoma"/>
          <w:sz w:val="22"/>
          <w:szCs w:val="22"/>
        </w:rPr>
        <w:t xml:space="preserve"> του Υπουργείου Εσωτερικών</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Την με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πρωτ</w:t>
      </w:r>
      <w:proofErr w:type="spellEnd"/>
      <w:r w:rsidRPr="00F24615">
        <w:rPr>
          <w:rFonts w:ascii="Tahoma" w:hAnsi="Tahoma" w:cs="Tahoma"/>
          <w:sz w:val="22"/>
          <w:szCs w:val="22"/>
        </w:rPr>
        <w:t xml:space="preserve">. </w:t>
      </w:r>
      <w:r w:rsidRPr="00F24615">
        <w:rPr>
          <w:rFonts w:ascii="Tahoma" w:hAnsi="Tahoma" w:cs="Tahoma"/>
          <w:b/>
          <w:sz w:val="22"/>
          <w:szCs w:val="22"/>
        </w:rPr>
        <w:t>11146/05.04.2017 έγγραφο</w:t>
      </w:r>
      <w:r w:rsidRPr="00F24615">
        <w:rPr>
          <w:rFonts w:ascii="Tahoma" w:hAnsi="Tahoma" w:cs="Tahoma"/>
          <w:sz w:val="22"/>
          <w:szCs w:val="22"/>
        </w:rPr>
        <w:t xml:space="preserve"> της Γενικής Δ/</w:t>
      </w:r>
      <w:proofErr w:type="spellStart"/>
      <w:r w:rsidRPr="00F24615">
        <w:rPr>
          <w:rFonts w:ascii="Tahoma" w:hAnsi="Tahoma" w:cs="Tahoma"/>
          <w:sz w:val="22"/>
          <w:szCs w:val="22"/>
        </w:rPr>
        <w:t>νσης</w:t>
      </w:r>
      <w:proofErr w:type="spellEnd"/>
      <w:r w:rsidRPr="00F24615">
        <w:rPr>
          <w:rFonts w:ascii="Tahoma" w:hAnsi="Tahoma" w:cs="Tahoma"/>
          <w:sz w:val="22"/>
          <w:szCs w:val="22"/>
        </w:rPr>
        <w:t xml:space="preserve"> Οικονομικών Υπηρεσιών &amp; Διοικητικής Υποστήριξης του Υπουργείου Εσωτερικών, με θέμα: Διευκρινήσεις σχετικά με την υποπαράγραφο ΣΤ.2. του άρθρου πρώτου του ν. 4093/2012, όπως έχει τροποποιηθεί και ισχύει</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Την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9/2015 απόφαση Δημοτικού Συμβουλίου(ΑΔΑ:7ΛΘΡΩΨΑ-Υ51), με την οποία γνωμοδοτεί υπέρ της διατήρησης των  κενωθέντων περιπτέρων που βρίσκονται, </w:t>
      </w:r>
      <w:r w:rsidRPr="00F24615">
        <w:rPr>
          <w:rFonts w:ascii="Tahoma" w:hAnsi="Tahoma" w:cs="Tahoma"/>
          <w:sz w:val="22"/>
          <w:szCs w:val="22"/>
          <w:u w:val="single"/>
        </w:rPr>
        <w:t>το πρώτο</w:t>
      </w:r>
      <w:r w:rsidRPr="00F24615">
        <w:rPr>
          <w:rFonts w:ascii="Tahoma" w:hAnsi="Tahoma" w:cs="Tahoma"/>
          <w:sz w:val="22"/>
          <w:szCs w:val="22"/>
        </w:rPr>
        <w:t xml:space="preserve"> στη συμβολή των Π. </w:t>
      </w:r>
      <w:proofErr w:type="spellStart"/>
      <w:r w:rsidRPr="00F24615">
        <w:rPr>
          <w:rFonts w:ascii="Tahoma" w:hAnsi="Tahoma" w:cs="Tahoma"/>
          <w:sz w:val="22"/>
          <w:szCs w:val="22"/>
        </w:rPr>
        <w:t>Γαρουφαλιά</w:t>
      </w:r>
      <w:proofErr w:type="spellEnd"/>
      <w:r w:rsidRPr="00F24615">
        <w:rPr>
          <w:rFonts w:ascii="Tahoma" w:hAnsi="Tahoma" w:cs="Tahoma"/>
          <w:sz w:val="22"/>
          <w:szCs w:val="22"/>
        </w:rPr>
        <w:t xml:space="preserve"> και  Αρτινών Πεσόντων και </w:t>
      </w:r>
      <w:r w:rsidRPr="00F24615">
        <w:rPr>
          <w:rFonts w:ascii="Tahoma" w:hAnsi="Tahoma" w:cs="Tahoma"/>
          <w:sz w:val="22"/>
          <w:szCs w:val="22"/>
          <w:u w:val="single"/>
        </w:rPr>
        <w:t>το δεύτερο</w:t>
      </w:r>
      <w:r w:rsidRPr="00F24615">
        <w:rPr>
          <w:rFonts w:ascii="Tahoma" w:hAnsi="Tahoma" w:cs="Tahoma"/>
          <w:sz w:val="22"/>
          <w:szCs w:val="22"/>
        </w:rPr>
        <w:t xml:space="preserve"> στην οδό Ελ. Βενιζέλου και Αγ. Αρτεμίου, στην Άρτα</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Την </w:t>
      </w:r>
      <w:proofErr w:type="spellStart"/>
      <w:r w:rsidRPr="00F24615">
        <w:rPr>
          <w:rFonts w:ascii="Tahoma" w:hAnsi="Tahoma" w:cs="Tahoma"/>
          <w:sz w:val="22"/>
          <w:szCs w:val="22"/>
        </w:rPr>
        <w:t>αριθμ</w:t>
      </w:r>
      <w:proofErr w:type="spellEnd"/>
      <w:r w:rsidRPr="00F24615">
        <w:rPr>
          <w:rFonts w:ascii="Tahoma" w:hAnsi="Tahoma" w:cs="Tahoma"/>
          <w:sz w:val="22"/>
          <w:szCs w:val="22"/>
        </w:rPr>
        <w:t>. 302/2017 απόφαση Δημοτικού Συμβουλίου(ΑΔΑ:Ω1Ο8ΩΨΑ-2ΕΚ), με την οποία διατηρείτε το  κενωθέν περίπτερο που βρίσκεται στην οδό Αγ. Θεοδώρων 60 (στη συμβολή των Αγίων Θεοδώρων και Αγ. Φανερωμένης – έναντι σούπερ μάρκετ «ΑΓΓΕΛΗΣ»)</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Το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πρωτ</w:t>
      </w:r>
      <w:proofErr w:type="spellEnd"/>
      <w:r w:rsidRPr="00F24615">
        <w:rPr>
          <w:rFonts w:ascii="Tahoma" w:hAnsi="Tahoma" w:cs="Tahoma"/>
          <w:sz w:val="22"/>
          <w:szCs w:val="22"/>
        </w:rPr>
        <w:t xml:space="preserve">. 10148/20.03.2015 έγγραφο του Τμήματος </w:t>
      </w:r>
      <w:proofErr w:type="spellStart"/>
      <w:r w:rsidRPr="00F24615">
        <w:rPr>
          <w:rFonts w:ascii="Tahoma" w:hAnsi="Tahoma" w:cs="Tahoma"/>
          <w:sz w:val="22"/>
          <w:szCs w:val="22"/>
        </w:rPr>
        <w:t>Αδειοδοτήσεων</w:t>
      </w:r>
      <w:proofErr w:type="spellEnd"/>
      <w:r w:rsidRPr="00F24615">
        <w:rPr>
          <w:rFonts w:ascii="Tahoma" w:hAnsi="Tahoma" w:cs="Tahoma"/>
          <w:sz w:val="22"/>
          <w:szCs w:val="22"/>
        </w:rPr>
        <w:t xml:space="preserve"> προς την Αστυνομική Δ/</w:t>
      </w:r>
      <w:proofErr w:type="spellStart"/>
      <w:r w:rsidRPr="00F24615">
        <w:rPr>
          <w:rFonts w:ascii="Tahoma" w:hAnsi="Tahoma" w:cs="Tahoma"/>
          <w:sz w:val="22"/>
          <w:szCs w:val="22"/>
        </w:rPr>
        <w:t>νση</w:t>
      </w:r>
      <w:proofErr w:type="spellEnd"/>
      <w:r w:rsidRPr="00F24615">
        <w:rPr>
          <w:rFonts w:ascii="Tahoma" w:hAnsi="Tahoma" w:cs="Tahoma"/>
          <w:sz w:val="22"/>
          <w:szCs w:val="22"/>
        </w:rPr>
        <w:t xml:space="preserve"> Άρτας – Τμήμα Τροχαίας, για τη γνωμοδότηση καταλληλότητας των χώρων από πλευράς ασφάλειας κυκλοφορίας πεζών και οχημάτων    </w:t>
      </w:r>
    </w:p>
    <w:p w:rsidR="00A06143" w:rsidRPr="00F24615" w:rsidRDefault="00A06143" w:rsidP="00F24615">
      <w:pPr>
        <w:numPr>
          <w:ilvl w:val="0"/>
          <w:numId w:val="41"/>
        </w:numPr>
        <w:spacing w:line="276" w:lineRule="auto"/>
        <w:jc w:val="both"/>
        <w:rPr>
          <w:rFonts w:ascii="Tahoma" w:hAnsi="Tahoma" w:cs="Tahoma"/>
          <w:sz w:val="22"/>
          <w:szCs w:val="22"/>
        </w:rPr>
      </w:pPr>
      <w:r w:rsidRPr="00F24615">
        <w:rPr>
          <w:rFonts w:ascii="Tahoma" w:hAnsi="Tahoma" w:cs="Tahoma"/>
          <w:sz w:val="22"/>
          <w:szCs w:val="22"/>
        </w:rPr>
        <w:t xml:space="preserve">Το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πρωτ</w:t>
      </w:r>
      <w:proofErr w:type="spellEnd"/>
      <w:r w:rsidRPr="00F24615">
        <w:rPr>
          <w:rFonts w:ascii="Tahoma" w:hAnsi="Tahoma" w:cs="Tahoma"/>
          <w:sz w:val="22"/>
          <w:szCs w:val="22"/>
        </w:rPr>
        <w:t>. 1012/15/74-α/03.04.2015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πρωτ</w:t>
      </w:r>
      <w:proofErr w:type="spellEnd"/>
      <w:r w:rsidRPr="00F24615">
        <w:rPr>
          <w:rFonts w:ascii="Tahoma" w:hAnsi="Tahoma" w:cs="Tahoma"/>
          <w:sz w:val="22"/>
          <w:szCs w:val="22"/>
        </w:rPr>
        <w:t xml:space="preserve">. 11447/08.04.2015 δήμου </w:t>
      </w:r>
      <w:proofErr w:type="spellStart"/>
      <w:r w:rsidRPr="00F24615">
        <w:rPr>
          <w:rFonts w:ascii="Tahoma" w:hAnsi="Tahoma" w:cs="Tahoma"/>
          <w:sz w:val="22"/>
          <w:szCs w:val="22"/>
        </w:rPr>
        <w:t>Αρταίων</w:t>
      </w:r>
      <w:proofErr w:type="spellEnd"/>
      <w:r w:rsidRPr="00F24615">
        <w:rPr>
          <w:rFonts w:ascii="Tahoma" w:hAnsi="Tahoma" w:cs="Tahoma"/>
          <w:sz w:val="22"/>
          <w:szCs w:val="22"/>
        </w:rPr>
        <w:t xml:space="preserve">), με το οποίο μας γνωρίζει ότι δεν έχει αντίρρηση, υπό την προϋπόθεση στα σημεία να τηρηθούν επακριβώς οι σχετικές διατάξεις αναφορικά με την ομαλή κυκλοφορία πεζών και οχημάτων.    </w:t>
      </w:r>
    </w:p>
    <w:p w:rsidR="00A06143" w:rsidRPr="00F24615" w:rsidRDefault="00A06143" w:rsidP="00F24615">
      <w:pPr>
        <w:numPr>
          <w:ilvl w:val="0"/>
          <w:numId w:val="42"/>
        </w:numPr>
        <w:spacing w:line="276" w:lineRule="auto"/>
        <w:jc w:val="both"/>
        <w:rPr>
          <w:rFonts w:ascii="Tahoma" w:hAnsi="Tahoma" w:cs="Tahoma"/>
          <w:sz w:val="22"/>
          <w:szCs w:val="22"/>
        </w:rPr>
      </w:pPr>
      <w:r w:rsidRPr="00F24615">
        <w:rPr>
          <w:rFonts w:ascii="Tahoma" w:hAnsi="Tahoma" w:cs="Tahoma"/>
          <w:sz w:val="22"/>
          <w:szCs w:val="22"/>
        </w:rPr>
        <w:t xml:space="preserve">Σύμφωνα με τα όσα διευκρινίζονται στην περίπτωση (Α) του με </w:t>
      </w:r>
      <w:proofErr w:type="spellStart"/>
      <w:r w:rsidRPr="00F24615">
        <w:rPr>
          <w:rFonts w:ascii="Tahoma" w:hAnsi="Tahoma" w:cs="Tahoma"/>
          <w:sz w:val="22"/>
          <w:szCs w:val="22"/>
        </w:rPr>
        <w:t>αριθμ</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πρωτ</w:t>
      </w:r>
      <w:proofErr w:type="spellEnd"/>
      <w:r w:rsidRPr="00F24615">
        <w:rPr>
          <w:rFonts w:ascii="Tahoma" w:hAnsi="Tahoma" w:cs="Tahoma"/>
          <w:sz w:val="22"/>
          <w:szCs w:val="22"/>
        </w:rPr>
        <w:t xml:space="preserve">. </w:t>
      </w:r>
      <w:r w:rsidRPr="00F24615">
        <w:rPr>
          <w:rFonts w:ascii="Tahoma" w:hAnsi="Tahoma" w:cs="Tahoma"/>
          <w:b/>
          <w:sz w:val="22"/>
          <w:szCs w:val="22"/>
        </w:rPr>
        <w:t>11146/05.04.2017 έγγραφο</w:t>
      </w:r>
      <w:r w:rsidRPr="00F24615">
        <w:rPr>
          <w:rFonts w:ascii="Tahoma" w:hAnsi="Tahoma" w:cs="Tahoma"/>
          <w:sz w:val="22"/>
          <w:szCs w:val="22"/>
        </w:rPr>
        <w:t xml:space="preserve"> της Γενικής Δ/</w:t>
      </w:r>
      <w:proofErr w:type="spellStart"/>
      <w:r w:rsidRPr="00F24615">
        <w:rPr>
          <w:rFonts w:ascii="Tahoma" w:hAnsi="Tahoma" w:cs="Tahoma"/>
          <w:sz w:val="22"/>
          <w:szCs w:val="22"/>
        </w:rPr>
        <w:t>νσης</w:t>
      </w:r>
      <w:proofErr w:type="spellEnd"/>
      <w:r w:rsidRPr="00F24615">
        <w:rPr>
          <w:rFonts w:ascii="Tahoma" w:hAnsi="Tahoma" w:cs="Tahoma"/>
          <w:sz w:val="22"/>
          <w:szCs w:val="22"/>
        </w:rPr>
        <w:t xml:space="preserve"> Οικονομικών Υπηρεσιών &amp; Διοικητικής Υποστήριξης του Υπουργείου Εσωτερικών, </w:t>
      </w:r>
      <w:r w:rsidRPr="00F24615">
        <w:rPr>
          <w:rFonts w:ascii="Tahoma" w:hAnsi="Tahoma" w:cs="Tahoma"/>
          <w:b/>
          <w:sz w:val="22"/>
          <w:szCs w:val="22"/>
        </w:rPr>
        <w:t>η διαδικασία του καθορισμού (</w:t>
      </w:r>
      <w:proofErr w:type="spellStart"/>
      <w:r w:rsidRPr="00F24615">
        <w:rPr>
          <w:rFonts w:ascii="Tahoma" w:hAnsi="Tahoma" w:cs="Tahoma"/>
          <w:b/>
          <w:sz w:val="22"/>
          <w:szCs w:val="22"/>
        </w:rPr>
        <w:t>χωροθέτηση</w:t>
      </w:r>
      <w:proofErr w:type="spellEnd"/>
      <w:r w:rsidRPr="00F24615">
        <w:rPr>
          <w:rFonts w:ascii="Tahoma" w:hAnsi="Tahoma" w:cs="Tahoma"/>
          <w:b/>
          <w:sz w:val="22"/>
          <w:szCs w:val="22"/>
        </w:rPr>
        <w:t>) των θέσεων περιπτέρων</w:t>
      </w:r>
      <w:r w:rsidRPr="00F24615">
        <w:rPr>
          <w:rFonts w:ascii="Tahoma" w:hAnsi="Tahoma" w:cs="Tahoma"/>
          <w:sz w:val="22"/>
          <w:szCs w:val="22"/>
        </w:rPr>
        <w:t xml:space="preserve"> όπως και η αναλογία παραχώρησης των θέσεων (70%-30%) αφορούν τόσο σε νέες θέσεις από την έναρξη ισχύος του ν. 4093/2012 όσο και σε αυτές που έχουν κενωθεί για οποιοδήποτε λόγο για το ίδιο χρονικό διάστημα (</w:t>
      </w:r>
      <w:proofErr w:type="spellStart"/>
      <w:r w:rsidRPr="00F24615">
        <w:rPr>
          <w:rFonts w:ascii="Tahoma" w:hAnsi="Tahoma" w:cs="Tahoma"/>
          <w:sz w:val="22"/>
          <w:szCs w:val="22"/>
        </w:rPr>
        <w:t>περ</w:t>
      </w:r>
      <w:proofErr w:type="spellEnd"/>
      <w:r w:rsidRPr="00F24615">
        <w:rPr>
          <w:rFonts w:ascii="Tahoma" w:hAnsi="Tahoma" w:cs="Tahoma"/>
          <w:sz w:val="22"/>
          <w:szCs w:val="22"/>
        </w:rPr>
        <w:t xml:space="preserve">. 3, 4 και 5 της υποπαραγράφου ΣΤ.2. του ν. 4093/2012, καθώς και στην παρ. 1 της </w:t>
      </w:r>
      <w:proofErr w:type="spellStart"/>
      <w:r w:rsidRPr="00F24615">
        <w:rPr>
          <w:rFonts w:ascii="Tahoma" w:hAnsi="Tahoma" w:cs="Tahoma"/>
          <w:sz w:val="22"/>
          <w:szCs w:val="22"/>
        </w:rPr>
        <w:t>υπ΄</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αρίθμ</w:t>
      </w:r>
      <w:proofErr w:type="spellEnd"/>
      <w:r w:rsidRPr="00F24615">
        <w:rPr>
          <w:rFonts w:ascii="Tahoma" w:hAnsi="Tahoma" w:cs="Tahoma"/>
          <w:sz w:val="22"/>
          <w:szCs w:val="22"/>
        </w:rPr>
        <w:t>. 38/06-06-2014 εγκυκλίου του Υπουργείου Εσωτερικών).</w:t>
      </w:r>
    </w:p>
    <w:p w:rsidR="00A06143" w:rsidRPr="00F24615" w:rsidRDefault="00A06143" w:rsidP="00F24615">
      <w:pPr>
        <w:numPr>
          <w:ilvl w:val="0"/>
          <w:numId w:val="42"/>
        </w:numPr>
        <w:spacing w:line="276" w:lineRule="auto"/>
        <w:jc w:val="both"/>
        <w:rPr>
          <w:rFonts w:ascii="Tahoma" w:hAnsi="Tahoma" w:cs="Tahoma"/>
          <w:b/>
          <w:sz w:val="22"/>
          <w:szCs w:val="22"/>
        </w:rPr>
      </w:pPr>
      <w:r w:rsidRPr="00F24615">
        <w:rPr>
          <w:rFonts w:ascii="Tahoma" w:hAnsi="Tahoma" w:cs="Tahoma"/>
          <w:b/>
          <w:sz w:val="22"/>
          <w:szCs w:val="22"/>
        </w:rPr>
        <w:t xml:space="preserve">Με τις </w:t>
      </w:r>
      <w:proofErr w:type="spellStart"/>
      <w:r w:rsidRPr="00F24615">
        <w:rPr>
          <w:rFonts w:ascii="Tahoma" w:hAnsi="Tahoma" w:cs="Tahoma"/>
          <w:b/>
          <w:sz w:val="22"/>
          <w:szCs w:val="22"/>
        </w:rPr>
        <w:t>αριθμ</w:t>
      </w:r>
      <w:proofErr w:type="spellEnd"/>
      <w:r w:rsidRPr="00F24615">
        <w:rPr>
          <w:rFonts w:ascii="Tahoma" w:hAnsi="Tahoma" w:cs="Tahoma"/>
          <w:b/>
          <w:sz w:val="22"/>
          <w:szCs w:val="22"/>
        </w:rPr>
        <w:t>. 9/2015 και 302/2017 αποφάσεις Δημοτικού Συμβουλίου (</w:t>
      </w:r>
      <w:proofErr w:type="spellStart"/>
      <w:r w:rsidRPr="00F24615">
        <w:rPr>
          <w:rFonts w:ascii="Tahoma" w:hAnsi="Tahoma" w:cs="Tahoma"/>
          <w:b/>
          <w:sz w:val="22"/>
          <w:szCs w:val="22"/>
        </w:rPr>
        <w:t>σχετ</w:t>
      </w:r>
      <w:proofErr w:type="spellEnd"/>
      <w:r w:rsidRPr="00F24615">
        <w:rPr>
          <w:rFonts w:ascii="Tahoma" w:hAnsi="Tahoma" w:cs="Tahoma"/>
          <w:b/>
          <w:sz w:val="22"/>
          <w:szCs w:val="22"/>
        </w:rPr>
        <w:t>. 6 και 7), διατηρήθηκαν ως κενωθέν, οι θέσεις για εκμετάλλευση των εξής περιπτέρων:</w:t>
      </w:r>
    </w:p>
    <w:p w:rsidR="00F24615" w:rsidRDefault="00A06143" w:rsidP="00F24615">
      <w:pPr>
        <w:spacing w:line="276" w:lineRule="auto"/>
        <w:jc w:val="both"/>
        <w:rPr>
          <w:rFonts w:ascii="Tahoma" w:hAnsi="Tahoma" w:cs="Tahoma"/>
          <w:b/>
          <w:sz w:val="22"/>
          <w:szCs w:val="22"/>
        </w:rPr>
      </w:pPr>
      <w:r w:rsidRPr="00F24615">
        <w:rPr>
          <w:rFonts w:ascii="Tahoma" w:hAnsi="Tahoma" w:cs="Tahoma"/>
          <w:b/>
          <w:sz w:val="22"/>
          <w:szCs w:val="22"/>
        </w:rPr>
        <w:t xml:space="preserve">               α) θέση που βρίσκεται  στη συμβολή των Π. </w:t>
      </w:r>
      <w:proofErr w:type="spellStart"/>
      <w:r w:rsidRPr="00F24615">
        <w:rPr>
          <w:rFonts w:ascii="Tahoma" w:hAnsi="Tahoma" w:cs="Tahoma"/>
          <w:b/>
          <w:sz w:val="22"/>
          <w:szCs w:val="22"/>
        </w:rPr>
        <w:t>Γαρουφαλιά</w:t>
      </w:r>
      <w:proofErr w:type="spellEnd"/>
      <w:r w:rsidRPr="00F24615">
        <w:rPr>
          <w:rFonts w:ascii="Tahoma" w:hAnsi="Tahoma" w:cs="Tahoma"/>
          <w:b/>
          <w:sz w:val="22"/>
          <w:szCs w:val="22"/>
        </w:rPr>
        <w:t xml:space="preserve"> και  Αρτινών </w:t>
      </w:r>
    </w:p>
    <w:p w:rsidR="00A06143" w:rsidRPr="00F24615" w:rsidRDefault="00F24615" w:rsidP="00F24615">
      <w:pPr>
        <w:spacing w:line="276" w:lineRule="auto"/>
        <w:jc w:val="both"/>
        <w:rPr>
          <w:rFonts w:ascii="Tahoma" w:hAnsi="Tahoma" w:cs="Tahoma"/>
          <w:b/>
          <w:sz w:val="22"/>
          <w:szCs w:val="22"/>
        </w:rPr>
      </w:pPr>
      <w:r>
        <w:rPr>
          <w:rFonts w:ascii="Tahoma" w:hAnsi="Tahoma" w:cs="Tahoma"/>
          <w:b/>
          <w:sz w:val="22"/>
          <w:szCs w:val="22"/>
        </w:rPr>
        <w:t xml:space="preserve">                   </w:t>
      </w:r>
      <w:r w:rsidR="00A06143" w:rsidRPr="00F24615">
        <w:rPr>
          <w:rFonts w:ascii="Tahoma" w:hAnsi="Tahoma" w:cs="Tahoma"/>
          <w:b/>
          <w:sz w:val="22"/>
          <w:szCs w:val="22"/>
        </w:rPr>
        <w:t>Πεσόντων</w:t>
      </w:r>
    </w:p>
    <w:p w:rsidR="00A06143" w:rsidRPr="00F24615" w:rsidRDefault="00A06143" w:rsidP="00F24615">
      <w:pPr>
        <w:spacing w:line="276" w:lineRule="auto"/>
        <w:jc w:val="both"/>
        <w:rPr>
          <w:rFonts w:ascii="Tahoma" w:hAnsi="Tahoma" w:cs="Tahoma"/>
          <w:b/>
          <w:sz w:val="22"/>
          <w:szCs w:val="22"/>
        </w:rPr>
      </w:pPr>
      <w:r w:rsidRPr="00F24615">
        <w:rPr>
          <w:rFonts w:ascii="Tahoma" w:hAnsi="Tahoma" w:cs="Tahoma"/>
          <w:b/>
          <w:sz w:val="22"/>
          <w:szCs w:val="22"/>
        </w:rPr>
        <w:t xml:space="preserve">               β) θέση που βρίσκεται  στην οδό Ελ. Βενιζέλου και Αγ. Αρτεμίου</w:t>
      </w:r>
    </w:p>
    <w:p w:rsidR="00F24615" w:rsidRDefault="00A06143" w:rsidP="00F24615">
      <w:pPr>
        <w:spacing w:line="276" w:lineRule="auto"/>
        <w:jc w:val="both"/>
        <w:rPr>
          <w:rFonts w:ascii="Tahoma" w:hAnsi="Tahoma" w:cs="Tahoma"/>
          <w:b/>
          <w:sz w:val="22"/>
          <w:szCs w:val="22"/>
        </w:rPr>
      </w:pPr>
      <w:r w:rsidRPr="00F24615">
        <w:rPr>
          <w:rFonts w:ascii="Tahoma" w:hAnsi="Tahoma" w:cs="Tahoma"/>
          <w:b/>
          <w:sz w:val="22"/>
          <w:szCs w:val="22"/>
        </w:rPr>
        <w:t xml:space="preserve">               γ) θέση που βρίσκεται  στην οδό Αγ. Θεοδώρων 60 (στη συμβολή των </w:t>
      </w:r>
    </w:p>
    <w:p w:rsidR="00F24615" w:rsidRDefault="00F24615" w:rsidP="00F24615">
      <w:pPr>
        <w:spacing w:line="276" w:lineRule="auto"/>
        <w:jc w:val="both"/>
        <w:rPr>
          <w:rFonts w:ascii="Tahoma" w:hAnsi="Tahoma" w:cs="Tahoma"/>
          <w:b/>
          <w:sz w:val="22"/>
          <w:szCs w:val="22"/>
        </w:rPr>
      </w:pPr>
      <w:r>
        <w:rPr>
          <w:rFonts w:ascii="Tahoma" w:hAnsi="Tahoma" w:cs="Tahoma"/>
          <w:b/>
          <w:sz w:val="22"/>
          <w:szCs w:val="22"/>
        </w:rPr>
        <w:t xml:space="preserve">                    </w:t>
      </w:r>
      <w:r w:rsidR="00A06143" w:rsidRPr="00F24615">
        <w:rPr>
          <w:rFonts w:ascii="Tahoma" w:hAnsi="Tahoma" w:cs="Tahoma"/>
          <w:b/>
          <w:sz w:val="22"/>
          <w:szCs w:val="22"/>
        </w:rPr>
        <w:t xml:space="preserve">Αγίων </w:t>
      </w:r>
      <w:r w:rsidRPr="00F24615">
        <w:rPr>
          <w:rFonts w:ascii="Tahoma" w:hAnsi="Tahoma" w:cs="Tahoma"/>
          <w:b/>
          <w:sz w:val="22"/>
          <w:szCs w:val="22"/>
        </w:rPr>
        <w:t xml:space="preserve"> </w:t>
      </w:r>
      <w:r w:rsidR="00A06143" w:rsidRPr="00F24615">
        <w:rPr>
          <w:rFonts w:ascii="Tahoma" w:hAnsi="Tahoma" w:cs="Tahoma"/>
          <w:b/>
          <w:sz w:val="22"/>
          <w:szCs w:val="22"/>
        </w:rPr>
        <w:t>Θεοδώρων και</w:t>
      </w:r>
      <w:r w:rsidRPr="00F24615">
        <w:rPr>
          <w:rFonts w:ascii="Tahoma" w:hAnsi="Tahoma" w:cs="Tahoma"/>
          <w:b/>
          <w:sz w:val="22"/>
          <w:szCs w:val="22"/>
        </w:rPr>
        <w:t xml:space="preserve"> </w:t>
      </w:r>
      <w:r w:rsidR="00A06143" w:rsidRPr="00F24615">
        <w:rPr>
          <w:rFonts w:ascii="Tahoma" w:hAnsi="Tahoma" w:cs="Tahoma"/>
          <w:b/>
          <w:sz w:val="22"/>
          <w:szCs w:val="22"/>
        </w:rPr>
        <w:t xml:space="preserve">Αγ. Φανερωμένης – έναντι σούπερ μάρκετ </w:t>
      </w:r>
    </w:p>
    <w:p w:rsidR="00A06143" w:rsidRPr="00F24615" w:rsidRDefault="00F24615" w:rsidP="00F24615">
      <w:pPr>
        <w:spacing w:line="276" w:lineRule="auto"/>
        <w:jc w:val="both"/>
        <w:rPr>
          <w:rFonts w:ascii="Tahoma" w:hAnsi="Tahoma" w:cs="Tahoma"/>
          <w:b/>
          <w:sz w:val="22"/>
          <w:szCs w:val="22"/>
        </w:rPr>
      </w:pPr>
      <w:r>
        <w:rPr>
          <w:rFonts w:ascii="Tahoma" w:hAnsi="Tahoma" w:cs="Tahoma"/>
          <w:b/>
          <w:sz w:val="22"/>
          <w:szCs w:val="22"/>
        </w:rPr>
        <w:t xml:space="preserve">                 </w:t>
      </w:r>
      <w:r w:rsidR="00A06143" w:rsidRPr="00F24615">
        <w:rPr>
          <w:rFonts w:ascii="Tahoma" w:hAnsi="Tahoma" w:cs="Tahoma"/>
          <w:b/>
          <w:sz w:val="22"/>
          <w:szCs w:val="22"/>
        </w:rPr>
        <w:t>«ΑΓΓΕΛΗΣ»)</w:t>
      </w:r>
    </w:p>
    <w:p w:rsidR="00A06143" w:rsidRPr="00F24615" w:rsidRDefault="00A06143" w:rsidP="00F24615">
      <w:pPr>
        <w:numPr>
          <w:ilvl w:val="0"/>
          <w:numId w:val="42"/>
        </w:numPr>
        <w:spacing w:line="276" w:lineRule="auto"/>
        <w:jc w:val="both"/>
        <w:rPr>
          <w:rFonts w:ascii="Tahoma" w:hAnsi="Tahoma" w:cs="Tahoma"/>
          <w:sz w:val="22"/>
          <w:szCs w:val="22"/>
        </w:rPr>
      </w:pPr>
      <w:r w:rsidRPr="00F24615">
        <w:rPr>
          <w:rFonts w:ascii="Tahoma" w:hAnsi="Tahoma" w:cs="Tahoma"/>
          <w:sz w:val="22"/>
          <w:szCs w:val="22"/>
        </w:rPr>
        <w:lastRenderedPageBreak/>
        <w:t xml:space="preserve">Σύμφωνα με τα οριζόμενα στην παρ. 1 της </w:t>
      </w:r>
      <w:proofErr w:type="spellStart"/>
      <w:r w:rsidRPr="00F24615">
        <w:rPr>
          <w:rFonts w:ascii="Tahoma" w:hAnsi="Tahoma" w:cs="Tahoma"/>
          <w:sz w:val="22"/>
          <w:szCs w:val="22"/>
        </w:rPr>
        <w:t>υπ΄</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αρίθμ</w:t>
      </w:r>
      <w:proofErr w:type="spellEnd"/>
      <w:r w:rsidRPr="00F24615">
        <w:rPr>
          <w:rFonts w:ascii="Tahoma" w:hAnsi="Tahoma" w:cs="Tahoma"/>
          <w:sz w:val="22"/>
          <w:szCs w:val="22"/>
        </w:rPr>
        <w:t>. 38/06-06-2014 εγκυκλίου του Υπουργείου Εσωτερικών, η διάθεση των καθοριζομένων θέσεων περιπτέρων από το δημοτικό Συμβούλιο γίνεται ως ακολούθως:</w:t>
      </w:r>
    </w:p>
    <w:p w:rsidR="00A06143" w:rsidRPr="00F24615" w:rsidRDefault="00A06143" w:rsidP="00F24615">
      <w:pPr>
        <w:spacing w:line="276" w:lineRule="auto"/>
        <w:ind w:left="1080"/>
        <w:jc w:val="both"/>
        <w:rPr>
          <w:rFonts w:ascii="Tahoma" w:hAnsi="Tahoma" w:cs="Tahoma"/>
          <w:sz w:val="22"/>
          <w:szCs w:val="22"/>
        </w:rPr>
      </w:pPr>
      <w:r w:rsidRPr="00F24615">
        <w:rPr>
          <w:rFonts w:ascii="Tahoma" w:hAnsi="Tahoma" w:cs="Tahoma"/>
          <w:b/>
          <w:sz w:val="22"/>
          <w:szCs w:val="22"/>
        </w:rPr>
        <w:t>(Α).</w:t>
      </w:r>
      <w:r w:rsidRPr="00F24615">
        <w:rPr>
          <w:rFonts w:ascii="Tahoma" w:hAnsi="Tahoma" w:cs="Tahoma"/>
          <w:sz w:val="22"/>
          <w:szCs w:val="22"/>
        </w:rPr>
        <w:t xml:space="preserve"> Επί του συνόλου των καθοριζομένων θέσεων στο δήμο, </w:t>
      </w:r>
      <w:r w:rsidRPr="00F24615">
        <w:rPr>
          <w:rFonts w:ascii="Tahoma" w:hAnsi="Tahoma" w:cs="Tahoma"/>
          <w:b/>
          <w:sz w:val="22"/>
          <w:szCs w:val="22"/>
        </w:rPr>
        <w:t>γίνεται δημόσια κλήρωση και ποσοστό 30% παραχωρείτε έναντι καταβολής τέλους, βάσει του ετήσιου οικογενειακού εισοδήματος και εφόσον πληρούται η προϋπόθεση του άρθρου 285 του ν. 3463/2006</w:t>
      </w:r>
      <w:r w:rsidRPr="00F24615">
        <w:rPr>
          <w:rFonts w:ascii="Tahoma" w:hAnsi="Tahoma" w:cs="Tahoma"/>
          <w:sz w:val="22"/>
          <w:szCs w:val="22"/>
        </w:rPr>
        <w:t>, στις κατηγορίες των προσώπων που αναφέρονται αναλυτικά στην παρ.4 του άρθρου 76 του ν. 4257/2014 (ΦΕΚ 93 Α΄/ 14.04.2014), ήτοι:</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 xml:space="preserve">                 - σε άτομα με αναπηρία (</w:t>
      </w:r>
      <w:proofErr w:type="spellStart"/>
      <w:r w:rsidRPr="00F24615">
        <w:rPr>
          <w:rFonts w:ascii="Tahoma" w:hAnsi="Tahoma" w:cs="Tahoma"/>
          <w:sz w:val="22"/>
          <w:szCs w:val="22"/>
        </w:rPr>
        <w:t>Α.με.Α</w:t>
      </w:r>
      <w:proofErr w:type="spellEnd"/>
      <w:r w:rsidRPr="00F24615">
        <w:rPr>
          <w:rFonts w:ascii="Tahoma" w:hAnsi="Tahoma" w:cs="Tahoma"/>
          <w:sz w:val="22"/>
          <w:szCs w:val="22"/>
        </w:rPr>
        <w:t>.)</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 xml:space="preserve">                 - πολύτεκνους</w:t>
      </w:r>
    </w:p>
    <w:p w:rsidR="00A06143" w:rsidRPr="00F24615" w:rsidRDefault="00A06143" w:rsidP="00F24615">
      <w:pPr>
        <w:spacing w:line="276" w:lineRule="auto"/>
        <w:ind w:left="360"/>
        <w:jc w:val="both"/>
        <w:rPr>
          <w:rFonts w:ascii="Tahoma" w:hAnsi="Tahoma" w:cs="Tahoma"/>
          <w:sz w:val="22"/>
          <w:szCs w:val="22"/>
        </w:rPr>
      </w:pPr>
      <w:r w:rsidRPr="00F24615">
        <w:rPr>
          <w:rFonts w:ascii="Tahoma" w:hAnsi="Tahoma" w:cs="Tahoma"/>
          <w:sz w:val="22"/>
          <w:szCs w:val="22"/>
        </w:rPr>
        <w:t xml:space="preserve">           - σε όσους μόνιμους αξιωματικούς, ανθυπασπιστές και υπαξιωματικούς, δόκιμους έφεδρους αξιωματικούς και οπλίτες θητείας συμμετείχαν με οποιονδήποτε τρόπο στα πολεμικά γεγονότα της χρονικής περιόδου από την 20</w:t>
      </w:r>
      <w:r w:rsidRPr="00F24615">
        <w:rPr>
          <w:rFonts w:ascii="Tahoma" w:hAnsi="Tahoma" w:cs="Tahoma"/>
          <w:sz w:val="22"/>
          <w:szCs w:val="22"/>
          <w:vertAlign w:val="superscript"/>
        </w:rPr>
        <w:t>η</w:t>
      </w:r>
      <w:r w:rsidRPr="00F24615">
        <w:rPr>
          <w:rFonts w:ascii="Tahoma" w:hAnsi="Tahoma" w:cs="Tahoma"/>
          <w:sz w:val="22"/>
          <w:szCs w:val="22"/>
        </w:rPr>
        <w:t xml:space="preserve"> Ιουλίου έως την 20</w:t>
      </w:r>
      <w:r w:rsidRPr="00F24615">
        <w:rPr>
          <w:rFonts w:ascii="Tahoma" w:hAnsi="Tahoma" w:cs="Tahoma"/>
          <w:sz w:val="22"/>
          <w:szCs w:val="22"/>
          <w:vertAlign w:val="superscript"/>
        </w:rPr>
        <w:t>η</w:t>
      </w:r>
      <w:r w:rsidRPr="00F24615">
        <w:rPr>
          <w:rFonts w:ascii="Tahoma" w:hAnsi="Tahoma" w:cs="Tahoma"/>
          <w:sz w:val="22"/>
          <w:szCs w:val="22"/>
        </w:rPr>
        <w:t xml:space="preserve"> Αυγούστου 1974 στην Κύπρο, καθώς και στα</w:t>
      </w:r>
      <w:r w:rsidR="00F24615" w:rsidRPr="00F24615">
        <w:rPr>
          <w:rFonts w:ascii="Tahoma" w:hAnsi="Tahoma" w:cs="Tahoma"/>
          <w:sz w:val="22"/>
          <w:szCs w:val="22"/>
        </w:rPr>
        <w:t xml:space="preserve"> </w:t>
      </w:r>
      <w:r w:rsidRPr="00F24615">
        <w:rPr>
          <w:rFonts w:ascii="Tahoma" w:hAnsi="Tahoma" w:cs="Tahoma"/>
          <w:sz w:val="22"/>
          <w:szCs w:val="22"/>
        </w:rPr>
        <w:t xml:space="preserve">γεγονότα που έλαβαν χώρα το 1964 στην </w:t>
      </w:r>
      <w:proofErr w:type="spellStart"/>
      <w:r w:rsidRPr="00F24615">
        <w:rPr>
          <w:rFonts w:ascii="Tahoma" w:hAnsi="Tahoma" w:cs="Tahoma"/>
          <w:sz w:val="22"/>
          <w:szCs w:val="22"/>
        </w:rPr>
        <w:t>Τυληρία</w:t>
      </w:r>
      <w:proofErr w:type="spellEnd"/>
      <w:r w:rsidRPr="00F24615">
        <w:rPr>
          <w:rFonts w:ascii="Tahoma" w:hAnsi="Tahoma" w:cs="Tahoma"/>
          <w:sz w:val="22"/>
          <w:szCs w:val="22"/>
        </w:rPr>
        <w:t xml:space="preserve"> και Λευκωσία και το 1967 στην Κοφινού και </w:t>
      </w:r>
      <w:r w:rsidR="00F24615" w:rsidRPr="00F24615">
        <w:rPr>
          <w:rFonts w:ascii="Tahoma" w:hAnsi="Tahoma" w:cs="Tahoma"/>
          <w:sz w:val="22"/>
          <w:szCs w:val="22"/>
        </w:rPr>
        <w:t xml:space="preserve">τους </w:t>
      </w:r>
      <w:r w:rsidRPr="00F24615">
        <w:rPr>
          <w:rFonts w:ascii="Tahoma" w:hAnsi="Tahoma" w:cs="Tahoma"/>
          <w:sz w:val="22"/>
          <w:szCs w:val="22"/>
        </w:rPr>
        <w:t xml:space="preserve">Αγίους Θεοδώρους της Κύπρου. Από την εφαρμογή της παρούσας περίπτωσης </w:t>
      </w:r>
      <w:r w:rsidRPr="00F24615">
        <w:rPr>
          <w:rFonts w:ascii="Tahoma" w:hAnsi="Tahoma" w:cs="Tahoma"/>
          <w:sz w:val="22"/>
          <w:szCs w:val="22"/>
          <w:u w:val="single"/>
        </w:rPr>
        <w:t>εξαιρούνται</w:t>
      </w:r>
      <w:r w:rsidRPr="00F24615">
        <w:rPr>
          <w:rFonts w:ascii="Tahoma" w:hAnsi="Tahoma" w:cs="Tahoma"/>
          <w:sz w:val="22"/>
          <w:szCs w:val="22"/>
        </w:rPr>
        <w:t xml:space="preserve"> όσοι</w:t>
      </w:r>
      <w:r w:rsidR="00F24615" w:rsidRPr="00F24615">
        <w:rPr>
          <w:rFonts w:ascii="Tahoma" w:hAnsi="Tahoma" w:cs="Tahoma"/>
          <w:sz w:val="22"/>
          <w:szCs w:val="22"/>
        </w:rPr>
        <w:t xml:space="preserve"> </w:t>
      </w:r>
      <w:r w:rsidRPr="00F24615">
        <w:rPr>
          <w:rFonts w:ascii="Tahoma" w:hAnsi="Tahoma" w:cs="Tahoma"/>
          <w:sz w:val="22"/>
          <w:szCs w:val="22"/>
        </w:rPr>
        <w:t xml:space="preserve">ενεπλάκησαν κατά τις παραπάνω περιόδους με οποιονδήποτε τρόπο σε παράνομες δραστηριότητες σε βάρος της νόμιμης λειτουργίας του πολιτεύματος της Κυπριακής Δημοκρατίας. </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Τυχόν δεκαδικός αριθμός στρογγυλοποιείται στην επόμενη ακέραιη μονάδα, εφόσον το κλάσμα είναι ίσο με το μισό της μονάδας και άνω.</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Ο αριθμός των συνολικών καθοριζομένων θέσεων στην περίπτωσή μας είναι τρεις (3). Το 30% των θέσεων προκύπτει ως ακολούθως:  3* 30 ÷ 100 = 0,9 θέσεις . Δεδομένου ότι το κλάσμα είναι μεγαλύτερο του μισού της μονάδας (0,9&gt;0,50), η στρογγυλοποίηση θα γίνει προς την επόμενη ακέραιη μονάδα.</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b/>
          <w:sz w:val="22"/>
          <w:szCs w:val="22"/>
        </w:rPr>
        <w:t>Ως εκ τούτου</w:t>
      </w:r>
      <w:r w:rsidRPr="00F24615">
        <w:rPr>
          <w:rFonts w:ascii="Tahoma" w:hAnsi="Tahoma" w:cs="Tahoma"/>
          <w:sz w:val="22"/>
          <w:szCs w:val="22"/>
        </w:rPr>
        <w:t xml:space="preserve">, η θέση που θα πρέπει να διατεθεί για τις κατηγορίες των προσώπων της  παρ.4 του άρθρου 76 του ν. 4257/2014, </w:t>
      </w:r>
      <w:r w:rsidRPr="00F24615">
        <w:rPr>
          <w:rFonts w:ascii="Tahoma" w:hAnsi="Tahoma" w:cs="Tahoma"/>
          <w:b/>
          <w:sz w:val="22"/>
          <w:szCs w:val="22"/>
        </w:rPr>
        <w:t>είναι τελικώς μία (1)</w:t>
      </w:r>
      <w:r w:rsidRPr="00F24615">
        <w:rPr>
          <w:rFonts w:ascii="Tahoma" w:hAnsi="Tahoma" w:cs="Tahoma"/>
          <w:sz w:val="22"/>
          <w:szCs w:val="22"/>
        </w:rPr>
        <w:t xml:space="preserve">   </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b/>
          <w:sz w:val="22"/>
          <w:szCs w:val="22"/>
        </w:rPr>
        <w:t>Το τέλος καθορίζεται από το δημοτικό συμβούλιο</w:t>
      </w:r>
      <w:r w:rsidRPr="00F24615">
        <w:rPr>
          <w:rFonts w:ascii="Tahoma" w:hAnsi="Tahoma" w:cs="Tahoma"/>
          <w:sz w:val="22"/>
          <w:szCs w:val="22"/>
        </w:rPr>
        <w:t xml:space="preserve"> και εισπράττεται, σύμφωνα με τις διατάξεις του άρθρου 13 του από 20.10.1958 β. δ/</w:t>
      </w:r>
      <w:proofErr w:type="spellStart"/>
      <w:r w:rsidRPr="00F24615">
        <w:rPr>
          <w:rFonts w:ascii="Tahoma" w:hAnsi="Tahoma" w:cs="Tahoma"/>
          <w:sz w:val="22"/>
          <w:szCs w:val="22"/>
        </w:rPr>
        <w:t>τος</w:t>
      </w:r>
      <w:proofErr w:type="spellEnd"/>
      <w:r w:rsidRPr="00F24615">
        <w:rPr>
          <w:rFonts w:ascii="Tahoma" w:hAnsi="Tahoma" w:cs="Tahoma"/>
          <w:sz w:val="22"/>
          <w:szCs w:val="22"/>
        </w:rPr>
        <w:t xml:space="preserve">, όπως εκάστοτε ισχύουν.  </w:t>
      </w:r>
    </w:p>
    <w:p w:rsidR="00A06143" w:rsidRPr="00F24615" w:rsidRDefault="00A06143" w:rsidP="00F24615">
      <w:pPr>
        <w:spacing w:line="276" w:lineRule="auto"/>
        <w:jc w:val="both"/>
        <w:rPr>
          <w:rFonts w:ascii="Tahoma" w:hAnsi="Tahoma" w:cs="Tahoma"/>
          <w:b/>
          <w:sz w:val="22"/>
          <w:szCs w:val="22"/>
        </w:rPr>
      </w:pPr>
      <w:r w:rsidRPr="00F24615">
        <w:rPr>
          <w:rFonts w:ascii="Tahoma" w:hAnsi="Tahoma" w:cs="Tahoma"/>
          <w:b/>
          <w:sz w:val="22"/>
          <w:szCs w:val="22"/>
        </w:rPr>
        <w:t>Για την παραχώρηση του δικαιώματος αυτού</w:t>
      </w:r>
      <w:r w:rsidRPr="00F24615">
        <w:rPr>
          <w:rFonts w:ascii="Tahoma" w:hAnsi="Tahoma" w:cs="Tahoma"/>
          <w:sz w:val="22"/>
          <w:szCs w:val="22"/>
        </w:rPr>
        <w:t xml:space="preserve">, υποβάλλονται αιτήσεις από τους δικαιούχους, </w:t>
      </w:r>
      <w:r w:rsidRPr="00F24615">
        <w:rPr>
          <w:rFonts w:ascii="Tahoma" w:hAnsi="Tahoma" w:cs="Tahoma"/>
          <w:b/>
          <w:sz w:val="22"/>
          <w:szCs w:val="22"/>
        </w:rPr>
        <w:t xml:space="preserve">κατόπιν σχετικής προκήρυξης (πρόκλησης), στην οποία ορίζονται ιδίως οι θέσεις και το ύψος του ετήσιου τέλους.  </w:t>
      </w:r>
      <w:r w:rsidRPr="00F24615">
        <w:rPr>
          <w:rFonts w:ascii="Tahoma" w:hAnsi="Tahoma" w:cs="Tahoma"/>
          <w:sz w:val="22"/>
          <w:szCs w:val="22"/>
        </w:rPr>
        <w:t xml:space="preserve">Πέραν της αίτησης υποβάλλονται από τον ενδιαφερόμενο, </w:t>
      </w:r>
      <w:r w:rsidRPr="00F24615">
        <w:rPr>
          <w:rFonts w:ascii="Tahoma" w:hAnsi="Tahoma" w:cs="Tahoma"/>
          <w:sz w:val="22"/>
          <w:szCs w:val="22"/>
          <w:u w:val="single"/>
        </w:rPr>
        <w:t>εντός ρητά τασσόμενης προθεσμίας</w:t>
      </w:r>
      <w:r w:rsidRPr="00F24615">
        <w:rPr>
          <w:rFonts w:ascii="Tahoma" w:hAnsi="Tahoma" w:cs="Tahoma"/>
          <w:sz w:val="22"/>
          <w:szCs w:val="22"/>
        </w:rPr>
        <w:t xml:space="preserve">, τα δικαιολογητικά που αναφέρονται στην παράγραφο 4 του άρθρου 76 του ν. 4257/2014, κατά περίπτωση.     </w:t>
      </w:r>
      <w:r w:rsidRPr="00F24615">
        <w:rPr>
          <w:rFonts w:ascii="Tahoma" w:hAnsi="Tahoma" w:cs="Tahoma"/>
          <w:b/>
          <w:sz w:val="22"/>
          <w:szCs w:val="22"/>
        </w:rPr>
        <w:t xml:space="preserve">    </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Η κλήση μπορεί να γίνει με κάθε πρόσφορο τρόπο, ωστόσο πρέπει να πληροί τους κανόνες της δημοσιότητας ήτοι, πέραν της ανάρτησης στο δημοτικό κατάστημα, να δημοσιεύεται σε δύο τουλάχιστον τοπικές εφημερίδες και να αναρτάται στην ιστοσελίδα του δήμου.</w:t>
      </w:r>
    </w:p>
    <w:p w:rsidR="00A06143" w:rsidRPr="00F24615" w:rsidRDefault="00A06143" w:rsidP="00F24615">
      <w:pPr>
        <w:spacing w:line="276" w:lineRule="auto"/>
        <w:jc w:val="both"/>
        <w:rPr>
          <w:rFonts w:ascii="Tahoma" w:hAnsi="Tahoma" w:cs="Tahoma"/>
          <w:b/>
          <w:sz w:val="22"/>
          <w:szCs w:val="22"/>
        </w:rPr>
      </w:pPr>
      <w:r w:rsidRPr="00F24615">
        <w:rPr>
          <w:rFonts w:ascii="Tahoma" w:hAnsi="Tahoma" w:cs="Tahoma"/>
          <w:sz w:val="22"/>
          <w:szCs w:val="22"/>
        </w:rPr>
        <w:t xml:space="preserve">Μετά τη λήξη προθεσμίας υποβολής αιτήσεων και δικαιολογητικών, καταρτίζεται πίνακας με τους υποψηφίους δικαιούχους. Καθώς το κριτήριο που λαμβάνεται υπόψη είναι </w:t>
      </w:r>
      <w:r w:rsidRPr="00F24615">
        <w:rPr>
          <w:rFonts w:ascii="Tahoma" w:hAnsi="Tahoma" w:cs="Tahoma"/>
          <w:sz w:val="22"/>
          <w:szCs w:val="22"/>
          <w:u w:val="single"/>
        </w:rPr>
        <w:t xml:space="preserve">μόνον </w:t>
      </w:r>
      <w:r w:rsidRPr="00F24615">
        <w:rPr>
          <w:rFonts w:ascii="Tahoma" w:hAnsi="Tahoma" w:cs="Tahoma"/>
          <w:sz w:val="22"/>
          <w:szCs w:val="22"/>
        </w:rPr>
        <w:t xml:space="preserve">εισοδηματικό, στην κλήρωση λαμβάνουν μέρος </w:t>
      </w:r>
      <w:r w:rsidRPr="00F24615">
        <w:rPr>
          <w:rFonts w:ascii="Tahoma" w:hAnsi="Tahoma" w:cs="Tahoma"/>
          <w:sz w:val="22"/>
          <w:szCs w:val="22"/>
          <w:u w:val="single"/>
        </w:rPr>
        <w:t>μόνον</w:t>
      </w:r>
      <w:r w:rsidRPr="00F24615">
        <w:rPr>
          <w:rFonts w:ascii="Tahoma" w:hAnsi="Tahoma" w:cs="Tahoma"/>
          <w:sz w:val="22"/>
          <w:szCs w:val="22"/>
        </w:rPr>
        <w:t xml:space="preserve"> οι υποψήφιοι δικαιούχοι με το χαμηλότερο εισόδημα που αντιστοιχούν στο τριάντα τοις εκατό (30%) των περιπτέρων που διατίθενται. </w:t>
      </w:r>
      <w:r w:rsidRPr="00F24615">
        <w:rPr>
          <w:rFonts w:ascii="Tahoma" w:hAnsi="Tahoma" w:cs="Tahoma"/>
          <w:b/>
          <w:sz w:val="22"/>
          <w:szCs w:val="22"/>
        </w:rPr>
        <w:t>Αν την τελευταία θέση καταλαμβάνουν περισσότεροι από ένας δικαιούχοι, προηγείται μεταξύ τους κλήρωση.</w:t>
      </w:r>
    </w:p>
    <w:p w:rsidR="00A06143" w:rsidRPr="00F24615" w:rsidRDefault="00A06143" w:rsidP="00F24615">
      <w:pPr>
        <w:spacing w:line="276" w:lineRule="auto"/>
        <w:ind w:left="1080"/>
        <w:jc w:val="both"/>
        <w:rPr>
          <w:rFonts w:ascii="Tahoma" w:hAnsi="Tahoma" w:cs="Tahoma"/>
          <w:b/>
          <w:sz w:val="22"/>
          <w:szCs w:val="22"/>
        </w:rPr>
      </w:pP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b/>
          <w:sz w:val="22"/>
          <w:szCs w:val="22"/>
        </w:rPr>
        <w:t>Σε δημόσια κλήρωση</w:t>
      </w:r>
      <w:r w:rsidRPr="00F24615">
        <w:rPr>
          <w:rFonts w:ascii="Tahoma" w:hAnsi="Tahoma" w:cs="Tahoma"/>
          <w:sz w:val="22"/>
          <w:szCs w:val="22"/>
        </w:rPr>
        <w:t xml:space="preserve">, </w:t>
      </w:r>
      <w:r w:rsidRPr="00F24615">
        <w:rPr>
          <w:rFonts w:ascii="Tahoma" w:hAnsi="Tahoma" w:cs="Tahoma"/>
          <w:b/>
          <w:sz w:val="22"/>
          <w:szCs w:val="22"/>
        </w:rPr>
        <w:t>που γίνεται σε τόπο και χρόνο που ορίζονται από το δημοτικό συμβούλιο</w:t>
      </w:r>
      <w:r w:rsidRPr="00F24615">
        <w:rPr>
          <w:rFonts w:ascii="Tahoma" w:hAnsi="Tahoma" w:cs="Tahoma"/>
          <w:sz w:val="22"/>
          <w:szCs w:val="22"/>
        </w:rPr>
        <w:t>, κληρώνονται τα περίπτερα ανά δικαιούχο. Στην κλήρωση μπορούν να παρίστανται και εκπρόσωποι των ενώσεων των κατηγοριών της παραγράφου  4 του άρθρου 76 του ν. 4257/2014 .</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 xml:space="preserve">Ως κριτήρια επιλογής των δικαιούχων από τις κατηγορίες των προσώπων της  παραγράφου  4, λαμβάνονται υπόψη το ετήσιο οικογενειακό εισόδημα του προηγούμενου οικονομικού </w:t>
      </w:r>
      <w:r w:rsidRPr="00F24615">
        <w:rPr>
          <w:rFonts w:ascii="Tahoma" w:hAnsi="Tahoma" w:cs="Tahoma"/>
          <w:sz w:val="22"/>
          <w:szCs w:val="22"/>
        </w:rPr>
        <w:lastRenderedPageBreak/>
        <w:t xml:space="preserve">έτους και η υποχρέωση μη ύπαρξης εις βάρος των ενδιαφερομένων προσώπων βεβαιωμένων ληξιπρόθεσμων οφειλών προς τον δήμο, με εξαίρεση τις περιπτώσεις εκκρεμοδικίας και διακανονισμού αυτών, σύμφωνα με τη σχετική νομοθεσία. Ειδικές διατάξεις περί απαλλαγής των ανωτέρω προσώπων από την καταβολή τέλους ή ανταλλάγματος δεν ισχύουν.   </w:t>
      </w:r>
    </w:p>
    <w:p w:rsidR="00A06143" w:rsidRPr="00F24615" w:rsidRDefault="00A06143" w:rsidP="00F24615">
      <w:pPr>
        <w:spacing w:line="276" w:lineRule="auto"/>
        <w:ind w:left="1080"/>
        <w:jc w:val="both"/>
        <w:rPr>
          <w:rFonts w:ascii="Tahoma" w:hAnsi="Tahoma" w:cs="Tahoma"/>
          <w:sz w:val="22"/>
          <w:szCs w:val="22"/>
        </w:rPr>
      </w:pPr>
    </w:p>
    <w:p w:rsidR="00A06143" w:rsidRPr="00F24615" w:rsidRDefault="00F24615" w:rsidP="00F24615">
      <w:pPr>
        <w:spacing w:line="276" w:lineRule="auto"/>
        <w:jc w:val="both"/>
        <w:rPr>
          <w:rFonts w:ascii="Tahoma" w:hAnsi="Tahoma" w:cs="Tahoma"/>
          <w:sz w:val="22"/>
          <w:szCs w:val="22"/>
        </w:rPr>
      </w:pPr>
      <w:r w:rsidRPr="00F24615">
        <w:rPr>
          <w:rFonts w:ascii="Tahoma" w:hAnsi="Tahoma" w:cs="Tahoma"/>
          <w:b/>
          <w:sz w:val="22"/>
          <w:szCs w:val="22"/>
        </w:rPr>
        <w:t xml:space="preserve"> </w:t>
      </w:r>
      <w:r w:rsidR="00A06143" w:rsidRPr="00F24615">
        <w:rPr>
          <w:rFonts w:ascii="Tahoma" w:hAnsi="Tahoma" w:cs="Tahoma"/>
          <w:b/>
          <w:sz w:val="22"/>
          <w:szCs w:val="22"/>
        </w:rPr>
        <w:t xml:space="preserve">(Β). </w:t>
      </w:r>
      <w:r w:rsidR="00A06143" w:rsidRPr="00F24615">
        <w:rPr>
          <w:rFonts w:ascii="Tahoma" w:hAnsi="Tahoma" w:cs="Tahoma"/>
          <w:sz w:val="22"/>
          <w:szCs w:val="22"/>
          <w:u w:val="single"/>
        </w:rPr>
        <w:t>Η διάθεση (παραχώρηση του δικαιώματος χρήσης των λοιπών θέσεων των περιπτέρων), του υπολοίπου 70% των καθοριζομένων θέσεων γίνεται με δημοπρασία</w:t>
      </w:r>
      <w:r w:rsidR="00A06143" w:rsidRPr="00F24615">
        <w:rPr>
          <w:rFonts w:ascii="Tahoma" w:hAnsi="Tahoma" w:cs="Tahoma"/>
          <w:sz w:val="22"/>
          <w:szCs w:val="22"/>
        </w:rPr>
        <w:t>, σύμφωνα με τις εκάστοτε ισχύουσες διατάξεις περί δημοπρασιών προς εκμίσθωση δημοτικών ακινήτων (</w:t>
      </w:r>
      <w:proofErr w:type="spellStart"/>
      <w:r w:rsidR="00A06143" w:rsidRPr="00F24615">
        <w:rPr>
          <w:rFonts w:ascii="Tahoma" w:hAnsi="Tahoma" w:cs="Tahoma"/>
          <w:sz w:val="22"/>
          <w:szCs w:val="22"/>
        </w:rPr>
        <w:t>π.δ</w:t>
      </w:r>
      <w:proofErr w:type="spellEnd"/>
      <w:r w:rsidR="00A06143" w:rsidRPr="00F24615">
        <w:rPr>
          <w:rFonts w:ascii="Tahoma" w:hAnsi="Tahoma" w:cs="Tahoma"/>
          <w:sz w:val="22"/>
          <w:szCs w:val="22"/>
        </w:rPr>
        <w:t>. 270/81). Σε κάθε περίπτωση αποκλείεται η απευθείας παραχώρηση των θέσεων αυτών.</w:t>
      </w:r>
    </w:p>
    <w:p w:rsidR="00A06143" w:rsidRPr="00F24615" w:rsidRDefault="00A06143" w:rsidP="00F24615">
      <w:pPr>
        <w:spacing w:line="276" w:lineRule="auto"/>
        <w:jc w:val="both"/>
        <w:rPr>
          <w:rFonts w:ascii="Tahoma" w:hAnsi="Tahoma" w:cs="Tahoma"/>
          <w:sz w:val="22"/>
          <w:szCs w:val="22"/>
          <w:u w:val="single"/>
        </w:rPr>
      </w:pPr>
      <w:r w:rsidRPr="00F24615">
        <w:rPr>
          <w:rFonts w:ascii="Tahoma" w:hAnsi="Tahoma" w:cs="Tahoma"/>
          <w:b/>
          <w:sz w:val="22"/>
          <w:szCs w:val="22"/>
        </w:rPr>
        <w:t>Η διακήρυξη καταρτίζεται</w:t>
      </w:r>
      <w:r w:rsidRPr="00F24615">
        <w:rPr>
          <w:rFonts w:ascii="Tahoma" w:hAnsi="Tahoma" w:cs="Tahoma"/>
          <w:sz w:val="22"/>
          <w:szCs w:val="22"/>
        </w:rPr>
        <w:t xml:space="preserve"> από το αρμόδιο προς τούτο όργανο του δήμου, ήτοι την οικονομική επιτροπή, η οποία είναι αρμόδια για την κατάρτιση των όρων της δημοπρασίας, </w:t>
      </w:r>
      <w:r w:rsidRPr="00F24615">
        <w:rPr>
          <w:rFonts w:ascii="Tahoma" w:hAnsi="Tahoma" w:cs="Tahoma"/>
          <w:sz w:val="22"/>
          <w:szCs w:val="22"/>
          <w:u w:val="single"/>
        </w:rPr>
        <w:t>καθορίζοντας το ύψος της εγγύησης</w:t>
      </w:r>
      <w:r w:rsidRPr="00F24615">
        <w:rPr>
          <w:rFonts w:ascii="Tahoma" w:hAnsi="Tahoma" w:cs="Tahoma"/>
          <w:sz w:val="22"/>
          <w:szCs w:val="22"/>
        </w:rPr>
        <w:t xml:space="preserve"> , </w:t>
      </w:r>
      <w:r w:rsidRPr="00F24615">
        <w:rPr>
          <w:rFonts w:ascii="Tahoma" w:hAnsi="Tahoma" w:cs="Tahoma"/>
          <w:sz w:val="22"/>
          <w:szCs w:val="22"/>
          <w:u w:val="single"/>
        </w:rPr>
        <w:t>τον τρόπο καταβολής της και κάθε άλλη λεπτομέρεια.</w:t>
      </w:r>
    </w:p>
    <w:p w:rsidR="00A06143" w:rsidRPr="00F24615" w:rsidRDefault="00A06143" w:rsidP="00F24615">
      <w:pPr>
        <w:spacing w:line="276" w:lineRule="auto"/>
        <w:jc w:val="both"/>
        <w:rPr>
          <w:rFonts w:ascii="Tahoma" w:hAnsi="Tahoma" w:cs="Tahoma"/>
          <w:sz w:val="22"/>
          <w:szCs w:val="22"/>
        </w:rPr>
      </w:pP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 xml:space="preserve">Σύμφωνα με τα οριζόμενα στην παρ. 6 του άρθρου 76 του ν. 4257/2014, το δημοτικό συμβούλιο με απόφασή του </w:t>
      </w:r>
      <w:r w:rsidRPr="00F24615">
        <w:rPr>
          <w:rFonts w:ascii="Tahoma" w:hAnsi="Tahoma" w:cs="Tahoma"/>
          <w:b/>
          <w:sz w:val="22"/>
          <w:szCs w:val="22"/>
        </w:rPr>
        <w:t>καθορίζει τον χρόνο</w:t>
      </w:r>
      <w:r w:rsidRPr="00F24615">
        <w:rPr>
          <w:rFonts w:ascii="Tahoma" w:hAnsi="Tahoma" w:cs="Tahoma"/>
          <w:sz w:val="22"/>
          <w:szCs w:val="22"/>
        </w:rPr>
        <w:t xml:space="preserve"> π</w:t>
      </w:r>
      <w:r w:rsidRPr="00F24615">
        <w:rPr>
          <w:rFonts w:ascii="Tahoma" w:hAnsi="Tahoma" w:cs="Tahoma"/>
          <w:b/>
          <w:sz w:val="22"/>
          <w:szCs w:val="22"/>
        </w:rPr>
        <w:t xml:space="preserve">αραχώρησης του δικαιώματος χρήσης των θέσεων των περιπτέρων, </w:t>
      </w:r>
      <w:r w:rsidRPr="00F24615">
        <w:rPr>
          <w:rFonts w:ascii="Tahoma" w:hAnsi="Tahoma" w:cs="Tahoma"/>
          <w:sz w:val="22"/>
          <w:szCs w:val="22"/>
        </w:rPr>
        <w:t xml:space="preserve">ο οποίος σε κάθε περίπτωση </w:t>
      </w:r>
      <w:r w:rsidRPr="00F24615">
        <w:rPr>
          <w:rFonts w:ascii="Tahoma" w:hAnsi="Tahoma" w:cs="Tahoma"/>
          <w:sz w:val="22"/>
          <w:szCs w:val="22"/>
          <w:u w:val="single"/>
        </w:rPr>
        <w:t>δεν μπορεί να υπερβαίνει τα δέκα (10) έτη, ανεξαρτήτως του τρόπου παραχώρησης</w:t>
      </w:r>
      <w:r w:rsidRPr="00F24615">
        <w:rPr>
          <w:rFonts w:ascii="Tahoma" w:hAnsi="Tahoma" w:cs="Tahoma"/>
          <w:sz w:val="22"/>
          <w:szCs w:val="22"/>
        </w:rPr>
        <w:t>.</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 xml:space="preserve">Σε περίπτωση θανάτου του δικαιούχου, </w:t>
      </w:r>
      <w:r w:rsidRPr="00F24615">
        <w:rPr>
          <w:rFonts w:ascii="Tahoma" w:hAnsi="Tahoma" w:cs="Tahoma"/>
          <w:b/>
          <w:sz w:val="22"/>
          <w:szCs w:val="22"/>
        </w:rPr>
        <w:t>εντός</w:t>
      </w:r>
      <w:r w:rsidRPr="00F24615">
        <w:rPr>
          <w:rFonts w:ascii="Tahoma" w:hAnsi="Tahoma" w:cs="Tahoma"/>
          <w:sz w:val="22"/>
          <w:szCs w:val="22"/>
        </w:rPr>
        <w:t xml:space="preserve"> του χρόνου παραχώρησης, ήτοι της δεκαετίας, οι κληρονόμοι αυτού, σύζυγος ή τα ανήλικα τέκνα, </w:t>
      </w:r>
      <w:r w:rsidRPr="00F24615">
        <w:rPr>
          <w:rFonts w:ascii="Tahoma" w:hAnsi="Tahoma" w:cs="Tahoma"/>
          <w:b/>
          <w:sz w:val="22"/>
          <w:szCs w:val="22"/>
          <w:u w:val="single"/>
        </w:rPr>
        <w:t>υπεισέρχονται αυτοδικαίως</w:t>
      </w:r>
      <w:r w:rsidRPr="00F24615">
        <w:rPr>
          <w:rFonts w:ascii="Tahoma" w:hAnsi="Tahoma" w:cs="Tahoma"/>
          <w:sz w:val="22"/>
          <w:szCs w:val="22"/>
          <w:u w:val="single"/>
        </w:rPr>
        <w:t xml:space="preserve"> στο δικαίωμα αυτό για το εναπομείναν χρονικό διάστημα της παραχώρησης</w:t>
      </w:r>
      <w:r w:rsidRPr="00F24615">
        <w:rPr>
          <w:rFonts w:ascii="Tahoma" w:hAnsi="Tahoma" w:cs="Tahoma"/>
          <w:sz w:val="22"/>
          <w:szCs w:val="22"/>
        </w:rPr>
        <w:t xml:space="preserve">, εφόσον δηλώσουν την επιθυμία τους αυτή στην αρμόδια αρχή.          </w:t>
      </w:r>
    </w:p>
    <w:p w:rsidR="00A06143" w:rsidRPr="00F24615" w:rsidRDefault="00A06143" w:rsidP="00F24615">
      <w:pPr>
        <w:spacing w:line="276" w:lineRule="auto"/>
        <w:jc w:val="both"/>
        <w:rPr>
          <w:rFonts w:ascii="Tahoma" w:hAnsi="Tahoma" w:cs="Tahoma"/>
          <w:sz w:val="22"/>
          <w:szCs w:val="22"/>
        </w:rPr>
      </w:pPr>
      <w:r w:rsidRPr="00F24615">
        <w:rPr>
          <w:rFonts w:ascii="Tahoma" w:hAnsi="Tahoma" w:cs="Tahoma"/>
          <w:sz w:val="22"/>
          <w:szCs w:val="22"/>
        </w:rPr>
        <w:t>Σύμφωνα με την παρ. 5</w:t>
      </w:r>
      <w:r w:rsidRPr="00F24615">
        <w:rPr>
          <w:rFonts w:ascii="Tahoma" w:hAnsi="Tahoma" w:cs="Tahoma"/>
          <w:sz w:val="22"/>
          <w:szCs w:val="22"/>
          <w:vertAlign w:val="superscript"/>
        </w:rPr>
        <w:t>α</w:t>
      </w:r>
      <w:r w:rsidRPr="00F24615">
        <w:rPr>
          <w:rFonts w:ascii="Tahoma" w:hAnsi="Tahoma" w:cs="Tahoma"/>
          <w:sz w:val="22"/>
          <w:szCs w:val="22"/>
        </w:rPr>
        <w:t xml:space="preserve"> του άρθρου 76 του ν. 4257/2014, </w:t>
      </w:r>
      <w:r w:rsidRPr="00F24615">
        <w:rPr>
          <w:rFonts w:ascii="Tahoma" w:hAnsi="Tahoma" w:cs="Tahoma"/>
          <w:sz w:val="22"/>
          <w:szCs w:val="22"/>
          <w:u w:val="single"/>
        </w:rPr>
        <w:t>απαγορεύεται η περαιτέρω παραχώρηση</w:t>
      </w:r>
      <w:r w:rsidRPr="00F24615">
        <w:rPr>
          <w:rFonts w:ascii="Tahoma" w:hAnsi="Tahoma" w:cs="Tahoma"/>
          <w:sz w:val="22"/>
          <w:szCs w:val="22"/>
        </w:rPr>
        <w:t xml:space="preserve"> του δικαιώματος χρήσης σε τρίτους, </w:t>
      </w:r>
      <w:r w:rsidRPr="00F24615">
        <w:rPr>
          <w:rFonts w:ascii="Tahoma" w:hAnsi="Tahoma" w:cs="Tahoma"/>
          <w:sz w:val="22"/>
          <w:szCs w:val="22"/>
          <w:u w:val="single"/>
        </w:rPr>
        <w:t xml:space="preserve">με την επιφύλαξη των διατάξεων της παραγράφου 7 </w:t>
      </w:r>
      <w:r w:rsidRPr="00F24615">
        <w:rPr>
          <w:rFonts w:ascii="Tahoma" w:hAnsi="Tahoma" w:cs="Tahoma"/>
          <w:sz w:val="22"/>
          <w:szCs w:val="22"/>
        </w:rPr>
        <w:t xml:space="preserve">του άρθρου 76 του ν. 4257/2014, [εκμίσθωση του δικαιώματος εκμετάλλευσης σε τρίτους επιτρέπεται μόνο για λόγους γήρατος ή αναπηρίας του δικαιούχου σε ποσοστό 67% και άνω, </w:t>
      </w:r>
      <w:r w:rsidRPr="00F24615">
        <w:rPr>
          <w:rFonts w:ascii="Tahoma" w:hAnsi="Tahoma" w:cs="Tahoma"/>
          <w:b/>
          <w:sz w:val="22"/>
          <w:szCs w:val="22"/>
        </w:rPr>
        <w:t>ανεξαρτήτως του τρόπου παραχώρησης (</w:t>
      </w:r>
      <w:r w:rsidRPr="00F24615">
        <w:rPr>
          <w:rFonts w:ascii="Tahoma" w:hAnsi="Tahoma" w:cs="Tahoma"/>
          <w:sz w:val="22"/>
          <w:szCs w:val="22"/>
        </w:rPr>
        <w:t xml:space="preserve">παρ.1Δ  της </w:t>
      </w:r>
      <w:proofErr w:type="spellStart"/>
      <w:r w:rsidRPr="00F24615">
        <w:rPr>
          <w:rFonts w:ascii="Tahoma" w:hAnsi="Tahoma" w:cs="Tahoma"/>
          <w:sz w:val="22"/>
          <w:szCs w:val="22"/>
        </w:rPr>
        <w:t>υπ΄</w:t>
      </w:r>
      <w:proofErr w:type="spellEnd"/>
      <w:r w:rsidRPr="00F24615">
        <w:rPr>
          <w:rFonts w:ascii="Tahoma" w:hAnsi="Tahoma" w:cs="Tahoma"/>
          <w:sz w:val="22"/>
          <w:szCs w:val="22"/>
        </w:rPr>
        <w:t xml:space="preserve"> </w:t>
      </w:r>
      <w:proofErr w:type="spellStart"/>
      <w:r w:rsidRPr="00F24615">
        <w:rPr>
          <w:rFonts w:ascii="Tahoma" w:hAnsi="Tahoma" w:cs="Tahoma"/>
          <w:sz w:val="22"/>
          <w:szCs w:val="22"/>
        </w:rPr>
        <w:t>αρίθμ</w:t>
      </w:r>
      <w:proofErr w:type="spellEnd"/>
      <w:r w:rsidRPr="00F24615">
        <w:rPr>
          <w:rFonts w:ascii="Tahoma" w:hAnsi="Tahoma" w:cs="Tahoma"/>
          <w:sz w:val="22"/>
          <w:szCs w:val="22"/>
        </w:rPr>
        <w:t xml:space="preserve">. 38/06-06-2014 εγκυκλίου του Υπουργείου Εσωτερικών). Παράλληλα, </w:t>
      </w:r>
      <w:r w:rsidRPr="00F24615">
        <w:rPr>
          <w:rFonts w:ascii="Tahoma" w:hAnsi="Tahoma" w:cs="Tahoma"/>
          <w:sz w:val="22"/>
          <w:szCs w:val="22"/>
          <w:u w:val="single"/>
        </w:rPr>
        <w:t>προβλέπεται ότι τον δικαιούχο μπορεί να αναπληρώνει ο/η σύζυγος και τα ενήλικα τέκνα,</w:t>
      </w:r>
      <w:r w:rsidRPr="00F24615">
        <w:rPr>
          <w:rFonts w:ascii="Tahoma" w:hAnsi="Tahoma" w:cs="Tahoma"/>
          <w:sz w:val="22"/>
          <w:szCs w:val="22"/>
        </w:rPr>
        <w:t xml:space="preserve"> τα στοιχεία των οποίων αναγράφονται στην πράξη παραχώρησης.</w:t>
      </w:r>
    </w:p>
    <w:p w:rsidR="00A06143" w:rsidRPr="00F24615" w:rsidRDefault="00A06143" w:rsidP="00F24615">
      <w:pPr>
        <w:spacing w:line="276" w:lineRule="auto"/>
        <w:jc w:val="both"/>
        <w:rPr>
          <w:rFonts w:ascii="Tahoma" w:hAnsi="Tahoma" w:cs="Tahoma"/>
          <w:sz w:val="22"/>
          <w:szCs w:val="22"/>
        </w:rPr>
      </w:pPr>
    </w:p>
    <w:p w:rsidR="00A06143" w:rsidRPr="00F24615" w:rsidRDefault="00A06143" w:rsidP="00F24615">
      <w:pPr>
        <w:pStyle w:val="Default"/>
        <w:spacing w:line="276" w:lineRule="auto"/>
        <w:jc w:val="both"/>
        <w:rPr>
          <w:rFonts w:ascii="Tahoma" w:hAnsi="Tahoma" w:cs="Tahoma"/>
          <w:sz w:val="22"/>
          <w:szCs w:val="22"/>
        </w:rPr>
      </w:pPr>
      <w:r w:rsidRPr="00F24615">
        <w:rPr>
          <w:rFonts w:ascii="Tahoma" w:hAnsi="Tahoma" w:cs="Tahoma"/>
          <w:b/>
          <w:sz w:val="22"/>
          <w:szCs w:val="22"/>
          <w:shd w:val="clear" w:color="auto" w:fill="FFFFFF"/>
        </w:rPr>
        <w:t>Λαμβάνοντας υπόψη τα ανωτέρω</w:t>
      </w:r>
      <w:r w:rsidRPr="00F24615">
        <w:rPr>
          <w:rFonts w:ascii="Tahoma" w:hAnsi="Tahoma" w:cs="Tahoma"/>
          <w:color w:val="auto"/>
          <w:sz w:val="22"/>
          <w:szCs w:val="22"/>
        </w:rPr>
        <w:t xml:space="preserve">, </w:t>
      </w:r>
      <w:r w:rsidRPr="00F24615">
        <w:rPr>
          <w:rFonts w:ascii="Tahoma" w:hAnsi="Tahoma" w:cs="Tahoma"/>
          <w:sz w:val="22"/>
          <w:szCs w:val="22"/>
        </w:rPr>
        <w:t>παρακαλούμε όπως αποφασίσετε για:</w:t>
      </w:r>
    </w:p>
    <w:p w:rsidR="00A06143" w:rsidRPr="00F24615" w:rsidRDefault="00A06143" w:rsidP="00F24615">
      <w:pPr>
        <w:pStyle w:val="Default"/>
        <w:spacing w:line="276" w:lineRule="auto"/>
        <w:jc w:val="both"/>
        <w:rPr>
          <w:rFonts w:ascii="Tahoma" w:hAnsi="Tahoma" w:cs="Tahoma"/>
          <w:sz w:val="22"/>
          <w:szCs w:val="22"/>
        </w:rPr>
      </w:pPr>
    </w:p>
    <w:p w:rsidR="00A06143" w:rsidRPr="00F24615" w:rsidRDefault="00A06143" w:rsidP="00F24615">
      <w:pPr>
        <w:pStyle w:val="Default"/>
        <w:spacing w:line="276" w:lineRule="auto"/>
        <w:jc w:val="both"/>
        <w:rPr>
          <w:rFonts w:ascii="Tahoma" w:hAnsi="Tahoma" w:cs="Tahoma"/>
          <w:b/>
          <w:sz w:val="22"/>
          <w:szCs w:val="22"/>
        </w:rPr>
      </w:pPr>
      <w:r w:rsidRPr="00F24615">
        <w:rPr>
          <w:rFonts w:ascii="Tahoma" w:hAnsi="Tahoma" w:cs="Tahoma"/>
          <w:b/>
          <w:sz w:val="22"/>
          <w:szCs w:val="22"/>
        </w:rPr>
        <w:t>(Α) ως προς την θέση (μία) που αντιστοιχεί στο ποσοστό 30%:</w:t>
      </w:r>
    </w:p>
    <w:p w:rsidR="00F24615" w:rsidRDefault="00A06143" w:rsidP="00F24615">
      <w:pPr>
        <w:pStyle w:val="Default"/>
        <w:spacing w:line="276" w:lineRule="auto"/>
        <w:jc w:val="both"/>
        <w:rPr>
          <w:rFonts w:ascii="Tahoma" w:hAnsi="Tahoma" w:cs="Tahoma"/>
          <w:sz w:val="22"/>
          <w:szCs w:val="22"/>
        </w:rPr>
      </w:pPr>
      <w:r w:rsidRPr="00F24615">
        <w:rPr>
          <w:rFonts w:ascii="Tahoma" w:hAnsi="Tahoma" w:cs="Tahoma"/>
          <w:b/>
          <w:sz w:val="22"/>
          <w:szCs w:val="22"/>
        </w:rPr>
        <w:t xml:space="preserve">     </w:t>
      </w:r>
      <w:r w:rsidRPr="00F24615">
        <w:rPr>
          <w:rFonts w:ascii="Tahoma" w:hAnsi="Tahoma" w:cs="Tahoma"/>
          <w:sz w:val="22"/>
          <w:szCs w:val="22"/>
        </w:rPr>
        <w:t xml:space="preserve">α)  τη θέση για την οποία θα γίνει παραχώρηση του δικαιώματος χρήσης εκμετάλλευσης, </w:t>
      </w:r>
    </w:p>
    <w:p w:rsidR="00A06143" w:rsidRPr="00F24615" w:rsidRDefault="00F24615" w:rsidP="00F24615">
      <w:pPr>
        <w:pStyle w:val="Default"/>
        <w:spacing w:line="276" w:lineRule="auto"/>
        <w:jc w:val="both"/>
        <w:rPr>
          <w:rFonts w:ascii="Tahoma" w:hAnsi="Tahoma" w:cs="Tahoma"/>
          <w:sz w:val="22"/>
          <w:szCs w:val="22"/>
        </w:rPr>
      </w:pPr>
      <w:r>
        <w:rPr>
          <w:rFonts w:ascii="Tahoma" w:hAnsi="Tahoma" w:cs="Tahoma"/>
          <w:sz w:val="22"/>
          <w:szCs w:val="22"/>
        </w:rPr>
        <w:t xml:space="preserve">          </w:t>
      </w:r>
      <w:r w:rsidR="00A06143" w:rsidRPr="00F24615">
        <w:rPr>
          <w:rFonts w:ascii="Tahoma" w:hAnsi="Tahoma" w:cs="Tahoma"/>
          <w:sz w:val="22"/>
          <w:szCs w:val="22"/>
        </w:rPr>
        <w:t>με δημόσια κλήρωση  σύμφωνα με τα όσα αναφέρονται στο σκεπτικό της παρούσης,</w:t>
      </w:r>
    </w:p>
    <w:p w:rsidR="00A06143" w:rsidRPr="00F24615" w:rsidRDefault="00A06143" w:rsidP="00F24615">
      <w:pPr>
        <w:pStyle w:val="Default"/>
        <w:spacing w:line="276" w:lineRule="auto"/>
        <w:jc w:val="both"/>
        <w:rPr>
          <w:rFonts w:ascii="Tahoma" w:hAnsi="Tahoma" w:cs="Tahoma"/>
          <w:sz w:val="22"/>
          <w:szCs w:val="22"/>
        </w:rPr>
      </w:pPr>
      <w:r w:rsidRPr="00F24615">
        <w:rPr>
          <w:rFonts w:ascii="Tahoma" w:hAnsi="Tahoma" w:cs="Tahoma"/>
          <w:sz w:val="22"/>
          <w:szCs w:val="22"/>
        </w:rPr>
        <w:t xml:space="preserve">          περίπτωση </w:t>
      </w:r>
      <w:r w:rsidRPr="00F24615">
        <w:rPr>
          <w:rFonts w:ascii="Tahoma" w:hAnsi="Tahoma" w:cs="Tahoma"/>
          <w:sz w:val="22"/>
          <w:szCs w:val="22"/>
          <w:lang w:val="en-US"/>
        </w:rPr>
        <w:t>III</w:t>
      </w:r>
      <w:r w:rsidRPr="00F24615">
        <w:rPr>
          <w:rFonts w:ascii="Tahoma" w:hAnsi="Tahoma" w:cs="Tahoma"/>
          <w:sz w:val="22"/>
          <w:szCs w:val="22"/>
        </w:rPr>
        <w:t xml:space="preserve"> (</w:t>
      </w:r>
      <w:r w:rsidRPr="00F24615">
        <w:rPr>
          <w:rFonts w:ascii="Tahoma" w:hAnsi="Tahoma" w:cs="Tahoma"/>
          <w:sz w:val="22"/>
          <w:szCs w:val="22"/>
          <w:lang w:val="en-US"/>
        </w:rPr>
        <w:t>A</w:t>
      </w:r>
      <w:r w:rsidRPr="00F24615">
        <w:rPr>
          <w:rFonts w:ascii="Tahoma" w:hAnsi="Tahoma" w:cs="Tahoma"/>
          <w:sz w:val="22"/>
          <w:szCs w:val="22"/>
        </w:rPr>
        <w:t>)</w:t>
      </w:r>
    </w:p>
    <w:p w:rsidR="00A06143" w:rsidRPr="00F24615" w:rsidRDefault="00A06143" w:rsidP="00F24615">
      <w:pPr>
        <w:pStyle w:val="Default"/>
        <w:spacing w:line="276" w:lineRule="auto"/>
        <w:jc w:val="both"/>
        <w:rPr>
          <w:rFonts w:ascii="Tahoma" w:hAnsi="Tahoma" w:cs="Tahoma"/>
          <w:sz w:val="22"/>
          <w:szCs w:val="22"/>
        </w:rPr>
      </w:pPr>
      <w:r w:rsidRPr="00F24615">
        <w:rPr>
          <w:rFonts w:ascii="Tahoma" w:hAnsi="Tahoma" w:cs="Tahoma"/>
          <w:sz w:val="22"/>
          <w:szCs w:val="22"/>
        </w:rPr>
        <w:t xml:space="preserve">     β)  το ύψος του ετήσιου τέλους του δικαιώματος της ανωτέρω παραχώρησης</w:t>
      </w:r>
    </w:p>
    <w:p w:rsidR="00F24615" w:rsidRDefault="00A06143" w:rsidP="00F24615">
      <w:pPr>
        <w:pStyle w:val="Default"/>
        <w:spacing w:line="276" w:lineRule="auto"/>
        <w:jc w:val="both"/>
        <w:rPr>
          <w:rFonts w:ascii="Tahoma" w:hAnsi="Tahoma" w:cs="Tahoma"/>
          <w:sz w:val="22"/>
          <w:szCs w:val="22"/>
        </w:rPr>
      </w:pPr>
      <w:r w:rsidRPr="00F24615">
        <w:rPr>
          <w:rFonts w:ascii="Tahoma" w:hAnsi="Tahoma" w:cs="Tahoma"/>
          <w:sz w:val="22"/>
          <w:szCs w:val="22"/>
        </w:rPr>
        <w:t xml:space="preserve">     γ)  τον τόπο και το χρόνο που θα γίνει η δημόσια κλήρωση, κατά την οποία θα </w:t>
      </w:r>
    </w:p>
    <w:p w:rsidR="00A06143" w:rsidRPr="00F24615" w:rsidRDefault="00F24615" w:rsidP="00F24615">
      <w:pPr>
        <w:pStyle w:val="Default"/>
        <w:spacing w:line="276" w:lineRule="auto"/>
        <w:jc w:val="both"/>
        <w:rPr>
          <w:rFonts w:ascii="Tahoma" w:hAnsi="Tahoma" w:cs="Tahoma"/>
          <w:sz w:val="22"/>
          <w:szCs w:val="22"/>
        </w:rPr>
      </w:pPr>
      <w:r>
        <w:rPr>
          <w:rFonts w:ascii="Tahoma" w:hAnsi="Tahoma" w:cs="Tahoma"/>
          <w:sz w:val="22"/>
          <w:szCs w:val="22"/>
        </w:rPr>
        <w:t xml:space="preserve">         </w:t>
      </w:r>
      <w:r w:rsidR="00A06143" w:rsidRPr="00F24615">
        <w:rPr>
          <w:rFonts w:ascii="Tahoma" w:hAnsi="Tahoma" w:cs="Tahoma"/>
          <w:sz w:val="22"/>
          <w:szCs w:val="22"/>
        </w:rPr>
        <w:t>κληρωθεί η θέση στον δικαιούχο</w:t>
      </w:r>
    </w:p>
    <w:p w:rsidR="00A06143" w:rsidRPr="00F24615" w:rsidRDefault="00A06143" w:rsidP="00F24615">
      <w:pPr>
        <w:pStyle w:val="Default"/>
        <w:spacing w:line="276" w:lineRule="auto"/>
        <w:jc w:val="both"/>
        <w:rPr>
          <w:rFonts w:ascii="Tahoma" w:hAnsi="Tahoma" w:cs="Tahoma"/>
          <w:b/>
          <w:sz w:val="22"/>
          <w:szCs w:val="22"/>
        </w:rPr>
      </w:pPr>
      <w:r w:rsidRPr="00F24615">
        <w:rPr>
          <w:rFonts w:ascii="Tahoma" w:hAnsi="Tahoma" w:cs="Tahoma"/>
          <w:b/>
          <w:sz w:val="22"/>
          <w:szCs w:val="22"/>
        </w:rPr>
        <w:t>(Β)</w:t>
      </w:r>
      <w:r w:rsidRPr="00F24615">
        <w:rPr>
          <w:rFonts w:ascii="Tahoma" w:hAnsi="Tahoma" w:cs="Tahoma"/>
          <w:sz w:val="22"/>
          <w:szCs w:val="22"/>
        </w:rPr>
        <w:t xml:space="preserve"> </w:t>
      </w:r>
      <w:r w:rsidRPr="00F24615">
        <w:rPr>
          <w:rFonts w:ascii="Tahoma" w:hAnsi="Tahoma" w:cs="Tahoma"/>
          <w:b/>
          <w:sz w:val="22"/>
          <w:szCs w:val="22"/>
        </w:rPr>
        <w:t>ως προς τις υπόλοιπες θέσεις (δύο)</w:t>
      </w:r>
      <w:r w:rsidRPr="00F24615">
        <w:rPr>
          <w:rFonts w:ascii="Tahoma" w:hAnsi="Tahoma" w:cs="Tahoma"/>
          <w:sz w:val="22"/>
          <w:szCs w:val="22"/>
        </w:rPr>
        <w:t xml:space="preserve">  </w:t>
      </w:r>
      <w:r w:rsidRPr="00F24615">
        <w:rPr>
          <w:rFonts w:ascii="Tahoma" w:hAnsi="Tahoma" w:cs="Tahoma"/>
          <w:b/>
          <w:sz w:val="22"/>
          <w:szCs w:val="22"/>
        </w:rPr>
        <w:t>που αντιστοιχούν στο ποσοστό 70%:</w:t>
      </w:r>
    </w:p>
    <w:p w:rsidR="00F24615" w:rsidRDefault="00A06143" w:rsidP="00F24615">
      <w:pPr>
        <w:pStyle w:val="Default"/>
        <w:spacing w:line="276" w:lineRule="auto"/>
        <w:jc w:val="both"/>
        <w:rPr>
          <w:rFonts w:ascii="Tahoma" w:hAnsi="Tahoma" w:cs="Tahoma"/>
          <w:sz w:val="22"/>
          <w:szCs w:val="22"/>
        </w:rPr>
      </w:pPr>
      <w:r w:rsidRPr="00F24615">
        <w:rPr>
          <w:rFonts w:ascii="Tahoma" w:hAnsi="Tahoma" w:cs="Tahoma"/>
          <w:sz w:val="22"/>
          <w:szCs w:val="22"/>
        </w:rPr>
        <w:t xml:space="preserve">     α)  τις θέσεις για τις οποίες θα γίνει παραχώρηση του δικαιώματος χρήσης </w:t>
      </w:r>
    </w:p>
    <w:p w:rsidR="00A06143" w:rsidRPr="00F24615" w:rsidRDefault="00F24615" w:rsidP="00F24615">
      <w:pPr>
        <w:pStyle w:val="Default"/>
        <w:spacing w:line="276" w:lineRule="auto"/>
        <w:jc w:val="both"/>
        <w:rPr>
          <w:rFonts w:ascii="Tahoma" w:hAnsi="Tahoma" w:cs="Tahoma"/>
          <w:sz w:val="22"/>
          <w:szCs w:val="22"/>
        </w:rPr>
      </w:pPr>
      <w:r>
        <w:rPr>
          <w:rFonts w:ascii="Tahoma" w:hAnsi="Tahoma" w:cs="Tahoma"/>
          <w:sz w:val="22"/>
          <w:szCs w:val="22"/>
        </w:rPr>
        <w:t xml:space="preserve"> </w:t>
      </w:r>
      <w:r w:rsidR="00A06143" w:rsidRPr="00F24615">
        <w:rPr>
          <w:rFonts w:ascii="Tahoma" w:hAnsi="Tahoma" w:cs="Tahoma"/>
          <w:sz w:val="22"/>
          <w:szCs w:val="22"/>
        </w:rPr>
        <w:t xml:space="preserve">εκμετάλλευσης, με δημοπρασία </w:t>
      </w:r>
      <w:r w:rsidRPr="00F24615">
        <w:rPr>
          <w:rFonts w:ascii="Tahoma" w:hAnsi="Tahoma" w:cs="Tahoma"/>
          <w:sz w:val="22"/>
          <w:szCs w:val="22"/>
        </w:rPr>
        <w:t xml:space="preserve">τους </w:t>
      </w:r>
      <w:r w:rsidR="00A06143" w:rsidRPr="00F24615">
        <w:rPr>
          <w:rFonts w:ascii="Tahoma" w:hAnsi="Tahoma" w:cs="Tahoma"/>
          <w:sz w:val="22"/>
          <w:szCs w:val="22"/>
        </w:rPr>
        <w:t xml:space="preserve">όρους της οποίας θα συντάξει η οικονομική επιτροπή σύμφωνα με τα όσα </w:t>
      </w:r>
      <w:r w:rsidRPr="00F24615">
        <w:rPr>
          <w:rFonts w:ascii="Tahoma" w:hAnsi="Tahoma" w:cs="Tahoma"/>
          <w:sz w:val="22"/>
          <w:szCs w:val="22"/>
        </w:rPr>
        <w:t xml:space="preserve"> </w:t>
      </w:r>
      <w:r w:rsidR="00A06143" w:rsidRPr="00F24615">
        <w:rPr>
          <w:rFonts w:ascii="Tahoma" w:hAnsi="Tahoma" w:cs="Tahoma"/>
          <w:sz w:val="22"/>
          <w:szCs w:val="22"/>
        </w:rPr>
        <w:t xml:space="preserve">αναφέρονται στο σκεπτικό </w:t>
      </w:r>
      <w:r w:rsidRPr="00F24615">
        <w:rPr>
          <w:rFonts w:ascii="Tahoma" w:hAnsi="Tahoma" w:cs="Tahoma"/>
          <w:sz w:val="22"/>
          <w:szCs w:val="22"/>
        </w:rPr>
        <w:t xml:space="preserve">της </w:t>
      </w:r>
      <w:r w:rsidR="00A06143" w:rsidRPr="00F24615">
        <w:rPr>
          <w:rFonts w:ascii="Tahoma" w:hAnsi="Tahoma" w:cs="Tahoma"/>
          <w:sz w:val="22"/>
          <w:szCs w:val="22"/>
        </w:rPr>
        <w:t xml:space="preserve">παρούσης, περίπτωση </w:t>
      </w:r>
      <w:r w:rsidR="00A06143" w:rsidRPr="00F24615">
        <w:rPr>
          <w:rFonts w:ascii="Tahoma" w:hAnsi="Tahoma" w:cs="Tahoma"/>
          <w:sz w:val="22"/>
          <w:szCs w:val="22"/>
          <w:lang w:val="en-US"/>
        </w:rPr>
        <w:t>III</w:t>
      </w:r>
      <w:r w:rsidR="00A06143" w:rsidRPr="00F24615">
        <w:rPr>
          <w:rFonts w:ascii="Tahoma" w:hAnsi="Tahoma" w:cs="Tahoma"/>
          <w:sz w:val="22"/>
          <w:szCs w:val="22"/>
        </w:rPr>
        <w:t xml:space="preserve"> (Β)</w:t>
      </w:r>
    </w:p>
    <w:p w:rsidR="00606A7A" w:rsidRPr="00F24615" w:rsidRDefault="00606A7A" w:rsidP="00F24615">
      <w:pPr>
        <w:spacing w:line="276" w:lineRule="auto"/>
        <w:jc w:val="both"/>
        <w:rPr>
          <w:rFonts w:ascii="Tahoma" w:hAnsi="Tahoma" w:cs="Tahoma"/>
          <w:sz w:val="22"/>
          <w:szCs w:val="22"/>
        </w:rPr>
      </w:pPr>
    </w:p>
    <w:p w:rsidR="00E85968" w:rsidRPr="00F24615" w:rsidRDefault="00917F65" w:rsidP="00F24615">
      <w:pPr>
        <w:spacing w:line="276" w:lineRule="auto"/>
        <w:jc w:val="both"/>
        <w:rPr>
          <w:rFonts w:ascii="Tahoma" w:hAnsi="Tahoma" w:cs="Tahoma"/>
          <w:sz w:val="22"/>
          <w:szCs w:val="22"/>
        </w:rPr>
      </w:pPr>
      <w:r w:rsidRPr="00F24615">
        <w:rPr>
          <w:rFonts w:ascii="Tahoma" w:hAnsi="Tahoma" w:cs="Tahoma"/>
          <w:sz w:val="22"/>
          <w:szCs w:val="22"/>
        </w:rPr>
        <w:t xml:space="preserve"> </w:t>
      </w:r>
      <w:r w:rsidR="004B2884" w:rsidRPr="00F24615">
        <w:rPr>
          <w:rFonts w:ascii="Tahoma" w:hAnsi="Tahoma" w:cs="Tahoma"/>
          <w:sz w:val="22"/>
          <w:szCs w:val="22"/>
        </w:rPr>
        <w:t xml:space="preserve">       </w:t>
      </w:r>
      <w:r w:rsidR="00E85968" w:rsidRPr="00F24615">
        <w:rPr>
          <w:rFonts w:ascii="Tahoma" w:hAnsi="Tahoma" w:cs="Tahoma"/>
          <w:sz w:val="22"/>
          <w:szCs w:val="22"/>
        </w:rPr>
        <w:t xml:space="preserve">Στη συνέχεια ο Πρόεδρος έδωσε το λόγο στους </w:t>
      </w:r>
      <w:proofErr w:type="spellStart"/>
      <w:r w:rsidR="00E85968" w:rsidRPr="00F24615">
        <w:rPr>
          <w:rFonts w:ascii="Tahoma" w:hAnsi="Tahoma" w:cs="Tahoma"/>
          <w:sz w:val="22"/>
          <w:szCs w:val="22"/>
        </w:rPr>
        <w:t>κ.κ</w:t>
      </w:r>
      <w:proofErr w:type="spellEnd"/>
      <w:r w:rsidR="00E85968"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την εισήγηση</w:t>
      </w:r>
      <w:r w:rsidR="00606A7A" w:rsidRPr="00606A7A">
        <w:rPr>
          <w:rFonts w:ascii="Verdana" w:hAnsi="Verdana" w:cs="Arial"/>
          <w:color w:val="000000"/>
          <w:sz w:val="20"/>
          <w:szCs w:val="20"/>
          <w:shd w:val="clear" w:color="auto" w:fill="FFFFFF"/>
        </w:rPr>
        <w:t xml:space="preserve"> </w:t>
      </w:r>
      <w:r w:rsidR="00606A7A">
        <w:rPr>
          <w:rFonts w:ascii="Verdana" w:hAnsi="Verdana" w:cs="Arial"/>
          <w:color w:val="000000"/>
          <w:sz w:val="20"/>
          <w:szCs w:val="20"/>
          <w:shd w:val="clear" w:color="auto" w:fill="FFFFFF"/>
        </w:rPr>
        <w:t>και το πρωτόκολλο παραλαβής</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F24615" w:rsidRPr="00F24615" w:rsidRDefault="00606A7A" w:rsidP="00F24615">
      <w:pPr>
        <w:pStyle w:val="Default"/>
        <w:spacing w:line="276" w:lineRule="auto"/>
        <w:jc w:val="both"/>
        <w:rPr>
          <w:rFonts w:ascii="Tahoma" w:hAnsi="Tahoma" w:cs="Tahoma"/>
          <w:b/>
          <w:sz w:val="22"/>
          <w:szCs w:val="22"/>
        </w:rPr>
      </w:pPr>
      <w:r>
        <w:rPr>
          <w:rFonts w:ascii="Tahoma" w:hAnsi="Tahoma" w:cs="Tahoma"/>
          <w:sz w:val="22"/>
          <w:szCs w:val="22"/>
        </w:rPr>
        <w:t xml:space="preserve">Α.- </w:t>
      </w:r>
      <w:r w:rsidR="00F24615">
        <w:rPr>
          <w:rFonts w:ascii="Tahoma" w:hAnsi="Tahoma" w:cs="Tahoma"/>
          <w:sz w:val="22"/>
          <w:szCs w:val="22"/>
        </w:rPr>
        <w:t xml:space="preserve">Η </w:t>
      </w:r>
      <w:r w:rsidR="00F24615" w:rsidRPr="00F24615">
        <w:rPr>
          <w:rFonts w:ascii="Tahoma" w:hAnsi="Tahoma" w:cs="Tahoma"/>
          <w:sz w:val="22"/>
          <w:szCs w:val="22"/>
        </w:rPr>
        <w:t xml:space="preserve">θέση για την οποία θα γίνει παραχώρηση του δικαιώματος χρήσης εκμετάλλευσης, </w:t>
      </w:r>
      <w:r w:rsidR="00F24615">
        <w:rPr>
          <w:rFonts w:ascii="Tahoma" w:hAnsi="Tahoma" w:cs="Tahoma"/>
          <w:sz w:val="22"/>
          <w:szCs w:val="22"/>
        </w:rPr>
        <w:t xml:space="preserve"> </w:t>
      </w:r>
      <w:r w:rsidR="00F24615" w:rsidRPr="00F24615">
        <w:rPr>
          <w:rFonts w:ascii="Tahoma" w:hAnsi="Tahoma" w:cs="Tahoma"/>
          <w:sz w:val="22"/>
          <w:szCs w:val="22"/>
        </w:rPr>
        <w:t xml:space="preserve">με δημόσια κλήρωση  σύμφωνα με τα όσα αναφέρονται στο σκεπτικό της παρούσης,          περίπτωση </w:t>
      </w:r>
      <w:r w:rsidR="00F24615" w:rsidRPr="00F24615">
        <w:rPr>
          <w:rFonts w:ascii="Tahoma" w:hAnsi="Tahoma" w:cs="Tahoma"/>
          <w:sz w:val="22"/>
          <w:szCs w:val="22"/>
          <w:lang w:val="en-US"/>
        </w:rPr>
        <w:t>III</w:t>
      </w:r>
      <w:r w:rsidR="00F24615" w:rsidRPr="00F24615">
        <w:rPr>
          <w:rFonts w:ascii="Tahoma" w:hAnsi="Tahoma" w:cs="Tahoma"/>
          <w:sz w:val="22"/>
          <w:szCs w:val="22"/>
        </w:rPr>
        <w:t xml:space="preserve"> (</w:t>
      </w:r>
      <w:r w:rsidR="00F24615" w:rsidRPr="00F24615">
        <w:rPr>
          <w:rFonts w:ascii="Tahoma" w:hAnsi="Tahoma" w:cs="Tahoma"/>
          <w:sz w:val="22"/>
          <w:szCs w:val="22"/>
          <w:lang w:val="en-US"/>
        </w:rPr>
        <w:t>A</w:t>
      </w:r>
      <w:r w:rsidR="00F24615" w:rsidRPr="00F24615">
        <w:rPr>
          <w:rFonts w:ascii="Tahoma" w:hAnsi="Tahoma" w:cs="Tahoma"/>
          <w:sz w:val="22"/>
          <w:szCs w:val="22"/>
        </w:rPr>
        <w:t>)</w:t>
      </w:r>
      <w:r w:rsidR="00F24615">
        <w:rPr>
          <w:rFonts w:ascii="Tahoma" w:hAnsi="Tahoma" w:cs="Tahoma"/>
          <w:sz w:val="22"/>
          <w:szCs w:val="22"/>
        </w:rPr>
        <w:t xml:space="preserve"> Θα είναι αυτή που </w:t>
      </w:r>
      <w:r w:rsidR="00F24615" w:rsidRPr="00F24615">
        <w:rPr>
          <w:rFonts w:ascii="Tahoma" w:hAnsi="Tahoma" w:cs="Tahoma"/>
          <w:b/>
          <w:sz w:val="22"/>
          <w:szCs w:val="22"/>
        </w:rPr>
        <w:t xml:space="preserve">βρίσκεται  στη συμβολή των Π. </w:t>
      </w:r>
      <w:proofErr w:type="spellStart"/>
      <w:r w:rsidR="00F24615" w:rsidRPr="00F24615">
        <w:rPr>
          <w:rFonts w:ascii="Tahoma" w:hAnsi="Tahoma" w:cs="Tahoma"/>
          <w:b/>
          <w:sz w:val="22"/>
          <w:szCs w:val="22"/>
        </w:rPr>
        <w:t>Γαρουφαλιά</w:t>
      </w:r>
      <w:proofErr w:type="spellEnd"/>
      <w:r w:rsidR="00F24615" w:rsidRPr="00F24615">
        <w:rPr>
          <w:rFonts w:ascii="Tahoma" w:hAnsi="Tahoma" w:cs="Tahoma"/>
          <w:b/>
          <w:sz w:val="22"/>
          <w:szCs w:val="22"/>
        </w:rPr>
        <w:t xml:space="preserve"> και  Αρτινών Πεσόντων</w:t>
      </w:r>
    </w:p>
    <w:p w:rsidR="00F24615" w:rsidRDefault="00F24615" w:rsidP="00130AC5">
      <w:pPr>
        <w:spacing w:line="276" w:lineRule="auto"/>
        <w:jc w:val="both"/>
        <w:rPr>
          <w:rFonts w:ascii="Tahoma" w:hAnsi="Tahoma" w:cs="Tahoma"/>
          <w:sz w:val="22"/>
          <w:szCs w:val="22"/>
        </w:rPr>
      </w:pPr>
    </w:p>
    <w:p w:rsidR="00256B0B" w:rsidRDefault="00F24615" w:rsidP="00256B0B">
      <w:pPr>
        <w:pStyle w:val="Default"/>
        <w:spacing w:line="276" w:lineRule="auto"/>
        <w:jc w:val="both"/>
        <w:rPr>
          <w:rFonts w:ascii="Tahoma" w:hAnsi="Tahoma" w:cs="Tahoma"/>
          <w:sz w:val="22"/>
          <w:szCs w:val="22"/>
        </w:rPr>
      </w:pPr>
      <w:r>
        <w:rPr>
          <w:rFonts w:ascii="Tahoma" w:hAnsi="Tahoma" w:cs="Tahoma"/>
          <w:sz w:val="22"/>
          <w:szCs w:val="22"/>
        </w:rPr>
        <w:t>Β.-</w:t>
      </w:r>
      <w:r w:rsidR="00256B0B" w:rsidRPr="00F24615">
        <w:rPr>
          <w:rFonts w:ascii="Tahoma" w:hAnsi="Tahoma" w:cs="Tahoma"/>
          <w:sz w:val="22"/>
          <w:szCs w:val="22"/>
        </w:rPr>
        <w:t xml:space="preserve"> </w:t>
      </w:r>
      <w:r w:rsidR="00256B0B">
        <w:rPr>
          <w:rFonts w:ascii="Tahoma" w:hAnsi="Tahoma" w:cs="Tahoma"/>
          <w:sz w:val="22"/>
          <w:szCs w:val="22"/>
        </w:rPr>
        <w:t>Τ</w:t>
      </w:r>
      <w:r w:rsidR="00256B0B" w:rsidRPr="00F24615">
        <w:rPr>
          <w:rFonts w:ascii="Tahoma" w:hAnsi="Tahoma" w:cs="Tahoma"/>
          <w:sz w:val="22"/>
          <w:szCs w:val="22"/>
        </w:rPr>
        <w:t>ο ύψος του ετήσιου τέλους του δικαιώματος της ανωτέρω παραχώρησης</w:t>
      </w:r>
      <w:r w:rsidR="00256B0B">
        <w:rPr>
          <w:rFonts w:ascii="Tahoma" w:hAnsi="Tahoma" w:cs="Tahoma"/>
          <w:sz w:val="22"/>
          <w:szCs w:val="22"/>
        </w:rPr>
        <w:t xml:space="preserve"> ορίζεται στο ποσό των 1.000,00€</w:t>
      </w:r>
    </w:p>
    <w:p w:rsidR="00256B0B" w:rsidRPr="00F24615" w:rsidRDefault="00256B0B" w:rsidP="00256B0B">
      <w:pPr>
        <w:pStyle w:val="Default"/>
        <w:spacing w:line="276" w:lineRule="auto"/>
        <w:jc w:val="both"/>
        <w:rPr>
          <w:rFonts w:ascii="Tahoma" w:hAnsi="Tahoma" w:cs="Tahoma"/>
          <w:sz w:val="22"/>
          <w:szCs w:val="22"/>
        </w:rPr>
      </w:pPr>
    </w:p>
    <w:p w:rsidR="00256B0B" w:rsidRPr="00F24615" w:rsidRDefault="00256B0B" w:rsidP="00256B0B">
      <w:pPr>
        <w:pStyle w:val="Default"/>
        <w:spacing w:line="276" w:lineRule="auto"/>
        <w:jc w:val="both"/>
        <w:rPr>
          <w:rFonts w:ascii="Tahoma" w:hAnsi="Tahoma" w:cs="Tahoma"/>
          <w:sz w:val="22"/>
          <w:szCs w:val="22"/>
        </w:rPr>
      </w:pPr>
      <w:r>
        <w:rPr>
          <w:rFonts w:ascii="Tahoma" w:hAnsi="Tahoma" w:cs="Tahoma"/>
          <w:sz w:val="22"/>
          <w:szCs w:val="22"/>
        </w:rPr>
        <w:t>Γ) Η</w:t>
      </w:r>
      <w:r w:rsidRPr="00F24615">
        <w:rPr>
          <w:rFonts w:ascii="Tahoma" w:hAnsi="Tahoma" w:cs="Tahoma"/>
          <w:sz w:val="22"/>
          <w:szCs w:val="22"/>
        </w:rPr>
        <w:t xml:space="preserve"> δημόσια κλήρωση, κατά την οποία θα</w:t>
      </w:r>
      <w:r>
        <w:rPr>
          <w:rFonts w:ascii="Tahoma" w:hAnsi="Tahoma" w:cs="Tahoma"/>
          <w:sz w:val="22"/>
          <w:szCs w:val="22"/>
        </w:rPr>
        <w:t xml:space="preserve"> </w:t>
      </w:r>
      <w:r w:rsidRPr="00F24615">
        <w:rPr>
          <w:rFonts w:ascii="Tahoma" w:hAnsi="Tahoma" w:cs="Tahoma"/>
          <w:sz w:val="22"/>
          <w:szCs w:val="22"/>
        </w:rPr>
        <w:t>κληρωθεί η θέση στον δικαιούχο</w:t>
      </w:r>
      <w:r>
        <w:rPr>
          <w:rFonts w:ascii="Tahoma" w:hAnsi="Tahoma" w:cs="Tahoma"/>
          <w:sz w:val="22"/>
          <w:szCs w:val="22"/>
        </w:rPr>
        <w:t xml:space="preserve"> θα πραγματοποιηθεί στις 15-11-2017 και ώρα 12,00μ στην αίθουσα του Δημοτικού Συμβουλίου.</w:t>
      </w:r>
    </w:p>
    <w:p w:rsidR="00F24615" w:rsidRDefault="00F24615" w:rsidP="00130AC5">
      <w:pPr>
        <w:spacing w:line="276" w:lineRule="auto"/>
        <w:jc w:val="both"/>
        <w:rPr>
          <w:rFonts w:ascii="Tahoma" w:hAnsi="Tahoma" w:cs="Tahoma"/>
          <w:sz w:val="22"/>
          <w:szCs w:val="22"/>
        </w:rPr>
      </w:pPr>
    </w:p>
    <w:p w:rsidR="00F24615" w:rsidRDefault="00C00129" w:rsidP="00256B0B">
      <w:pPr>
        <w:pStyle w:val="Default"/>
        <w:spacing w:line="276" w:lineRule="auto"/>
        <w:jc w:val="both"/>
        <w:rPr>
          <w:rFonts w:ascii="Tahoma" w:hAnsi="Tahoma" w:cs="Tahoma"/>
          <w:sz w:val="22"/>
          <w:szCs w:val="22"/>
        </w:rPr>
      </w:pPr>
      <w:r>
        <w:rPr>
          <w:rFonts w:ascii="Tahoma" w:hAnsi="Tahoma" w:cs="Tahoma"/>
          <w:sz w:val="22"/>
          <w:szCs w:val="22"/>
        </w:rPr>
        <w:t>Δ</w:t>
      </w:r>
      <w:r w:rsidR="00256B0B">
        <w:rPr>
          <w:rFonts w:ascii="Tahoma" w:hAnsi="Tahoma" w:cs="Tahoma"/>
          <w:sz w:val="22"/>
          <w:szCs w:val="22"/>
        </w:rPr>
        <w:t>)</w:t>
      </w:r>
      <w:r>
        <w:rPr>
          <w:rFonts w:ascii="Tahoma" w:hAnsi="Tahoma" w:cs="Tahoma"/>
          <w:sz w:val="22"/>
          <w:szCs w:val="22"/>
        </w:rPr>
        <w:t xml:space="preserve"> </w:t>
      </w:r>
      <w:r w:rsidR="00C15C97">
        <w:rPr>
          <w:rFonts w:ascii="Tahoma" w:hAnsi="Tahoma" w:cs="Tahoma"/>
          <w:sz w:val="22"/>
          <w:szCs w:val="22"/>
        </w:rPr>
        <w:t xml:space="preserve">Παραπέμπει το θέμα στην Οικονομική Επιτροπή προκειμένου να προβεί στην σύνταξη των όρων, </w:t>
      </w:r>
      <w:r w:rsidR="00256B0B">
        <w:rPr>
          <w:rFonts w:ascii="Tahoma" w:hAnsi="Tahoma" w:cs="Tahoma"/>
          <w:sz w:val="22"/>
          <w:szCs w:val="22"/>
        </w:rPr>
        <w:t xml:space="preserve">για </w:t>
      </w:r>
      <w:r w:rsidR="00256B0B" w:rsidRPr="00F24615">
        <w:rPr>
          <w:rFonts w:ascii="Tahoma" w:hAnsi="Tahoma" w:cs="Tahoma"/>
          <w:sz w:val="22"/>
          <w:szCs w:val="22"/>
        </w:rPr>
        <w:t xml:space="preserve">τις θέσεις για τις οποίες θα γίνει παραχώρηση του δικαιώματος χρήσης </w:t>
      </w:r>
      <w:r w:rsidR="00C15C97">
        <w:rPr>
          <w:rFonts w:ascii="Tahoma" w:hAnsi="Tahoma" w:cs="Tahoma"/>
          <w:sz w:val="22"/>
          <w:szCs w:val="22"/>
        </w:rPr>
        <w:t>εκμετάλλευσης</w:t>
      </w:r>
      <w:r w:rsidR="00256B0B" w:rsidRPr="00F24615">
        <w:rPr>
          <w:rFonts w:ascii="Tahoma" w:hAnsi="Tahoma" w:cs="Tahoma"/>
          <w:sz w:val="22"/>
          <w:szCs w:val="22"/>
        </w:rPr>
        <w:t xml:space="preserve"> με δημοπρασία</w:t>
      </w:r>
      <w:r w:rsidR="00C15C97">
        <w:rPr>
          <w:rFonts w:ascii="Tahoma" w:hAnsi="Tahoma" w:cs="Tahoma"/>
          <w:sz w:val="22"/>
          <w:szCs w:val="22"/>
        </w:rPr>
        <w:t>,</w:t>
      </w:r>
      <w:r w:rsidR="00256B0B" w:rsidRPr="00F24615">
        <w:rPr>
          <w:rFonts w:ascii="Tahoma" w:hAnsi="Tahoma" w:cs="Tahoma"/>
          <w:sz w:val="22"/>
          <w:szCs w:val="22"/>
        </w:rPr>
        <w:t xml:space="preserve">  σύμφωνα με τα όσα  αναφέρονται στο σκεπτικό της παρούσης</w:t>
      </w:r>
    </w:p>
    <w:p w:rsidR="003740C7" w:rsidRPr="00B63DAA" w:rsidRDefault="003740C7" w:rsidP="003740C7">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143BB">
        <w:rPr>
          <w:rFonts w:ascii="Tahoma" w:hAnsi="Tahoma" w:cs="Tahoma"/>
          <w:b/>
          <w:sz w:val="22"/>
          <w:szCs w:val="22"/>
        </w:rPr>
        <w:t>5</w:t>
      </w:r>
      <w:r w:rsidR="00300842">
        <w:rPr>
          <w:rFonts w:ascii="Tahoma" w:hAnsi="Tahoma" w:cs="Tahoma"/>
          <w:b/>
          <w:sz w:val="22"/>
          <w:szCs w:val="22"/>
        </w:rPr>
        <w:t>4</w:t>
      </w:r>
      <w:r w:rsidR="00256B0B">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EEC" w:rsidRDefault="008A1EEC">
      <w:r>
        <w:separator/>
      </w:r>
    </w:p>
  </w:endnote>
  <w:endnote w:type="continuationSeparator" w:id="0">
    <w:p w:rsidR="008A1EEC" w:rsidRDefault="008A1E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750AA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750AA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B169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EEC" w:rsidRDefault="008A1EEC">
      <w:r>
        <w:separator/>
      </w:r>
    </w:p>
  </w:footnote>
  <w:footnote w:type="continuationSeparator" w:id="0">
    <w:p w:rsidR="008A1EEC" w:rsidRDefault="008A1E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9A253F"/>
    <w:multiLevelType w:val="hybridMultilevel"/>
    <w:tmpl w:val="D310AAA8"/>
    <w:lvl w:ilvl="0" w:tplc="8DD80E42">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6">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7">
    <w:nsid w:val="7C0A7075"/>
    <w:multiLevelType w:val="hybridMultilevel"/>
    <w:tmpl w:val="72E89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2"/>
  </w:num>
  <w:num w:numId="3">
    <w:abstractNumId w:val="22"/>
  </w:num>
  <w:num w:numId="4">
    <w:abstractNumId w:val="25"/>
  </w:num>
  <w:num w:numId="5">
    <w:abstractNumId w:val="24"/>
  </w:num>
  <w:num w:numId="6">
    <w:abstractNumId w:val="33"/>
  </w:num>
  <w:num w:numId="7">
    <w:abstractNumId w:val="39"/>
  </w:num>
  <w:num w:numId="8">
    <w:abstractNumId w:val="15"/>
  </w:num>
  <w:num w:numId="9">
    <w:abstractNumId w:val="7"/>
  </w:num>
  <w:num w:numId="10">
    <w:abstractNumId w:val="31"/>
  </w:num>
  <w:num w:numId="11">
    <w:abstractNumId w:val="14"/>
  </w:num>
  <w:num w:numId="12">
    <w:abstractNumId w:val="2"/>
  </w:num>
  <w:num w:numId="13">
    <w:abstractNumId w:val="28"/>
  </w:num>
  <w:num w:numId="14">
    <w:abstractNumId w:val="8"/>
  </w:num>
  <w:num w:numId="15">
    <w:abstractNumId w:val="29"/>
  </w:num>
  <w:num w:numId="16">
    <w:abstractNumId w:val="26"/>
  </w:num>
  <w:num w:numId="17">
    <w:abstractNumId w:val="6"/>
  </w:num>
  <w:num w:numId="18">
    <w:abstractNumId w:val="23"/>
  </w:num>
  <w:num w:numId="19">
    <w:abstractNumId w:val="40"/>
  </w:num>
  <w:num w:numId="20">
    <w:abstractNumId w:val="0"/>
  </w:num>
  <w:num w:numId="21">
    <w:abstractNumId w:val="17"/>
  </w:num>
  <w:num w:numId="22">
    <w:abstractNumId w:val="36"/>
  </w:num>
  <w:num w:numId="23">
    <w:abstractNumId w:val="20"/>
  </w:num>
  <w:num w:numId="24">
    <w:abstractNumId w:val="11"/>
  </w:num>
  <w:num w:numId="25">
    <w:abstractNumId w:val="27"/>
  </w:num>
  <w:num w:numId="26">
    <w:abstractNumId w:val="35"/>
  </w:num>
  <w:num w:numId="27">
    <w:abstractNumId w:val="4"/>
  </w:num>
  <w:num w:numId="28">
    <w:abstractNumId w:val="5"/>
  </w:num>
  <w:num w:numId="29">
    <w:abstractNumId w:val="32"/>
  </w:num>
  <w:num w:numId="30">
    <w:abstractNumId w:val="34"/>
  </w:num>
  <w:num w:numId="31">
    <w:abstractNumId w:val="9"/>
  </w:num>
  <w:num w:numId="32">
    <w:abstractNumId w:val="10"/>
  </w:num>
  <w:num w:numId="33">
    <w:abstractNumId w:val="3"/>
  </w:num>
  <w:num w:numId="34">
    <w:abstractNumId w:val="13"/>
  </w:num>
  <w:num w:numId="35">
    <w:abstractNumId w:val="1"/>
  </w:num>
  <w:num w:numId="36">
    <w:abstractNumId w:val="21"/>
  </w:num>
  <w:num w:numId="37">
    <w:abstractNumId w:val="38"/>
  </w:num>
  <w:num w:numId="38">
    <w:abstractNumId w:val="19"/>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7"/>
  </w:num>
  <w:num w:numId="42">
    <w:abstractNumId w:val="1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0AC5"/>
    <w:rsid w:val="001358A3"/>
    <w:rsid w:val="00136998"/>
    <w:rsid w:val="00137725"/>
    <w:rsid w:val="00141F37"/>
    <w:rsid w:val="001429F0"/>
    <w:rsid w:val="00142C34"/>
    <w:rsid w:val="00144B4A"/>
    <w:rsid w:val="00145669"/>
    <w:rsid w:val="00147A35"/>
    <w:rsid w:val="00150FC6"/>
    <w:rsid w:val="00151472"/>
    <w:rsid w:val="00151804"/>
    <w:rsid w:val="00151D15"/>
    <w:rsid w:val="0015387C"/>
    <w:rsid w:val="00154AFA"/>
    <w:rsid w:val="00155124"/>
    <w:rsid w:val="00155855"/>
    <w:rsid w:val="00156559"/>
    <w:rsid w:val="00156F63"/>
    <w:rsid w:val="00157DB5"/>
    <w:rsid w:val="001638CD"/>
    <w:rsid w:val="00163CEC"/>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D796E"/>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B0B"/>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0842"/>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27BC3"/>
    <w:rsid w:val="00331204"/>
    <w:rsid w:val="00331C46"/>
    <w:rsid w:val="00333C46"/>
    <w:rsid w:val="003340FF"/>
    <w:rsid w:val="0033417F"/>
    <w:rsid w:val="00334A13"/>
    <w:rsid w:val="00334D7C"/>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0C7"/>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96E"/>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7A"/>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43B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0AA3"/>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2ED3"/>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1EEC"/>
    <w:rsid w:val="008A2981"/>
    <w:rsid w:val="008A2D46"/>
    <w:rsid w:val="008A2F0E"/>
    <w:rsid w:val="008A4F8B"/>
    <w:rsid w:val="008A69F4"/>
    <w:rsid w:val="008A6AD0"/>
    <w:rsid w:val="008A6F34"/>
    <w:rsid w:val="008B07BE"/>
    <w:rsid w:val="008B0F57"/>
    <w:rsid w:val="008B1698"/>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2B53"/>
    <w:rsid w:val="008E4206"/>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432"/>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6143"/>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9D6"/>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3DA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0CC7"/>
    <w:rsid w:val="00BC228F"/>
    <w:rsid w:val="00BC28D0"/>
    <w:rsid w:val="00BC2C66"/>
    <w:rsid w:val="00BC307D"/>
    <w:rsid w:val="00BC3512"/>
    <w:rsid w:val="00BC3C5D"/>
    <w:rsid w:val="00BC5FD6"/>
    <w:rsid w:val="00BC6317"/>
    <w:rsid w:val="00BC6FBE"/>
    <w:rsid w:val="00BD5650"/>
    <w:rsid w:val="00BD56B9"/>
    <w:rsid w:val="00BD770A"/>
    <w:rsid w:val="00BD793F"/>
    <w:rsid w:val="00BE0181"/>
    <w:rsid w:val="00BE2E12"/>
    <w:rsid w:val="00BE3164"/>
    <w:rsid w:val="00BE3CA7"/>
    <w:rsid w:val="00BE52CF"/>
    <w:rsid w:val="00BE53C9"/>
    <w:rsid w:val="00BE7AF9"/>
    <w:rsid w:val="00BF340F"/>
    <w:rsid w:val="00BF3673"/>
    <w:rsid w:val="00C00129"/>
    <w:rsid w:val="00C00949"/>
    <w:rsid w:val="00C009AA"/>
    <w:rsid w:val="00C01D65"/>
    <w:rsid w:val="00C05BEA"/>
    <w:rsid w:val="00C07034"/>
    <w:rsid w:val="00C12A68"/>
    <w:rsid w:val="00C15C97"/>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42C5"/>
    <w:rsid w:val="00DF691A"/>
    <w:rsid w:val="00E007C7"/>
    <w:rsid w:val="00E02424"/>
    <w:rsid w:val="00E073ED"/>
    <w:rsid w:val="00E1025B"/>
    <w:rsid w:val="00E10BE6"/>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25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23A9"/>
    <w:rsid w:val="00EC4AB6"/>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461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7D5EE-8DEC-4796-BAF2-C3A6B52E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2184</Words>
  <Characters>11799</Characters>
  <Application>Microsoft Office Word</Application>
  <DocSecurity>0</DocSecurity>
  <Lines>98</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2017-10-04T10:01:00Z</cp:lastPrinted>
  <dcterms:created xsi:type="dcterms:W3CDTF">2017-10-04T05:16:00Z</dcterms:created>
  <dcterms:modified xsi:type="dcterms:W3CDTF">2017-10-04T10:09:00Z</dcterms:modified>
</cp:coreProperties>
</file>