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7A312C">
      <w:pPr>
        <w:tabs>
          <w:tab w:val="left" w:pos="6416"/>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A26BD">
        <w:rPr>
          <w:rFonts w:ascii="Tahoma" w:hAnsi="Tahoma" w:cs="Tahoma"/>
          <w:b/>
          <w:bCs/>
          <w:sz w:val="22"/>
          <w:szCs w:val="22"/>
        </w:rPr>
        <w:t>42</w:t>
      </w:r>
      <w:r w:rsidR="00863F14">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7A312C">
        <w:rPr>
          <w:rFonts w:ascii="Tahoma" w:hAnsi="Tahoma" w:cs="Tahoma"/>
          <w:sz w:val="22"/>
          <w:szCs w:val="22"/>
        </w:rPr>
        <w:tab/>
      </w:r>
      <w:r w:rsidR="007A312C" w:rsidRPr="007A312C">
        <w:rPr>
          <w:rFonts w:ascii="Tahoma" w:hAnsi="Tahoma" w:cs="Tahoma"/>
          <w:b/>
          <w:sz w:val="22"/>
          <w:szCs w:val="22"/>
        </w:rPr>
        <w:t>ΑΔΑ: Ω43ΜΩΨΑ-Θ0Ν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63F14" w:rsidRDefault="000845C9" w:rsidP="00863F14">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63F14" w:rsidRPr="00863F14">
        <w:rPr>
          <w:rFonts w:ascii="Tahoma" w:hAnsi="Tahoma" w:cs="Tahoma"/>
          <w:sz w:val="22"/>
          <w:szCs w:val="22"/>
        </w:rPr>
        <w:t xml:space="preserve">Έγκριση της </w:t>
      </w:r>
      <w:proofErr w:type="spellStart"/>
      <w:r w:rsidR="00863F14" w:rsidRPr="00863F14">
        <w:rPr>
          <w:rFonts w:ascii="Tahoma" w:hAnsi="Tahoma" w:cs="Tahoma"/>
          <w:sz w:val="22"/>
          <w:szCs w:val="22"/>
        </w:rPr>
        <w:t>αριθμ</w:t>
      </w:r>
      <w:proofErr w:type="spellEnd"/>
      <w:r w:rsidR="00863F14" w:rsidRPr="00863F14">
        <w:rPr>
          <w:rFonts w:ascii="Tahoma" w:hAnsi="Tahoma" w:cs="Tahoma"/>
          <w:sz w:val="22"/>
          <w:szCs w:val="22"/>
        </w:rPr>
        <w:t xml:space="preserve">. 11/2017 απόφασης Εκτελεστικής Επιτροπής η οποία αφορά </w:t>
      </w:r>
    </w:p>
    <w:p w:rsidR="0041375B" w:rsidRDefault="00863F14" w:rsidP="00863F14">
      <w:pPr>
        <w:rPr>
          <w:rFonts w:ascii="Tahoma" w:hAnsi="Tahoma" w:cs="Tahoma"/>
          <w:sz w:val="22"/>
          <w:szCs w:val="22"/>
        </w:rPr>
      </w:pPr>
      <w:r>
        <w:rPr>
          <w:rFonts w:ascii="Tahoma" w:hAnsi="Tahoma" w:cs="Tahoma"/>
          <w:sz w:val="22"/>
          <w:szCs w:val="22"/>
        </w:rPr>
        <w:t xml:space="preserve">               </w:t>
      </w:r>
      <w:r w:rsidRPr="00863F14">
        <w:rPr>
          <w:rFonts w:ascii="Tahoma" w:hAnsi="Tahoma" w:cs="Tahoma"/>
          <w:sz w:val="22"/>
          <w:szCs w:val="22"/>
        </w:rPr>
        <w:t>τροποποίηση τεχνικού προγράμματος 2017</w:t>
      </w:r>
      <w:r w:rsidR="00D625F5" w:rsidRPr="00D625F5">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A04D27">
      <w:pPr>
        <w:pStyle w:val="Web"/>
        <w:shd w:val="clear" w:color="auto" w:fill="FFFFFF"/>
        <w:spacing w:before="0" w:beforeAutospacing="0" w:after="0" w:afterAutospacing="0"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863F14">
        <w:rPr>
          <w:rFonts w:ascii="Tahoma" w:hAnsi="Tahoma" w:cs="Tahoma"/>
          <w:sz w:val="22"/>
          <w:szCs w:val="22"/>
          <w:shd w:val="clear" w:color="auto" w:fill="FFFFFF"/>
        </w:rPr>
        <w:t>7</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863F14" w:rsidRPr="00863F14">
        <w:rPr>
          <w:rFonts w:ascii="Tahoma" w:hAnsi="Tahoma" w:cs="Tahoma"/>
          <w:sz w:val="22"/>
          <w:szCs w:val="22"/>
        </w:rPr>
        <w:t xml:space="preserve">Έγκριση της </w:t>
      </w:r>
      <w:proofErr w:type="spellStart"/>
      <w:r w:rsidR="00863F14" w:rsidRPr="00863F14">
        <w:rPr>
          <w:rFonts w:ascii="Tahoma" w:hAnsi="Tahoma" w:cs="Tahoma"/>
          <w:sz w:val="22"/>
          <w:szCs w:val="22"/>
        </w:rPr>
        <w:t>αριθμ</w:t>
      </w:r>
      <w:proofErr w:type="spellEnd"/>
      <w:r w:rsidR="00863F14" w:rsidRPr="00863F14">
        <w:rPr>
          <w:rFonts w:ascii="Tahoma" w:hAnsi="Tahoma" w:cs="Tahoma"/>
          <w:sz w:val="22"/>
          <w:szCs w:val="22"/>
        </w:rPr>
        <w:t>. 11/2017 απόφασης Εκτελεστικής Επιτροπής η οποία αφορά τροποποίηση τεχνικού προγράμματος 2017</w:t>
      </w:r>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863F14" w:rsidRPr="00863F14">
        <w:rPr>
          <w:rFonts w:ascii="Tahoma" w:hAnsi="Tahoma" w:cs="Tahoma"/>
          <w:sz w:val="22"/>
          <w:szCs w:val="22"/>
        </w:rPr>
        <w:t>έθεσε υ</w:t>
      </w:r>
      <w:r w:rsidR="00863F14">
        <w:rPr>
          <w:rFonts w:ascii="Tahoma" w:hAnsi="Tahoma" w:cs="Tahoma"/>
          <w:sz w:val="22"/>
          <w:szCs w:val="22"/>
        </w:rPr>
        <w:t xml:space="preserve">πόψη του Συμβουλίου την </w:t>
      </w:r>
      <w:proofErr w:type="spellStart"/>
      <w:r w:rsidR="00863F14">
        <w:rPr>
          <w:rFonts w:ascii="Tahoma" w:hAnsi="Tahoma" w:cs="Tahoma"/>
          <w:sz w:val="22"/>
          <w:szCs w:val="22"/>
        </w:rPr>
        <w:t>αριθμ</w:t>
      </w:r>
      <w:proofErr w:type="spellEnd"/>
      <w:r w:rsidR="00863F14">
        <w:rPr>
          <w:rFonts w:ascii="Tahoma" w:hAnsi="Tahoma" w:cs="Tahoma"/>
          <w:sz w:val="22"/>
          <w:szCs w:val="22"/>
        </w:rPr>
        <w:t>. 11</w:t>
      </w:r>
      <w:r w:rsidR="00863F14" w:rsidRPr="00863F14">
        <w:rPr>
          <w:rFonts w:ascii="Tahoma" w:hAnsi="Tahoma" w:cs="Tahoma"/>
          <w:sz w:val="22"/>
          <w:szCs w:val="22"/>
        </w:rPr>
        <w:t>/201</w:t>
      </w:r>
      <w:r w:rsidR="00863F14">
        <w:rPr>
          <w:rFonts w:ascii="Tahoma" w:hAnsi="Tahoma" w:cs="Tahoma"/>
          <w:sz w:val="22"/>
          <w:szCs w:val="22"/>
        </w:rPr>
        <w:t>7</w:t>
      </w:r>
      <w:r w:rsidR="00863F14" w:rsidRPr="00863F14">
        <w:rPr>
          <w:rFonts w:ascii="Tahoma" w:hAnsi="Tahoma" w:cs="Tahoma"/>
          <w:sz w:val="22"/>
          <w:szCs w:val="22"/>
        </w:rPr>
        <w:t xml:space="preserve"> απόφαση της Ε.Ε.  στην οποία αναφέρονται τα εξής :</w:t>
      </w:r>
    </w:p>
    <w:p w:rsidR="00B10615" w:rsidRPr="00B10615" w:rsidRDefault="00B10615" w:rsidP="00B10615">
      <w:pPr>
        <w:autoSpaceDE w:val="0"/>
        <w:autoSpaceDN w:val="0"/>
        <w:adjustRightInd w:val="0"/>
        <w:spacing w:after="240" w:line="276" w:lineRule="auto"/>
        <w:jc w:val="both"/>
        <w:rPr>
          <w:rFonts w:ascii="Tahoma" w:hAnsi="Tahoma" w:cs="Tahoma"/>
          <w:sz w:val="22"/>
          <w:szCs w:val="22"/>
        </w:rPr>
      </w:pPr>
      <w:r w:rsidRPr="00B10615">
        <w:rPr>
          <w:rFonts w:ascii="Tahoma" w:hAnsi="Tahoma" w:cs="Tahoma"/>
          <w:sz w:val="22"/>
          <w:szCs w:val="22"/>
        </w:rPr>
        <w:lastRenderedPageBreak/>
        <w:t>Η παρούσα τροποποίηση αφορά:</w:t>
      </w:r>
    </w:p>
    <w:p w:rsidR="00760F6A" w:rsidRPr="00760F6A" w:rsidRDefault="00760F6A" w:rsidP="00760F6A">
      <w:pPr>
        <w:numPr>
          <w:ilvl w:val="0"/>
          <w:numId w:val="24"/>
        </w:numPr>
        <w:autoSpaceDE w:val="0"/>
        <w:autoSpaceDN w:val="0"/>
        <w:adjustRightInd w:val="0"/>
        <w:spacing w:after="240"/>
        <w:jc w:val="both"/>
        <w:rPr>
          <w:rFonts w:ascii="Tahoma" w:hAnsi="Tahoma" w:cs="Tahoma"/>
          <w:sz w:val="22"/>
          <w:szCs w:val="22"/>
        </w:rPr>
      </w:pPr>
      <w:r w:rsidRPr="00760F6A">
        <w:rPr>
          <w:rFonts w:ascii="Tahoma" w:hAnsi="Tahoma" w:cs="Tahoma"/>
          <w:sz w:val="22"/>
          <w:szCs w:val="22"/>
        </w:rPr>
        <w:t>Την μελέτη με τίτλο «Μελέτες κατασκευής μόνιμου στεγασμένου Εκθεσιακού Κέντρου» της οποίας ο αρχικός προϋπολογισμός της ανέρχεται στις 775.826,97 € αντί των 250.000,00€ ενώ στην υπάρχουσα πίστωση έτους απαιτούνται 210.000,00€ αντί του ποσού των 90.000,00€. Η διαφορά των 120.000,00€ θα καλυφθεί:</w:t>
      </w:r>
    </w:p>
    <w:p w:rsidR="00760F6A" w:rsidRPr="00760F6A" w:rsidRDefault="00760F6A" w:rsidP="00760F6A">
      <w:pPr>
        <w:numPr>
          <w:ilvl w:val="0"/>
          <w:numId w:val="25"/>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Από την </w:t>
      </w:r>
      <w:proofErr w:type="spellStart"/>
      <w:r w:rsidRPr="00760F6A">
        <w:rPr>
          <w:rFonts w:ascii="Tahoma" w:hAnsi="Tahoma" w:cs="Tahoma"/>
          <w:sz w:val="22"/>
          <w:szCs w:val="22"/>
        </w:rPr>
        <w:t>επένταξη</w:t>
      </w:r>
      <w:proofErr w:type="spellEnd"/>
      <w:r w:rsidRPr="00760F6A">
        <w:rPr>
          <w:rFonts w:ascii="Tahoma" w:hAnsi="Tahoma" w:cs="Tahoma"/>
          <w:sz w:val="22"/>
          <w:szCs w:val="22"/>
        </w:rPr>
        <w:t xml:space="preserve"> της μελέτης « Μελέτη ενεργειακής αναβάθμισης δημοτικών εγκαταστάσεων, κτιρίων και σχολείων» ,προϋπολογισμού 80.000,00€ . Η  </w:t>
      </w:r>
      <w:proofErr w:type="spellStart"/>
      <w:r w:rsidRPr="00760F6A">
        <w:rPr>
          <w:rFonts w:ascii="Tahoma" w:hAnsi="Tahoma" w:cs="Tahoma"/>
          <w:sz w:val="22"/>
          <w:szCs w:val="22"/>
        </w:rPr>
        <w:t>απένταξη</w:t>
      </w:r>
      <w:proofErr w:type="spellEnd"/>
      <w:r w:rsidRPr="00760F6A">
        <w:rPr>
          <w:rFonts w:ascii="Tahoma" w:hAnsi="Tahoma" w:cs="Tahoma"/>
          <w:sz w:val="22"/>
          <w:szCs w:val="22"/>
        </w:rPr>
        <w:t xml:space="preserve"> της συγκεκριμένης μελέτης  από το τεχνικό πρόγραμμα  προτείνεται πρώτον γιατί δεν έχει οριστικοποιηθεί η μελέτη ενεργειακής κλάσης των σχολείων και δεύτερον επειδή τρέχει το πρόγραμμα </w:t>
      </w:r>
      <w:r w:rsidRPr="00760F6A">
        <w:rPr>
          <w:rFonts w:ascii="Tahoma" w:hAnsi="Tahoma" w:cs="Tahoma"/>
          <w:sz w:val="22"/>
          <w:szCs w:val="22"/>
          <w:lang w:val="en-US"/>
        </w:rPr>
        <w:t>ELENA</w:t>
      </w:r>
      <w:r w:rsidRPr="00760F6A">
        <w:rPr>
          <w:rFonts w:ascii="Tahoma" w:hAnsi="Tahoma" w:cs="Tahoma"/>
          <w:sz w:val="22"/>
          <w:szCs w:val="22"/>
        </w:rPr>
        <w:t xml:space="preserve"> και ενδέχεται να καλύψει και τα σχολεία.</w:t>
      </w:r>
    </w:p>
    <w:p w:rsidR="00760F6A" w:rsidRPr="00760F6A" w:rsidRDefault="00760F6A" w:rsidP="00760F6A">
      <w:pPr>
        <w:numPr>
          <w:ilvl w:val="0"/>
          <w:numId w:val="25"/>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Από την μείωση της πίστωσης του έργου « Έργα οδοποιίας στη ΔΕ </w:t>
      </w:r>
      <w:proofErr w:type="spellStart"/>
      <w:r w:rsidRPr="00760F6A">
        <w:rPr>
          <w:rFonts w:ascii="Tahoma" w:hAnsi="Tahoma" w:cs="Tahoma"/>
          <w:sz w:val="22"/>
          <w:szCs w:val="22"/>
        </w:rPr>
        <w:t>Αρταίων</w:t>
      </w:r>
      <w:proofErr w:type="spellEnd"/>
      <w:r w:rsidRPr="00760F6A">
        <w:rPr>
          <w:rFonts w:ascii="Tahoma" w:hAnsi="Tahoma" w:cs="Tahoma"/>
          <w:sz w:val="22"/>
          <w:szCs w:val="22"/>
        </w:rPr>
        <w:t xml:space="preserve"> [Υποβίβαση στάθμης στην οδό Τζουμέρκων-Διάνοιξη τμήματος οδού </w:t>
      </w:r>
      <w:proofErr w:type="spellStart"/>
      <w:r w:rsidRPr="00760F6A">
        <w:rPr>
          <w:rFonts w:ascii="Tahoma" w:hAnsi="Tahoma" w:cs="Tahoma"/>
          <w:sz w:val="22"/>
          <w:szCs w:val="22"/>
        </w:rPr>
        <w:t>Πρωταγώρα</w:t>
      </w:r>
      <w:proofErr w:type="spellEnd"/>
      <w:r w:rsidRPr="00760F6A">
        <w:rPr>
          <w:rFonts w:ascii="Tahoma" w:hAnsi="Tahoma" w:cs="Tahoma"/>
          <w:sz w:val="22"/>
          <w:szCs w:val="22"/>
        </w:rPr>
        <w:t>- αποπεράτωση κατασκευής παρόδου της οδού Άρη Βελουχιώτη-</w:t>
      </w:r>
      <w:proofErr w:type="spellStart"/>
      <w:r w:rsidRPr="00760F6A">
        <w:rPr>
          <w:rFonts w:ascii="Tahoma" w:hAnsi="Tahoma" w:cs="Tahoma"/>
          <w:sz w:val="22"/>
          <w:szCs w:val="22"/>
        </w:rPr>
        <w:t>Mπιζανίου</w:t>
      </w:r>
      <w:proofErr w:type="spellEnd"/>
      <w:r w:rsidRPr="00760F6A">
        <w:rPr>
          <w:rFonts w:ascii="Tahoma" w:hAnsi="Tahoma" w:cs="Tahoma"/>
          <w:sz w:val="22"/>
          <w:szCs w:val="22"/>
        </w:rPr>
        <w:t>]» κατά 20.000,00€ επειδή αρκεί η εναπομείνασα πίστωση μέχρι τέλος του έτους. Έτσι η υπάρχουσα πίστωση των 85.000,00€ φτάνει στις 65.000,00€</w:t>
      </w:r>
    </w:p>
    <w:p w:rsidR="00760F6A" w:rsidRPr="00760F6A" w:rsidRDefault="00760F6A" w:rsidP="00760F6A">
      <w:pPr>
        <w:numPr>
          <w:ilvl w:val="0"/>
          <w:numId w:val="25"/>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Από την μείωση της πίστωσης του έργου « Φωτισμός ιστορικών μνημείων Άρτας» κατά 20.000,00€  επειδή αρκεί η εναπομείνασα πίστωση μέχρι τέλος του έτους. Έτσι αντί της  υπάρχουσας πίστωσης των 50.000,00€ προτείνεται το ποσό των  30.000,00€.</w:t>
      </w:r>
    </w:p>
    <w:p w:rsidR="00760F6A" w:rsidRPr="00760F6A" w:rsidRDefault="00760F6A" w:rsidP="00760F6A">
      <w:pPr>
        <w:numPr>
          <w:ilvl w:val="0"/>
          <w:numId w:val="24"/>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Την </w:t>
      </w:r>
      <w:proofErr w:type="spellStart"/>
      <w:r w:rsidRPr="00760F6A">
        <w:rPr>
          <w:rFonts w:ascii="Tahoma" w:hAnsi="Tahoma" w:cs="Tahoma"/>
          <w:sz w:val="22"/>
          <w:szCs w:val="22"/>
        </w:rPr>
        <w:t>απένταξη</w:t>
      </w:r>
      <w:proofErr w:type="spellEnd"/>
      <w:r w:rsidRPr="00760F6A">
        <w:rPr>
          <w:rFonts w:ascii="Tahoma" w:hAnsi="Tahoma" w:cs="Tahoma"/>
          <w:sz w:val="22"/>
          <w:szCs w:val="22"/>
        </w:rPr>
        <w:t xml:space="preserve"> του έργου « Κατασκευή τσιμεντοστρώσεων στο Δήμο </w:t>
      </w:r>
      <w:proofErr w:type="spellStart"/>
      <w:r w:rsidRPr="00760F6A">
        <w:rPr>
          <w:rFonts w:ascii="Tahoma" w:hAnsi="Tahoma" w:cs="Tahoma"/>
          <w:sz w:val="22"/>
          <w:szCs w:val="22"/>
        </w:rPr>
        <w:t>Αρταίων</w:t>
      </w:r>
      <w:proofErr w:type="spellEnd"/>
      <w:r w:rsidRPr="00760F6A">
        <w:rPr>
          <w:rFonts w:ascii="Tahoma" w:hAnsi="Tahoma" w:cs="Tahoma"/>
          <w:sz w:val="22"/>
          <w:szCs w:val="22"/>
        </w:rPr>
        <w:t xml:space="preserve"> (έργο αυτεπιστασίας)» προϋπολογισμού 11.000,00€ επειδή προτάθηκε από την Τεχνική Υπηρεσία η προμήθεια έτοιμου σκυροδέματος αντί της αυτεπιστασίας.</w:t>
      </w:r>
    </w:p>
    <w:p w:rsidR="00760F6A" w:rsidRPr="00760F6A" w:rsidRDefault="00760F6A" w:rsidP="00760F6A">
      <w:pPr>
        <w:numPr>
          <w:ilvl w:val="0"/>
          <w:numId w:val="24"/>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Την ένταξη του έργου «Εγκαταστάσεις φωτισμού στο Δήμο </w:t>
      </w:r>
      <w:proofErr w:type="spellStart"/>
      <w:r w:rsidRPr="00760F6A">
        <w:rPr>
          <w:rFonts w:ascii="Tahoma" w:hAnsi="Tahoma" w:cs="Tahoma"/>
          <w:sz w:val="22"/>
          <w:szCs w:val="22"/>
        </w:rPr>
        <w:t>Αρταίων</w:t>
      </w:r>
      <w:proofErr w:type="spellEnd"/>
      <w:r w:rsidRPr="00760F6A">
        <w:rPr>
          <w:rFonts w:ascii="Tahoma" w:hAnsi="Tahoma" w:cs="Tahoma"/>
          <w:sz w:val="22"/>
          <w:szCs w:val="22"/>
        </w:rPr>
        <w:t xml:space="preserve"> (νέο)», προϋπολογισμού 60.000,00€ το οποίο  εγγράφηκε μετά από αναμόρφωση στον τρέχοντα προϋπολογισμό του Δήμου στον ΚΑ 20-7325.002 αλλά εκ παραδρομής δεν συμπεριλήφθηκε στο πρόγραμμα εκτελεστέων έργων.</w:t>
      </w:r>
    </w:p>
    <w:p w:rsidR="00760F6A" w:rsidRPr="00760F6A" w:rsidRDefault="00760F6A" w:rsidP="00760F6A">
      <w:pPr>
        <w:numPr>
          <w:ilvl w:val="0"/>
          <w:numId w:val="24"/>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Την αύξηση του αρχικού προϋπολογισμού του έργου: «Βελτίωση προσβασιμότητας και κατασκευή πεζοδρομίων στην Άνω Πόλη» από 100.000,00 € σε 119.100,00 € </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0714B">
        <w:rPr>
          <w:rFonts w:ascii="Tahoma" w:hAnsi="Tahoma" w:cs="Tahoma"/>
          <w:color w:val="000000"/>
          <w:sz w:val="22"/>
          <w:szCs w:val="22"/>
          <w:shd w:val="clear" w:color="auto" w:fill="FFFFFF"/>
        </w:rPr>
        <w:t xml:space="preserve">την </w:t>
      </w:r>
      <w:proofErr w:type="spellStart"/>
      <w:r w:rsidR="00B10615">
        <w:rPr>
          <w:rFonts w:ascii="Tahoma" w:hAnsi="Tahoma" w:cs="Tahoma"/>
          <w:color w:val="000000"/>
          <w:sz w:val="22"/>
          <w:szCs w:val="22"/>
          <w:shd w:val="clear" w:color="auto" w:fill="FFFFFF"/>
        </w:rPr>
        <w:t>αριθμ</w:t>
      </w:r>
      <w:proofErr w:type="spellEnd"/>
      <w:r w:rsidR="00B10615">
        <w:rPr>
          <w:rFonts w:ascii="Tahoma" w:hAnsi="Tahoma" w:cs="Tahoma"/>
          <w:color w:val="000000"/>
          <w:sz w:val="22"/>
          <w:szCs w:val="22"/>
          <w:shd w:val="clear" w:color="auto" w:fill="FFFFFF"/>
        </w:rPr>
        <w:t>. 11/2017 απόφαση και γενομένης ψηφοφορίας κατά την οποία ο κ. Κοσμάς Ηλίας 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κατά </w:t>
      </w: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A04D27" w:rsidRDefault="00BD5650" w:rsidP="009E7B2A">
      <w:pPr>
        <w:spacing w:line="276" w:lineRule="auto"/>
        <w:jc w:val="both"/>
        <w:rPr>
          <w:rFonts w:ascii="Tahoma" w:hAnsi="Tahoma" w:cs="Tahoma"/>
          <w:sz w:val="22"/>
          <w:szCs w:val="22"/>
          <w:shd w:val="clear" w:color="auto" w:fill="FFFFFF"/>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B10615" w:rsidRPr="009E7B2A">
        <w:rPr>
          <w:rFonts w:ascii="Tahoma" w:hAnsi="Tahoma" w:cs="Tahoma"/>
          <w:sz w:val="22"/>
          <w:szCs w:val="22"/>
          <w:shd w:val="clear" w:color="auto" w:fill="FFFFFF"/>
        </w:rPr>
        <w:t>Την έγκριση της αριθμ.</w:t>
      </w:r>
      <w:r w:rsidR="009E7B2A" w:rsidRPr="009E7B2A">
        <w:rPr>
          <w:rFonts w:ascii="Tahoma" w:hAnsi="Tahoma" w:cs="Tahoma"/>
          <w:sz w:val="22"/>
          <w:szCs w:val="22"/>
          <w:shd w:val="clear" w:color="auto" w:fill="FFFFFF"/>
        </w:rPr>
        <w:t>11</w:t>
      </w:r>
      <w:r w:rsidR="00B10615" w:rsidRPr="009E7B2A">
        <w:rPr>
          <w:rFonts w:ascii="Tahoma" w:hAnsi="Tahoma" w:cs="Tahoma"/>
          <w:sz w:val="22"/>
          <w:szCs w:val="22"/>
          <w:shd w:val="clear" w:color="auto" w:fill="FFFFFF"/>
        </w:rPr>
        <w:t xml:space="preserve">/2017 απόφασης της Εκτελεστικής Επιτροπής του Δήμου </w:t>
      </w:r>
      <w:proofErr w:type="spellStart"/>
      <w:r w:rsidR="00B10615" w:rsidRPr="009E7B2A">
        <w:rPr>
          <w:rFonts w:ascii="Tahoma" w:hAnsi="Tahoma" w:cs="Tahoma"/>
          <w:sz w:val="22"/>
          <w:szCs w:val="22"/>
          <w:shd w:val="clear" w:color="auto" w:fill="FFFFFF"/>
        </w:rPr>
        <w:t>Αρταίων</w:t>
      </w:r>
      <w:proofErr w:type="spellEnd"/>
      <w:r w:rsidR="00B10615" w:rsidRPr="009E7B2A">
        <w:rPr>
          <w:rFonts w:ascii="Tahoma" w:hAnsi="Tahoma" w:cs="Tahoma"/>
          <w:sz w:val="22"/>
          <w:szCs w:val="22"/>
          <w:shd w:val="clear" w:color="auto" w:fill="FFFFFF"/>
        </w:rPr>
        <w:t xml:space="preserve"> η οποία αφορά «</w:t>
      </w:r>
      <w:r w:rsidR="009E7B2A" w:rsidRPr="009E7B2A">
        <w:rPr>
          <w:rFonts w:ascii="Tahoma" w:hAnsi="Tahoma" w:cs="Tahoma"/>
          <w:sz w:val="22"/>
          <w:szCs w:val="22"/>
          <w:shd w:val="clear" w:color="auto" w:fill="FFFFFF"/>
        </w:rPr>
        <w:t>7</w:t>
      </w:r>
      <w:r w:rsidR="00B10615" w:rsidRPr="009E7B2A">
        <w:rPr>
          <w:rFonts w:ascii="Tahoma" w:hAnsi="Tahoma" w:cs="Tahoma"/>
          <w:sz w:val="22"/>
          <w:szCs w:val="22"/>
          <w:shd w:val="clear" w:color="auto" w:fill="FFFFFF"/>
        </w:rPr>
        <w:t xml:space="preserve">η τροποποίηση του  Προγράμματος Εκτελεστέων Έργων &amp; Σχεδίου Δράσης έτους 2017» </w:t>
      </w:r>
      <w:r w:rsidR="009E7B2A">
        <w:rPr>
          <w:rFonts w:ascii="Tahoma" w:hAnsi="Tahoma" w:cs="Tahoma"/>
          <w:sz w:val="22"/>
          <w:szCs w:val="22"/>
          <w:shd w:val="clear" w:color="auto" w:fill="FFFFFF"/>
        </w:rPr>
        <w:t xml:space="preserve">η οποία </w:t>
      </w:r>
      <w:r w:rsidR="009E7B2A" w:rsidRPr="00B10615">
        <w:rPr>
          <w:rFonts w:ascii="Tahoma" w:hAnsi="Tahoma" w:cs="Tahoma"/>
          <w:sz w:val="22"/>
          <w:szCs w:val="22"/>
        </w:rPr>
        <w:t>αφορά</w:t>
      </w:r>
      <w:r w:rsidR="00B10615" w:rsidRPr="009E7B2A">
        <w:rPr>
          <w:rFonts w:ascii="Tahoma" w:hAnsi="Tahoma" w:cs="Tahoma"/>
          <w:sz w:val="22"/>
          <w:szCs w:val="22"/>
          <w:shd w:val="clear" w:color="auto" w:fill="FFFFFF"/>
        </w:rPr>
        <w:t>:</w:t>
      </w:r>
      <w:r w:rsidR="009E7B2A">
        <w:rPr>
          <w:rFonts w:ascii="Tahoma" w:hAnsi="Tahoma" w:cs="Tahoma"/>
          <w:sz w:val="22"/>
          <w:szCs w:val="22"/>
          <w:shd w:val="clear" w:color="auto" w:fill="FFFFFF"/>
        </w:rPr>
        <w:t xml:space="preserve"> </w:t>
      </w:r>
    </w:p>
    <w:p w:rsidR="00760F6A" w:rsidRPr="00760F6A" w:rsidRDefault="00760F6A" w:rsidP="00760F6A">
      <w:pPr>
        <w:numPr>
          <w:ilvl w:val="0"/>
          <w:numId w:val="24"/>
        </w:numPr>
        <w:autoSpaceDE w:val="0"/>
        <w:autoSpaceDN w:val="0"/>
        <w:adjustRightInd w:val="0"/>
        <w:spacing w:after="240"/>
        <w:jc w:val="both"/>
        <w:rPr>
          <w:rFonts w:ascii="Tahoma" w:hAnsi="Tahoma" w:cs="Tahoma"/>
          <w:sz w:val="22"/>
          <w:szCs w:val="22"/>
        </w:rPr>
      </w:pPr>
      <w:r w:rsidRPr="00760F6A">
        <w:rPr>
          <w:rFonts w:ascii="Tahoma" w:hAnsi="Tahoma" w:cs="Tahoma"/>
          <w:sz w:val="22"/>
          <w:szCs w:val="22"/>
        </w:rPr>
        <w:t xml:space="preserve">Την μελέτη με τίτλο «Μελέτες κατασκευής μόνιμου στεγασμένου Εκθεσιακού Κέντρου» της οποίας ο αρχικός προϋπολογισμός της ανέρχεται στις 775.826,97 € </w:t>
      </w:r>
      <w:r w:rsidRPr="00760F6A">
        <w:rPr>
          <w:rFonts w:ascii="Tahoma" w:hAnsi="Tahoma" w:cs="Tahoma"/>
          <w:sz w:val="22"/>
          <w:szCs w:val="22"/>
        </w:rPr>
        <w:lastRenderedPageBreak/>
        <w:t>αντί των 250.000,00€ ενώ στην υπάρχουσα πίστωση έτους απαιτούνται 210.000,00€ αντί του ποσού των 90.000,00€. Η διαφορά των 120.000,00€ θα καλυφθεί:</w:t>
      </w:r>
    </w:p>
    <w:p w:rsidR="00760F6A" w:rsidRPr="00760F6A" w:rsidRDefault="00760F6A" w:rsidP="00760F6A">
      <w:pPr>
        <w:numPr>
          <w:ilvl w:val="0"/>
          <w:numId w:val="25"/>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Από την </w:t>
      </w:r>
      <w:proofErr w:type="spellStart"/>
      <w:r w:rsidRPr="00760F6A">
        <w:rPr>
          <w:rFonts w:ascii="Tahoma" w:hAnsi="Tahoma" w:cs="Tahoma"/>
          <w:sz w:val="22"/>
          <w:szCs w:val="22"/>
        </w:rPr>
        <w:t>επένταξη</w:t>
      </w:r>
      <w:proofErr w:type="spellEnd"/>
      <w:r w:rsidRPr="00760F6A">
        <w:rPr>
          <w:rFonts w:ascii="Tahoma" w:hAnsi="Tahoma" w:cs="Tahoma"/>
          <w:sz w:val="22"/>
          <w:szCs w:val="22"/>
        </w:rPr>
        <w:t xml:space="preserve"> της μελέτης « Μελέτη ενεργειακής αναβάθμισης δημοτικών εγκαταστάσεων, κτιρίων και σχολείων» ,προϋπολογισμού 80.000,00€ . Η  </w:t>
      </w:r>
      <w:proofErr w:type="spellStart"/>
      <w:r w:rsidRPr="00760F6A">
        <w:rPr>
          <w:rFonts w:ascii="Tahoma" w:hAnsi="Tahoma" w:cs="Tahoma"/>
          <w:sz w:val="22"/>
          <w:szCs w:val="22"/>
        </w:rPr>
        <w:t>απένταξη</w:t>
      </w:r>
      <w:proofErr w:type="spellEnd"/>
      <w:r w:rsidRPr="00760F6A">
        <w:rPr>
          <w:rFonts w:ascii="Tahoma" w:hAnsi="Tahoma" w:cs="Tahoma"/>
          <w:sz w:val="22"/>
          <w:szCs w:val="22"/>
        </w:rPr>
        <w:t xml:space="preserve"> της συγκεκριμένης μελέτης  από το τεχνικό πρόγραμμα  προτείνεται πρώτον γιατί δεν έχει οριστικοποιηθεί η μελέτη ενεργειακής κλάσης των σχολείων και δεύτερον επειδή τρέχει το πρόγραμμα </w:t>
      </w:r>
      <w:r w:rsidRPr="00760F6A">
        <w:rPr>
          <w:rFonts w:ascii="Tahoma" w:hAnsi="Tahoma" w:cs="Tahoma"/>
          <w:sz w:val="22"/>
          <w:szCs w:val="22"/>
          <w:lang w:val="en-US"/>
        </w:rPr>
        <w:t>ELENA</w:t>
      </w:r>
      <w:r w:rsidRPr="00760F6A">
        <w:rPr>
          <w:rFonts w:ascii="Tahoma" w:hAnsi="Tahoma" w:cs="Tahoma"/>
          <w:sz w:val="22"/>
          <w:szCs w:val="22"/>
        </w:rPr>
        <w:t xml:space="preserve"> και ενδέχεται να καλύψει και τα σχολεία.</w:t>
      </w:r>
    </w:p>
    <w:p w:rsidR="00760F6A" w:rsidRPr="00760F6A" w:rsidRDefault="00760F6A" w:rsidP="00760F6A">
      <w:pPr>
        <w:numPr>
          <w:ilvl w:val="0"/>
          <w:numId w:val="25"/>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Από την μείωση της πίστωσης του έργου « Έργα οδοποιίας στη ΔΕ </w:t>
      </w:r>
      <w:proofErr w:type="spellStart"/>
      <w:r w:rsidRPr="00760F6A">
        <w:rPr>
          <w:rFonts w:ascii="Tahoma" w:hAnsi="Tahoma" w:cs="Tahoma"/>
          <w:sz w:val="22"/>
          <w:szCs w:val="22"/>
        </w:rPr>
        <w:t>Αρταίων</w:t>
      </w:r>
      <w:proofErr w:type="spellEnd"/>
      <w:r w:rsidRPr="00760F6A">
        <w:rPr>
          <w:rFonts w:ascii="Tahoma" w:hAnsi="Tahoma" w:cs="Tahoma"/>
          <w:sz w:val="22"/>
          <w:szCs w:val="22"/>
        </w:rPr>
        <w:t xml:space="preserve"> [Υποβίβαση στάθμης στην οδό Τζουμέρκων-Διάνοιξη τμήματος οδού </w:t>
      </w:r>
      <w:proofErr w:type="spellStart"/>
      <w:r w:rsidRPr="00760F6A">
        <w:rPr>
          <w:rFonts w:ascii="Tahoma" w:hAnsi="Tahoma" w:cs="Tahoma"/>
          <w:sz w:val="22"/>
          <w:szCs w:val="22"/>
        </w:rPr>
        <w:t>Πρωταγώρα</w:t>
      </w:r>
      <w:proofErr w:type="spellEnd"/>
      <w:r w:rsidRPr="00760F6A">
        <w:rPr>
          <w:rFonts w:ascii="Tahoma" w:hAnsi="Tahoma" w:cs="Tahoma"/>
          <w:sz w:val="22"/>
          <w:szCs w:val="22"/>
        </w:rPr>
        <w:t>- αποπεράτωση κατασκευής παρόδου της οδού Άρη Βελουχιώτη-</w:t>
      </w:r>
      <w:proofErr w:type="spellStart"/>
      <w:r w:rsidRPr="00760F6A">
        <w:rPr>
          <w:rFonts w:ascii="Tahoma" w:hAnsi="Tahoma" w:cs="Tahoma"/>
          <w:sz w:val="22"/>
          <w:szCs w:val="22"/>
        </w:rPr>
        <w:t>Mπιζανίου</w:t>
      </w:r>
      <w:proofErr w:type="spellEnd"/>
      <w:r w:rsidRPr="00760F6A">
        <w:rPr>
          <w:rFonts w:ascii="Tahoma" w:hAnsi="Tahoma" w:cs="Tahoma"/>
          <w:sz w:val="22"/>
          <w:szCs w:val="22"/>
        </w:rPr>
        <w:t>]» κατά 20.000,00€ επειδή αρκεί η εναπομείνασα πίστωση μέχρι τέλος του έτους. Έτσι η υπάρχουσα πίστωση των 85.000,00€ φτάνει στις 65.000,00€</w:t>
      </w:r>
    </w:p>
    <w:p w:rsidR="00760F6A" w:rsidRPr="00760F6A" w:rsidRDefault="00760F6A" w:rsidP="00760F6A">
      <w:pPr>
        <w:numPr>
          <w:ilvl w:val="0"/>
          <w:numId w:val="25"/>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Από την μείωση της πίστωσης του έργου « Φωτισμός ιστορικών μνημείων Άρτας» κατά 20.000,00€  επειδή αρκεί η εναπομείνασα πίστωση μέχρι τέλος του έτους. Έτσι αντί της  υπάρχουσας πίστωσης των 50.000,00€ προτείνεται το ποσό των  30.000,00€.</w:t>
      </w:r>
    </w:p>
    <w:p w:rsidR="00760F6A" w:rsidRPr="00760F6A" w:rsidRDefault="00760F6A" w:rsidP="00760F6A">
      <w:pPr>
        <w:numPr>
          <w:ilvl w:val="0"/>
          <w:numId w:val="24"/>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Την </w:t>
      </w:r>
      <w:proofErr w:type="spellStart"/>
      <w:r w:rsidRPr="00760F6A">
        <w:rPr>
          <w:rFonts w:ascii="Tahoma" w:hAnsi="Tahoma" w:cs="Tahoma"/>
          <w:sz w:val="22"/>
          <w:szCs w:val="22"/>
        </w:rPr>
        <w:t>απένταξη</w:t>
      </w:r>
      <w:proofErr w:type="spellEnd"/>
      <w:r w:rsidRPr="00760F6A">
        <w:rPr>
          <w:rFonts w:ascii="Tahoma" w:hAnsi="Tahoma" w:cs="Tahoma"/>
          <w:sz w:val="22"/>
          <w:szCs w:val="22"/>
        </w:rPr>
        <w:t xml:space="preserve"> του έργου « Κατασκευή τσιμεντοστρώσεων στο Δήμο </w:t>
      </w:r>
      <w:proofErr w:type="spellStart"/>
      <w:r w:rsidRPr="00760F6A">
        <w:rPr>
          <w:rFonts w:ascii="Tahoma" w:hAnsi="Tahoma" w:cs="Tahoma"/>
          <w:sz w:val="22"/>
          <w:szCs w:val="22"/>
        </w:rPr>
        <w:t>Αρταίων</w:t>
      </w:r>
      <w:proofErr w:type="spellEnd"/>
      <w:r w:rsidRPr="00760F6A">
        <w:rPr>
          <w:rFonts w:ascii="Tahoma" w:hAnsi="Tahoma" w:cs="Tahoma"/>
          <w:sz w:val="22"/>
          <w:szCs w:val="22"/>
        </w:rPr>
        <w:t xml:space="preserve"> (έργο αυτεπιστασίας)» προϋπολογισμού 11.000,00€ επειδή προτάθηκε από την Τεχνική Υπηρεσία η προμήθεια έτοιμου σκυροδέματος αντί της αυτεπιστασίας.</w:t>
      </w:r>
    </w:p>
    <w:p w:rsidR="00760F6A" w:rsidRPr="00760F6A" w:rsidRDefault="00760F6A" w:rsidP="00760F6A">
      <w:pPr>
        <w:numPr>
          <w:ilvl w:val="0"/>
          <w:numId w:val="24"/>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Την ένταξη του έργου «Εγκαταστάσεις φωτισμού στο Δήμο </w:t>
      </w:r>
      <w:proofErr w:type="spellStart"/>
      <w:r w:rsidRPr="00760F6A">
        <w:rPr>
          <w:rFonts w:ascii="Tahoma" w:hAnsi="Tahoma" w:cs="Tahoma"/>
          <w:sz w:val="22"/>
          <w:szCs w:val="22"/>
        </w:rPr>
        <w:t>Αρταίων</w:t>
      </w:r>
      <w:proofErr w:type="spellEnd"/>
      <w:r w:rsidRPr="00760F6A">
        <w:rPr>
          <w:rFonts w:ascii="Tahoma" w:hAnsi="Tahoma" w:cs="Tahoma"/>
          <w:sz w:val="22"/>
          <w:szCs w:val="22"/>
        </w:rPr>
        <w:t xml:space="preserve"> (νέο)», προϋπολογισμού 60.000,00€ το οποίο  εγγράφηκε μετά από αναμόρφωση στον τρέχοντα προϋπολογισμό του Δήμου στον ΚΑ 20-7325.002 αλλά εκ παραδρομής δεν συμπεριλήφθηκε στο πρόγραμμα εκτελεστέων έργων.</w:t>
      </w:r>
    </w:p>
    <w:p w:rsidR="00760F6A" w:rsidRPr="00760F6A" w:rsidRDefault="00760F6A" w:rsidP="00760F6A">
      <w:pPr>
        <w:numPr>
          <w:ilvl w:val="0"/>
          <w:numId w:val="24"/>
        </w:numPr>
        <w:autoSpaceDE w:val="0"/>
        <w:autoSpaceDN w:val="0"/>
        <w:adjustRightInd w:val="0"/>
        <w:spacing w:after="240"/>
        <w:jc w:val="both"/>
        <w:rPr>
          <w:rFonts w:ascii="Tahoma" w:eastAsia="SimSun" w:hAnsi="Tahoma" w:cs="Tahoma"/>
          <w:sz w:val="22"/>
          <w:szCs w:val="22"/>
        </w:rPr>
      </w:pPr>
      <w:r w:rsidRPr="00760F6A">
        <w:rPr>
          <w:rFonts w:ascii="Tahoma" w:hAnsi="Tahoma" w:cs="Tahoma"/>
          <w:sz w:val="22"/>
          <w:szCs w:val="22"/>
        </w:rPr>
        <w:t xml:space="preserve">Την αύξηση του αρχικού προϋπολογισμού του έργου: «Βελτίωση προσβασιμότητας και κατασκευή πεζοδρομίων στην Άνω Πόλη» από 100.000,00 € σε 119.100,00 € </w:t>
      </w: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42597">
        <w:rPr>
          <w:rFonts w:ascii="Tahoma" w:hAnsi="Tahoma" w:cs="Tahoma"/>
          <w:b/>
          <w:sz w:val="22"/>
          <w:szCs w:val="22"/>
        </w:rPr>
        <w:t>42</w:t>
      </w:r>
      <w:r w:rsidR="00B31582">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230" w:rsidRDefault="00117230">
      <w:r>
        <w:separator/>
      </w:r>
    </w:p>
  </w:endnote>
  <w:endnote w:type="continuationSeparator" w:id="0">
    <w:p w:rsidR="00117230" w:rsidRDefault="00117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EF2E6A"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5C5564" w:rsidRPr="005C5564">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230" w:rsidRDefault="00117230">
      <w:r>
        <w:separator/>
      </w:r>
    </w:p>
  </w:footnote>
  <w:footnote w:type="continuationSeparator" w:id="0">
    <w:p w:rsidR="00117230" w:rsidRDefault="001172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17230"/>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09F5"/>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461"/>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5564"/>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0F6A"/>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12C"/>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95090"/>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E6A"/>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77D2DA-DC5D-4A26-8AEF-4596AE3A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1187</Words>
  <Characters>6410</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2017-07-26T09:00:00Z</cp:lastPrinted>
  <dcterms:created xsi:type="dcterms:W3CDTF">2017-07-26T09:00:00Z</dcterms:created>
  <dcterms:modified xsi:type="dcterms:W3CDTF">2017-07-26T09:00:00Z</dcterms:modified>
</cp:coreProperties>
</file>