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F45193" w:rsidRDefault="00B204C5" w:rsidP="00F45193">
      <w:pPr>
        <w:tabs>
          <w:tab w:val="left" w:pos="6043"/>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E0489B">
        <w:rPr>
          <w:rFonts w:ascii="Tahoma" w:hAnsi="Tahoma" w:cs="Tahoma"/>
          <w:b/>
          <w:bCs/>
          <w:sz w:val="22"/>
          <w:szCs w:val="22"/>
        </w:rPr>
        <w:t>415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F45193">
        <w:rPr>
          <w:rFonts w:ascii="Tahoma" w:hAnsi="Tahoma" w:cs="Tahoma"/>
          <w:sz w:val="22"/>
          <w:szCs w:val="22"/>
        </w:rPr>
        <w:tab/>
      </w:r>
      <w:r w:rsidR="00F45193" w:rsidRPr="00F45193">
        <w:rPr>
          <w:rFonts w:ascii="Tahoma" w:hAnsi="Tahoma" w:cs="Tahoma"/>
          <w:b/>
          <w:sz w:val="22"/>
          <w:szCs w:val="22"/>
        </w:rPr>
        <w:t>ΑΔΑ: ΨΙΤΣΩΨΑ-Υ3Τ</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E0489B" w:rsidRDefault="000845C9" w:rsidP="00E0489B">
      <w:pPr>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A91C39">
        <w:rPr>
          <w:rFonts w:ascii="Tahoma" w:hAnsi="Tahoma" w:cs="Tahoma"/>
          <w:b/>
          <w:spacing w:val="20"/>
          <w:sz w:val="22"/>
          <w:szCs w:val="22"/>
        </w:rPr>
        <w:t xml:space="preserve"> </w:t>
      </w:r>
      <w:r w:rsidR="009F5465" w:rsidRPr="00A43F1C">
        <w:rPr>
          <w:rFonts w:ascii="Tahoma" w:hAnsi="Tahoma" w:cs="Tahoma"/>
          <w:sz w:val="22"/>
          <w:szCs w:val="22"/>
        </w:rPr>
        <w:t>«</w:t>
      </w:r>
      <w:r w:rsidR="00E0489B" w:rsidRPr="00E0489B">
        <w:rPr>
          <w:rFonts w:ascii="Tahoma" w:hAnsi="Tahoma" w:cs="Tahoma"/>
          <w:sz w:val="22"/>
          <w:szCs w:val="22"/>
        </w:rPr>
        <w:t xml:space="preserve">Έγκριση πρωτοκόλλου οριστικής παραλαβής για εργασίες απομαγνητοφώνησης </w:t>
      </w:r>
    </w:p>
    <w:p w:rsidR="0041375B" w:rsidRDefault="00E0489B" w:rsidP="00E0489B">
      <w:pPr>
        <w:rPr>
          <w:rFonts w:ascii="Tahoma" w:hAnsi="Tahoma" w:cs="Tahoma"/>
          <w:sz w:val="22"/>
          <w:szCs w:val="22"/>
        </w:rPr>
      </w:pPr>
      <w:r>
        <w:rPr>
          <w:rFonts w:ascii="Tahoma" w:hAnsi="Tahoma" w:cs="Tahoma"/>
          <w:sz w:val="22"/>
          <w:szCs w:val="22"/>
        </w:rPr>
        <w:t xml:space="preserve">                </w:t>
      </w:r>
      <w:r w:rsidRPr="00E0489B">
        <w:rPr>
          <w:rFonts w:ascii="Tahoma" w:hAnsi="Tahoma" w:cs="Tahoma"/>
          <w:sz w:val="22"/>
          <w:szCs w:val="22"/>
        </w:rPr>
        <w:t xml:space="preserve">πρακτικών ΔΣ Ο.Ε. </w:t>
      </w:r>
      <w:r>
        <w:rPr>
          <w:rFonts w:ascii="Tahoma" w:hAnsi="Tahoma" w:cs="Tahoma"/>
          <w:sz w:val="22"/>
          <w:szCs w:val="22"/>
        </w:rPr>
        <w:t xml:space="preserve">κτλ </w:t>
      </w:r>
      <w:r w:rsidRPr="00E0489B">
        <w:rPr>
          <w:rFonts w:ascii="Tahoma" w:hAnsi="Tahoma" w:cs="Tahoma"/>
          <w:sz w:val="22"/>
          <w:szCs w:val="22"/>
        </w:rPr>
        <w:t>για το έτος 2017</w:t>
      </w:r>
      <w:r w:rsidR="00A91C39">
        <w:rPr>
          <w:rFonts w:ascii="Tahoma" w:hAnsi="Tahoma" w:cs="Tahoma"/>
          <w:sz w:val="22"/>
          <w:szCs w:val="22"/>
        </w:rPr>
        <w:t>»</w:t>
      </w:r>
    </w:p>
    <w:p w:rsidR="00B66C1F" w:rsidRDefault="00B66C1F" w:rsidP="001E43F8">
      <w:pPr>
        <w:rPr>
          <w:rFonts w:ascii="Tahoma" w:hAnsi="Tahoma" w:cs="Tahoma"/>
          <w:sz w:val="22"/>
          <w:szCs w:val="22"/>
        </w:rPr>
      </w:pP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D625F5" w:rsidRDefault="00C308D2" w:rsidP="00AF3BF2">
      <w:pPr>
        <w:spacing w:line="276" w:lineRule="auto"/>
        <w:jc w:val="both"/>
        <w:rPr>
          <w:rStyle w:val="af"/>
          <w:rFonts w:ascii="Tahoma" w:hAnsi="Tahoma" w:cs="Tahoma"/>
          <w:i w:val="0"/>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A91C39">
        <w:rPr>
          <w:rFonts w:ascii="Tahoma" w:hAnsi="Tahoma" w:cs="Tahoma"/>
          <w:sz w:val="22"/>
          <w:szCs w:val="22"/>
          <w:shd w:val="clear" w:color="auto" w:fill="FFFFFF"/>
        </w:rPr>
        <w:t>1</w:t>
      </w:r>
      <w:r w:rsidR="00E0489B">
        <w:rPr>
          <w:rFonts w:ascii="Tahoma" w:hAnsi="Tahoma" w:cs="Tahoma"/>
          <w:sz w:val="22"/>
          <w:szCs w:val="22"/>
          <w:shd w:val="clear" w:color="auto" w:fill="FFFFFF"/>
        </w:rPr>
        <w:t>1</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w:t>
      </w:r>
      <w:r w:rsidR="00B66C1F">
        <w:rPr>
          <w:rFonts w:ascii="Tahoma" w:hAnsi="Tahoma" w:cs="Tahoma"/>
          <w:sz w:val="22"/>
          <w:szCs w:val="22"/>
          <w:shd w:val="clear" w:color="auto" w:fill="FFFFFF"/>
        </w:rPr>
        <w:t xml:space="preserve">έκτακτο </w:t>
      </w:r>
      <w:r w:rsidR="007E1905" w:rsidRPr="0040788A">
        <w:rPr>
          <w:rFonts w:ascii="Tahoma" w:hAnsi="Tahoma" w:cs="Tahoma"/>
          <w:sz w:val="22"/>
          <w:szCs w:val="22"/>
          <w:shd w:val="clear" w:color="auto" w:fill="FFFFFF"/>
        </w:rPr>
        <w:t xml:space="preserve"> </w:t>
      </w:r>
      <w:r w:rsidR="0074426B" w:rsidRPr="0040788A">
        <w:rPr>
          <w:rFonts w:ascii="Tahoma" w:hAnsi="Tahoma" w:cs="Tahoma"/>
          <w:sz w:val="22"/>
          <w:szCs w:val="22"/>
          <w:shd w:val="clear" w:color="auto" w:fill="FFFFFF"/>
        </w:rPr>
        <w:t xml:space="preserve">θέμα της ημερήσιας διάταξης </w:t>
      </w:r>
      <w:r w:rsidR="0074426B" w:rsidRPr="00B66C1F">
        <w:rPr>
          <w:rFonts w:ascii="Tahoma" w:hAnsi="Tahoma" w:cs="Tahoma"/>
          <w:sz w:val="22"/>
          <w:szCs w:val="22"/>
          <w:shd w:val="clear" w:color="auto" w:fill="FFFFFF"/>
        </w:rPr>
        <w:t>«</w:t>
      </w:r>
      <w:r w:rsidR="00E0489B" w:rsidRPr="00E0489B">
        <w:rPr>
          <w:rFonts w:ascii="Tahoma" w:hAnsi="Tahoma" w:cs="Tahoma"/>
          <w:sz w:val="22"/>
          <w:szCs w:val="22"/>
        </w:rPr>
        <w:t xml:space="preserve">Έγκριση πρωτοκόλλου οριστικής παραλαβής για εργασίες απομαγνητοφώνησης πρακτικών ΔΣ Ο.Ε. </w:t>
      </w:r>
      <w:r w:rsidR="00E0489B">
        <w:rPr>
          <w:rFonts w:ascii="Tahoma" w:hAnsi="Tahoma" w:cs="Tahoma"/>
          <w:sz w:val="22"/>
          <w:szCs w:val="22"/>
        </w:rPr>
        <w:t xml:space="preserve">κτλ </w:t>
      </w:r>
      <w:r w:rsidR="00E0489B" w:rsidRPr="00E0489B">
        <w:rPr>
          <w:rFonts w:ascii="Tahoma" w:hAnsi="Tahoma" w:cs="Tahoma"/>
          <w:sz w:val="22"/>
          <w:szCs w:val="22"/>
        </w:rPr>
        <w:t>για το έτος 2017</w:t>
      </w:r>
      <w:r w:rsidR="00B66C1F" w:rsidRPr="00B66C1F">
        <w:rPr>
          <w:rFonts w:ascii="Tahoma" w:hAnsi="Tahoma" w:cs="Tahoma"/>
          <w:sz w:val="22"/>
          <w:szCs w:val="22"/>
        </w:rPr>
        <w:t>»</w:t>
      </w:r>
      <w:r w:rsidR="0074426B" w:rsidRPr="0040788A">
        <w:rPr>
          <w:rFonts w:ascii="Tahoma" w:hAnsi="Tahoma" w:cs="Tahoma"/>
          <w:sz w:val="22"/>
          <w:szCs w:val="22"/>
          <w:shd w:val="clear" w:color="auto" w:fill="FFFFFF"/>
        </w:rPr>
        <w:t xml:space="preserve"> </w:t>
      </w:r>
      <w:r w:rsidR="00A91C39">
        <w:rPr>
          <w:rFonts w:ascii="Tahoma" w:hAnsi="Tahoma" w:cs="Tahoma"/>
          <w:sz w:val="22"/>
          <w:szCs w:val="22"/>
        </w:rPr>
        <w:t xml:space="preserve">έθεσε υπόψη το  </w:t>
      </w:r>
      <w:r w:rsidR="00A91C39" w:rsidRPr="006C18C8">
        <w:rPr>
          <w:rStyle w:val="af"/>
          <w:rFonts w:ascii="Tahoma" w:hAnsi="Tahoma" w:cs="Tahoma"/>
          <w:i w:val="0"/>
          <w:sz w:val="22"/>
          <w:szCs w:val="22"/>
        </w:rPr>
        <w:t xml:space="preserve">παρακάτω </w:t>
      </w:r>
      <w:r w:rsidR="00A91C39">
        <w:rPr>
          <w:rFonts w:ascii="Tahoma" w:hAnsi="Tahoma" w:cs="Tahoma"/>
          <w:sz w:val="22"/>
          <w:szCs w:val="22"/>
        </w:rPr>
        <w:t xml:space="preserve">πρωτόκολλο παραλαβής </w:t>
      </w:r>
      <w:r w:rsidR="00A91C39" w:rsidRPr="00322F8B">
        <w:rPr>
          <w:rFonts w:ascii="Tahoma" w:hAnsi="Tahoma" w:cs="Tahoma"/>
          <w:sz w:val="22"/>
          <w:szCs w:val="22"/>
        </w:rPr>
        <w:t xml:space="preserve"> </w:t>
      </w:r>
      <w:r w:rsidR="00A91C39" w:rsidRPr="006C18C8">
        <w:rPr>
          <w:rStyle w:val="af"/>
          <w:rFonts w:ascii="Tahoma" w:hAnsi="Tahoma" w:cs="Tahoma"/>
          <w:i w:val="0"/>
          <w:sz w:val="22"/>
          <w:szCs w:val="22"/>
        </w:rPr>
        <w:t>:</w:t>
      </w:r>
    </w:p>
    <w:p w:rsidR="00E0489B" w:rsidRDefault="00E0489B" w:rsidP="00E0489B">
      <w:pPr>
        <w:rPr>
          <w:rFonts w:ascii="Tahoma" w:hAnsi="Tahoma" w:cs="Tahoma"/>
          <w:sz w:val="22"/>
          <w:szCs w:val="22"/>
        </w:rPr>
      </w:pPr>
    </w:p>
    <w:tbl>
      <w:tblPr>
        <w:tblStyle w:val="a3"/>
        <w:tblW w:w="0" w:type="auto"/>
        <w:tblLook w:val="04A0"/>
      </w:tblPr>
      <w:tblGrid>
        <w:gridCol w:w="545"/>
        <w:gridCol w:w="1406"/>
        <w:gridCol w:w="1559"/>
        <w:gridCol w:w="1418"/>
        <w:gridCol w:w="2708"/>
        <w:gridCol w:w="1412"/>
      </w:tblGrid>
      <w:tr w:rsidR="00A91C39" w:rsidTr="00A91C39">
        <w:tc>
          <w:tcPr>
            <w:tcW w:w="545" w:type="dxa"/>
          </w:tcPr>
          <w:p w:rsidR="00A91C39" w:rsidRDefault="00A91C39" w:rsidP="00A04D27">
            <w:pPr>
              <w:pStyle w:val="Web"/>
              <w:spacing w:before="0" w:beforeAutospacing="0" w:after="0" w:afterAutospacing="0" w:line="276" w:lineRule="auto"/>
              <w:jc w:val="both"/>
              <w:rPr>
                <w:rFonts w:ascii="Tahoma" w:hAnsi="Tahoma" w:cs="Tahoma"/>
                <w:sz w:val="22"/>
                <w:szCs w:val="22"/>
              </w:rPr>
            </w:pPr>
          </w:p>
          <w:p w:rsidR="00A91C39" w:rsidRDefault="00A91C39" w:rsidP="00A04D2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α/α</w:t>
            </w:r>
          </w:p>
        </w:tc>
        <w:tc>
          <w:tcPr>
            <w:tcW w:w="1406" w:type="dxa"/>
          </w:tcPr>
          <w:p w:rsidR="00A91C39" w:rsidRDefault="00A91C39" w:rsidP="00A04D27">
            <w:pPr>
              <w:pStyle w:val="Web"/>
              <w:spacing w:before="0" w:beforeAutospacing="0" w:after="0" w:afterAutospacing="0" w:line="276" w:lineRule="auto"/>
              <w:jc w:val="both"/>
              <w:rPr>
                <w:rFonts w:ascii="Tahoma" w:hAnsi="Tahoma" w:cs="Tahoma"/>
                <w:sz w:val="22"/>
                <w:szCs w:val="22"/>
              </w:rPr>
            </w:pPr>
          </w:p>
          <w:p w:rsidR="00A91C39" w:rsidRDefault="00A91C39" w:rsidP="00A04D2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Ημερομηνία</w:t>
            </w:r>
          </w:p>
        </w:tc>
        <w:tc>
          <w:tcPr>
            <w:tcW w:w="1559" w:type="dxa"/>
          </w:tcPr>
          <w:p w:rsidR="00A91C39" w:rsidRDefault="00A91C39" w:rsidP="000A23B5">
            <w:pPr>
              <w:pStyle w:val="Web"/>
              <w:spacing w:before="0" w:beforeAutospacing="0" w:after="0" w:afterAutospacing="0" w:line="276" w:lineRule="auto"/>
              <w:jc w:val="both"/>
              <w:rPr>
                <w:rFonts w:ascii="Tahoma" w:hAnsi="Tahoma" w:cs="Tahoma"/>
                <w:sz w:val="22"/>
                <w:szCs w:val="22"/>
              </w:rPr>
            </w:pPr>
          </w:p>
          <w:p w:rsidR="00A91C39" w:rsidRDefault="00A91C39"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Κ.Α. Εξόδων</w:t>
            </w:r>
          </w:p>
        </w:tc>
        <w:tc>
          <w:tcPr>
            <w:tcW w:w="1418" w:type="dxa"/>
          </w:tcPr>
          <w:p w:rsidR="00A91C39" w:rsidRDefault="00A91C39"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Τιμολόγιο Παροχής Υπηρεσιών</w:t>
            </w:r>
          </w:p>
        </w:tc>
        <w:tc>
          <w:tcPr>
            <w:tcW w:w="2708" w:type="dxa"/>
          </w:tcPr>
          <w:p w:rsidR="00A91C39" w:rsidRDefault="00A91C39" w:rsidP="000A23B5">
            <w:pPr>
              <w:pStyle w:val="Web"/>
              <w:spacing w:before="0" w:beforeAutospacing="0" w:after="0" w:afterAutospacing="0" w:line="276" w:lineRule="auto"/>
              <w:jc w:val="both"/>
              <w:rPr>
                <w:rFonts w:ascii="Tahoma" w:hAnsi="Tahoma" w:cs="Tahoma"/>
                <w:sz w:val="22"/>
                <w:szCs w:val="22"/>
              </w:rPr>
            </w:pPr>
          </w:p>
          <w:p w:rsidR="00A91C39" w:rsidRDefault="00A91C39"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Προμηθευτής</w:t>
            </w:r>
          </w:p>
        </w:tc>
        <w:tc>
          <w:tcPr>
            <w:tcW w:w="1412" w:type="dxa"/>
          </w:tcPr>
          <w:p w:rsidR="00A91C39" w:rsidRDefault="00A91C39" w:rsidP="00A04D27">
            <w:pPr>
              <w:pStyle w:val="Web"/>
              <w:spacing w:before="0" w:beforeAutospacing="0" w:after="0" w:afterAutospacing="0" w:line="276" w:lineRule="auto"/>
              <w:jc w:val="both"/>
              <w:rPr>
                <w:rFonts w:ascii="Tahoma" w:hAnsi="Tahoma" w:cs="Tahoma"/>
                <w:sz w:val="22"/>
                <w:szCs w:val="22"/>
              </w:rPr>
            </w:pPr>
          </w:p>
          <w:p w:rsidR="00A91C39" w:rsidRDefault="00A91C39" w:rsidP="00A04D2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Ποσό</w:t>
            </w:r>
          </w:p>
        </w:tc>
      </w:tr>
      <w:tr w:rsidR="00A91C39" w:rsidTr="00A91C39">
        <w:tc>
          <w:tcPr>
            <w:tcW w:w="545" w:type="dxa"/>
            <w:vAlign w:val="center"/>
          </w:tcPr>
          <w:p w:rsidR="00A91C39" w:rsidRDefault="00A91C39"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1</w:t>
            </w:r>
          </w:p>
        </w:tc>
        <w:tc>
          <w:tcPr>
            <w:tcW w:w="1406" w:type="dxa"/>
            <w:vAlign w:val="center"/>
          </w:tcPr>
          <w:p w:rsidR="00A91C39" w:rsidRDefault="00E0489B"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3</w:t>
            </w:r>
            <w:r w:rsidR="00A91C39">
              <w:rPr>
                <w:rFonts w:ascii="Tahoma" w:hAnsi="Tahoma" w:cs="Tahoma"/>
                <w:sz w:val="22"/>
                <w:szCs w:val="22"/>
              </w:rPr>
              <w:t>-7-2017</w:t>
            </w:r>
          </w:p>
        </w:tc>
        <w:tc>
          <w:tcPr>
            <w:tcW w:w="1559" w:type="dxa"/>
            <w:vAlign w:val="center"/>
          </w:tcPr>
          <w:p w:rsidR="00A91C39" w:rsidRDefault="00E0489B"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00-6162.001</w:t>
            </w:r>
          </w:p>
        </w:tc>
        <w:tc>
          <w:tcPr>
            <w:tcW w:w="1418" w:type="dxa"/>
            <w:vAlign w:val="center"/>
          </w:tcPr>
          <w:p w:rsidR="00A91C39" w:rsidRDefault="00E0489B"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92</w:t>
            </w:r>
          </w:p>
        </w:tc>
        <w:tc>
          <w:tcPr>
            <w:tcW w:w="2708" w:type="dxa"/>
            <w:vAlign w:val="center"/>
          </w:tcPr>
          <w:p w:rsidR="00A91C39" w:rsidRDefault="00E0489B"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ΝΤΕΛΟΥ ΟΛΓΑ</w:t>
            </w:r>
          </w:p>
        </w:tc>
        <w:tc>
          <w:tcPr>
            <w:tcW w:w="1412" w:type="dxa"/>
            <w:vAlign w:val="center"/>
          </w:tcPr>
          <w:p w:rsidR="00A91C39" w:rsidRDefault="00E0489B"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2.132,87</w:t>
            </w:r>
          </w:p>
        </w:tc>
      </w:tr>
    </w:tbl>
    <w:p w:rsidR="00B66C1F" w:rsidRDefault="00B66C1F" w:rsidP="00A04D27">
      <w:pPr>
        <w:pStyle w:val="Web"/>
        <w:shd w:val="clear" w:color="auto" w:fill="FFFFFF"/>
        <w:spacing w:before="0" w:beforeAutospacing="0" w:after="0" w:afterAutospacing="0" w:line="276" w:lineRule="auto"/>
        <w:jc w:val="both"/>
        <w:rPr>
          <w:rFonts w:ascii="Tahoma" w:hAnsi="Tahoma" w:cs="Tahoma"/>
          <w:sz w:val="22"/>
          <w:szCs w:val="22"/>
        </w:rPr>
      </w:pPr>
    </w:p>
    <w:p w:rsidR="00B66C1F" w:rsidRPr="00B66C1F" w:rsidRDefault="00B66C1F" w:rsidP="00B66C1F">
      <w:pPr>
        <w:spacing w:line="276" w:lineRule="auto"/>
        <w:jc w:val="both"/>
        <w:rPr>
          <w:rStyle w:val="apple-style-span"/>
          <w:rFonts w:ascii="Tahoma" w:hAnsi="Tahoma" w:cs="Tahoma"/>
          <w:sz w:val="22"/>
          <w:szCs w:val="22"/>
          <w:shd w:val="clear" w:color="auto" w:fill="FFFFFF"/>
        </w:rPr>
      </w:pPr>
    </w:p>
    <w:p w:rsidR="00A91C39" w:rsidRDefault="00917F65" w:rsidP="00A91C39">
      <w:pPr>
        <w:spacing w:line="276" w:lineRule="auto"/>
        <w:jc w:val="both"/>
        <w:rPr>
          <w:rFonts w:ascii="Tahoma" w:hAnsi="Tahoma" w:cs="Tahoma"/>
          <w:sz w:val="22"/>
          <w:szCs w:val="22"/>
        </w:rPr>
      </w:pPr>
      <w:r>
        <w:rPr>
          <w:rFonts w:ascii="Tahoma" w:hAnsi="Tahoma" w:cs="Tahoma"/>
          <w:sz w:val="22"/>
          <w:szCs w:val="22"/>
        </w:rPr>
        <w:t xml:space="preserve">  </w:t>
      </w:r>
      <w:r w:rsidR="00A91C39">
        <w:rPr>
          <w:rFonts w:ascii="Tahoma" w:hAnsi="Tahoma" w:cs="Tahoma"/>
          <w:sz w:val="22"/>
          <w:szCs w:val="22"/>
        </w:rPr>
        <w:t xml:space="preserve">Στη συνέχεια έδωσε το λόγο στον αρμόδιο αντιδήμαρχο κ. </w:t>
      </w:r>
      <w:proofErr w:type="spellStart"/>
      <w:r w:rsidR="00A91C39">
        <w:rPr>
          <w:rFonts w:ascii="Tahoma" w:hAnsi="Tahoma" w:cs="Tahoma"/>
          <w:sz w:val="22"/>
          <w:szCs w:val="22"/>
        </w:rPr>
        <w:t>Σιαφάκα</w:t>
      </w:r>
      <w:proofErr w:type="spellEnd"/>
      <w:r w:rsidR="00A91C39">
        <w:rPr>
          <w:rFonts w:ascii="Tahoma" w:hAnsi="Tahoma" w:cs="Tahoma"/>
          <w:sz w:val="22"/>
          <w:szCs w:val="22"/>
        </w:rPr>
        <w:t xml:space="preserve"> για περισσότερες διευκρινήσεις και </w:t>
      </w:r>
      <w:r w:rsidR="00A91C39" w:rsidRPr="00E1327B">
        <w:rPr>
          <w:rStyle w:val="af"/>
          <w:rFonts w:ascii="Tahoma" w:hAnsi="Tahoma" w:cs="Tahoma"/>
          <w:i w:val="0"/>
          <w:sz w:val="22"/>
          <w:szCs w:val="22"/>
        </w:rPr>
        <w:t xml:space="preserve">στους </w:t>
      </w:r>
      <w:proofErr w:type="spellStart"/>
      <w:r w:rsidR="00A91C39" w:rsidRPr="00E1327B">
        <w:rPr>
          <w:rStyle w:val="af"/>
          <w:rFonts w:ascii="Tahoma" w:hAnsi="Tahoma" w:cs="Tahoma"/>
          <w:i w:val="0"/>
          <w:sz w:val="22"/>
          <w:szCs w:val="22"/>
        </w:rPr>
        <w:t>κ.κ</w:t>
      </w:r>
      <w:proofErr w:type="spellEnd"/>
      <w:r w:rsidR="00A91C39" w:rsidRPr="00E1327B">
        <w:rPr>
          <w:rStyle w:val="af"/>
          <w:rFonts w:ascii="Tahoma" w:hAnsi="Tahoma" w:cs="Tahoma"/>
          <w:i w:val="0"/>
          <w:sz w:val="22"/>
          <w:szCs w:val="22"/>
        </w:rPr>
        <w:t xml:space="preserve">. Δημοτικούς Συμβούλους </w:t>
      </w:r>
      <w:r w:rsidR="00A91C39" w:rsidRPr="00FB6175">
        <w:rPr>
          <w:rStyle w:val="af"/>
          <w:rFonts w:ascii="Tahoma" w:hAnsi="Tahoma" w:cs="Tahoma"/>
          <w:i w:val="0"/>
          <w:sz w:val="22"/>
          <w:szCs w:val="22"/>
        </w:rPr>
        <w:t>,</w:t>
      </w:r>
      <w:r w:rsidR="00A91C39" w:rsidRPr="0041375B">
        <w:rPr>
          <w:rFonts w:ascii="Tahoma" w:hAnsi="Tahoma" w:cs="Tahoma"/>
          <w:sz w:val="22"/>
          <w:szCs w:val="22"/>
        </w:rPr>
        <w:t>οι οποίοι τοποθετήθηκαν σχετικά με το θέμα.</w:t>
      </w:r>
      <w:r w:rsidR="00A91C39">
        <w:rPr>
          <w:rFonts w:ascii="Tahoma" w:hAnsi="Tahoma" w:cs="Tahoma"/>
          <w:sz w:val="22"/>
          <w:szCs w:val="22"/>
        </w:rPr>
        <w:t xml:space="preserve"> </w:t>
      </w:r>
      <w:r w:rsidR="00A91C39"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91C39" w:rsidRDefault="00A91C39" w:rsidP="00A91C39">
      <w:pPr>
        <w:pStyle w:val="af1"/>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A91C39" w:rsidRDefault="00A91C39" w:rsidP="00A91C39">
      <w:pPr>
        <w:rPr>
          <w:rFonts w:ascii="Tahoma" w:hAnsi="Tahoma" w:cs="Tahoma"/>
          <w:sz w:val="22"/>
          <w:szCs w:val="22"/>
        </w:rPr>
      </w:pPr>
    </w:p>
    <w:p w:rsidR="00DD41F9" w:rsidRDefault="00A91C39" w:rsidP="00A91C39">
      <w:pPr>
        <w:rPr>
          <w:rFonts w:ascii="Tahoma" w:hAnsi="Tahoma" w:cs="Tahoma"/>
          <w:color w:val="000000"/>
          <w:sz w:val="22"/>
          <w:szCs w:val="22"/>
          <w:shd w:val="clear" w:color="auto" w:fill="FFFFFF"/>
        </w:rPr>
      </w:pPr>
      <w:r w:rsidRPr="00011B41">
        <w:rPr>
          <w:rFonts w:ascii="Tahoma" w:hAnsi="Tahoma" w:cs="Tahoma"/>
          <w:sz w:val="22"/>
          <w:szCs w:val="22"/>
        </w:rPr>
        <w:t xml:space="preserve">Αφού  έλαβε υπόψη Ν.3463/06, Ν.3852/10, </w:t>
      </w:r>
      <w:r>
        <w:rPr>
          <w:rFonts w:ascii="Tahoma" w:hAnsi="Tahoma" w:cs="Tahoma"/>
          <w:sz w:val="22"/>
          <w:szCs w:val="22"/>
        </w:rPr>
        <w:t xml:space="preserve">το πρωτόκολλο παραλαβής </w:t>
      </w:r>
      <w:r w:rsidR="00B10615">
        <w:rPr>
          <w:rFonts w:ascii="Tahoma" w:hAnsi="Tahoma" w:cs="Tahoma"/>
          <w:color w:val="000000"/>
          <w:sz w:val="22"/>
          <w:szCs w:val="22"/>
          <w:shd w:val="clear" w:color="auto" w:fill="FFFFFF"/>
        </w:rPr>
        <w:t>και γενομένης ψηφοφορίας κατά την οποία ο κ. Κοσμάς Ηλίας</w:t>
      </w:r>
      <w:r w:rsidR="00E0489B">
        <w:rPr>
          <w:rFonts w:ascii="Tahoma" w:hAnsi="Tahoma" w:cs="Tahoma"/>
          <w:color w:val="000000"/>
          <w:sz w:val="22"/>
          <w:szCs w:val="22"/>
          <w:shd w:val="clear" w:color="auto" w:fill="FFFFFF"/>
        </w:rPr>
        <w:t xml:space="preserve">, </w:t>
      </w:r>
      <w:r w:rsidR="00B10615">
        <w:rPr>
          <w:rFonts w:ascii="Tahoma" w:hAnsi="Tahoma" w:cs="Tahoma"/>
          <w:color w:val="000000"/>
          <w:sz w:val="22"/>
          <w:szCs w:val="22"/>
          <w:shd w:val="clear" w:color="auto" w:fill="FFFFFF"/>
        </w:rPr>
        <w:t>ο κ. Παπαλέξης Ιωάννης ,</w:t>
      </w:r>
      <w:r w:rsidR="0070714B">
        <w:rPr>
          <w:rFonts w:ascii="Tahoma" w:hAnsi="Tahoma" w:cs="Tahoma"/>
          <w:color w:val="000000"/>
          <w:sz w:val="22"/>
          <w:szCs w:val="22"/>
          <w:shd w:val="clear" w:color="auto" w:fill="FFFFFF"/>
        </w:rPr>
        <w:t xml:space="preserve"> </w:t>
      </w:r>
      <w:r w:rsidR="00B10615">
        <w:rPr>
          <w:rFonts w:ascii="Tahoma" w:hAnsi="Tahoma" w:cs="Tahoma"/>
          <w:color w:val="000000"/>
          <w:sz w:val="22"/>
          <w:szCs w:val="22"/>
          <w:shd w:val="clear" w:color="auto" w:fill="FFFFFF"/>
        </w:rPr>
        <w:t xml:space="preserve">ο </w:t>
      </w:r>
      <w:proofErr w:type="spellStart"/>
      <w:r w:rsidR="00B10615">
        <w:rPr>
          <w:rFonts w:ascii="Tahoma" w:hAnsi="Tahoma" w:cs="Tahoma"/>
          <w:color w:val="000000"/>
          <w:sz w:val="22"/>
          <w:szCs w:val="22"/>
          <w:shd w:val="clear" w:color="auto" w:fill="FFFFFF"/>
        </w:rPr>
        <w:t>κ.Βλάρας</w:t>
      </w:r>
      <w:proofErr w:type="spellEnd"/>
      <w:r w:rsidR="00B10615">
        <w:rPr>
          <w:rFonts w:ascii="Tahoma" w:hAnsi="Tahoma" w:cs="Tahoma"/>
          <w:color w:val="000000"/>
          <w:sz w:val="22"/>
          <w:szCs w:val="22"/>
          <w:shd w:val="clear" w:color="auto" w:fill="FFFFFF"/>
        </w:rPr>
        <w:t xml:space="preserve"> Γρηγόριος, η κα </w:t>
      </w:r>
      <w:proofErr w:type="spellStart"/>
      <w:r w:rsidR="00B10615">
        <w:rPr>
          <w:rFonts w:ascii="Tahoma" w:hAnsi="Tahoma" w:cs="Tahoma"/>
          <w:color w:val="000000"/>
          <w:sz w:val="22"/>
          <w:szCs w:val="22"/>
          <w:shd w:val="clear" w:color="auto" w:fill="FFFFFF"/>
        </w:rPr>
        <w:t>Κιτσαντά</w:t>
      </w:r>
      <w:proofErr w:type="spellEnd"/>
      <w:r w:rsidR="00B10615">
        <w:rPr>
          <w:rFonts w:ascii="Tahoma" w:hAnsi="Tahoma" w:cs="Tahoma"/>
          <w:color w:val="000000"/>
          <w:sz w:val="22"/>
          <w:szCs w:val="22"/>
          <w:shd w:val="clear" w:color="auto" w:fill="FFFFFF"/>
        </w:rPr>
        <w:t xml:space="preserve"> </w:t>
      </w:r>
      <w:proofErr w:type="spellStart"/>
      <w:r w:rsidR="00B10615">
        <w:rPr>
          <w:rFonts w:ascii="Tahoma" w:hAnsi="Tahoma" w:cs="Tahoma"/>
          <w:color w:val="000000"/>
          <w:sz w:val="22"/>
          <w:szCs w:val="22"/>
          <w:shd w:val="clear" w:color="auto" w:fill="FFFFFF"/>
        </w:rPr>
        <w:t>Ευαγγελίτσα</w:t>
      </w:r>
      <w:proofErr w:type="spellEnd"/>
      <w:r w:rsidR="00B10615">
        <w:rPr>
          <w:rFonts w:ascii="Tahoma" w:hAnsi="Tahoma" w:cs="Tahoma"/>
          <w:color w:val="000000"/>
          <w:sz w:val="22"/>
          <w:szCs w:val="22"/>
          <w:shd w:val="clear" w:color="auto" w:fill="FFFFFF"/>
        </w:rPr>
        <w:t xml:space="preserve"> και ο κ. </w:t>
      </w:r>
      <w:proofErr w:type="spellStart"/>
      <w:r w:rsidR="00B10615">
        <w:rPr>
          <w:rFonts w:ascii="Tahoma" w:hAnsi="Tahoma" w:cs="Tahoma"/>
          <w:color w:val="000000"/>
          <w:sz w:val="22"/>
          <w:szCs w:val="22"/>
          <w:shd w:val="clear" w:color="auto" w:fill="FFFFFF"/>
        </w:rPr>
        <w:t>Ξυλογιάννης</w:t>
      </w:r>
      <w:proofErr w:type="spellEnd"/>
      <w:r w:rsidR="00B10615">
        <w:rPr>
          <w:rFonts w:ascii="Tahoma" w:hAnsi="Tahoma" w:cs="Tahoma"/>
          <w:color w:val="000000"/>
          <w:sz w:val="22"/>
          <w:szCs w:val="22"/>
          <w:shd w:val="clear" w:color="auto" w:fill="FFFFFF"/>
        </w:rPr>
        <w:t xml:space="preserve"> Άγγελος ψήφισαν </w:t>
      </w:r>
      <w:r w:rsidR="00B66C1F">
        <w:rPr>
          <w:rFonts w:ascii="Tahoma" w:hAnsi="Tahoma" w:cs="Tahoma"/>
          <w:color w:val="000000"/>
          <w:sz w:val="22"/>
          <w:szCs w:val="22"/>
          <w:shd w:val="clear" w:color="auto" w:fill="FFFFFF"/>
        </w:rPr>
        <w:t>Παρών</w:t>
      </w:r>
      <w:r w:rsidR="00B10615">
        <w:rPr>
          <w:rFonts w:ascii="Tahoma" w:hAnsi="Tahoma" w:cs="Tahoma"/>
          <w:color w:val="000000"/>
          <w:sz w:val="22"/>
          <w:szCs w:val="22"/>
          <w:shd w:val="clear" w:color="auto" w:fill="FFFFFF"/>
        </w:rPr>
        <w:t xml:space="preserve"> </w:t>
      </w:r>
    </w:p>
    <w:p w:rsidR="00A91C39" w:rsidRDefault="00A91C39" w:rsidP="00A91C39">
      <w:pPr>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00A04D27" w:rsidRPr="00863F14">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B10615">
        <w:rPr>
          <w:rFonts w:ascii="Verdana" w:hAnsi="Verdana"/>
          <w:b/>
          <w:sz w:val="20"/>
          <w:szCs w:val="20"/>
          <w:shd w:val="clear" w:color="auto" w:fill="FFFFFF"/>
        </w:rPr>
        <w:t>ΚΑΤΑ ΠΛΕΙΟΨΗΦΙΑ</w:t>
      </w:r>
    </w:p>
    <w:p w:rsidR="00203ABD" w:rsidRDefault="00203ABD" w:rsidP="00DD41F9">
      <w:pPr>
        <w:spacing w:line="276" w:lineRule="auto"/>
        <w:rPr>
          <w:rFonts w:ascii="Verdana" w:hAnsi="Verdana"/>
          <w:b/>
          <w:sz w:val="20"/>
          <w:szCs w:val="20"/>
          <w:shd w:val="clear" w:color="auto" w:fill="FFFFFF"/>
        </w:rPr>
      </w:pPr>
    </w:p>
    <w:p w:rsidR="00A91C39" w:rsidRDefault="00BD5650" w:rsidP="00A91C39">
      <w:pPr>
        <w:rPr>
          <w:rFonts w:ascii="Tahoma" w:hAnsi="Tahoma" w:cs="Tahoma"/>
          <w:sz w:val="22"/>
          <w:szCs w:val="22"/>
        </w:rPr>
      </w:pPr>
      <w:r w:rsidRPr="009E7B2A">
        <w:rPr>
          <w:rFonts w:ascii="Tahoma" w:hAnsi="Tahoma" w:cs="Tahoma"/>
          <w:b/>
          <w:sz w:val="22"/>
          <w:szCs w:val="22"/>
        </w:rPr>
        <w:t>Α.-</w:t>
      </w:r>
      <w:r w:rsidR="00B06DB5" w:rsidRPr="009E7B2A">
        <w:rPr>
          <w:rFonts w:ascii="Tahoma" w:hAnsi="Tahoma" w:cs="Tahoma"/>
          <w:sz w:val="22"/>
          <w:szCs w:val="22"/>
          <w:shd w:val="clear" w:color="auto" w:fill="FFFFFF"/>
        </w:rPr>
        <w:t xml:space="preserve"> </w:t>
      </w:r>
      <w:r w:rsidR="00A91C39" w:rsidRPr="00524419">
        <w:rPr>
          <w:rStyle w:val="af"/>
          <w:rFonts w:ascii="Tahoma" w:hAnsi="Tahoma" w:cs="Tahoma"/>
          <w:i w:val="0"/>
          <w:sz w:val="22"/>
          <w:szCs w:val="22"/>
        </w:rPr>
        <w:t xml:space="preserve">Την έγκριση </w:t>
      </w:r>
      <w:r w:rsidR="00A91C39">
        <w:rPr>
          <w:rStyle w:val="af"/>
          <w:rFonts w:ascii="Tahoma" w:hAnsi="Tahoma" w:cs="Tahoma"/>
          <w:i w:val="0"/>
          <w:sz w:val="22"/>
          <w:szCs w:val="22"/>
        </w:rPr>
        <w:t>του</w:t>
      </w:r>
      <w:r w:rsidR="00A91C39" w:rsidRPr="00CA4F94">
        <w:rPr>
          <w:rStyle w:val="af"/>
          <w:rFonts w:ascii="Tahoma" w:hAnsi="Tahoma" w:cs="Tahoma"/>
          <w:i w:val="0"/>
          <w:sz w:val="22"/>
          <w:szCs w:val="22"/>
        </w:rPr>
        <w:t xml:space="preserve"> παρακάτω </w:t>
      </w:r>
      <w:r w:rsidR="00A91C39">
        <w:rPr>
          <w:rFonts w:ascii="Tahoma" w:hAnsi="Tahoma" w:cs="Tahoma"/>
          <w:sz w:val="22"/>
          <w:szCs w:val="22"/>
        </w:rPr>
        <w:t>πρωτοκόλλου</w:t>
      </w:r>
      <w:r w:rsidR="00A91C39" w:rsidRPr="009E767A">
        <w:rPr>
          <w:rFonts w:ascii="Tahoma" w:hAnsi="Tahoma" w:cs="Tahoma"/>
          <w:sz w:val="22"/>
          <w:szCs w:val="22"/>
        </w:rPr>
        <w:t xml:space="preserve"> </w:t>
      </w:r>
      <w:r w:rsidR="00E0489B" w:rsidRPr="00E0489B">
        <w:rPr>
          <w:rFonts w:ascii="Tahoma" w:hAnsi="Tahoma" w:cs="Tahoma"/>
          <w:sz w:val="22"/>
          <w:szCs w:val="22"/>
        </w:rPr>
        <w:t xml:space="preserve">οριστικής παραλαβής για εργασίες απομαγνητοφώνησης πρακτικών ΔΣ Ο.Ε. </w:t>
      </w:r>
      <w:r w:rsidR="00E0489B">
        <w:rPr>
          <w:rFonts w:ascii="Tahoma" w:hAnsi="Tahoma" w:cs="Tahoma"/>
          <w:sz w:val="22"/>
          <w:szCs w:val="22"/>
        </w:rPr>
        <w:t xml:space="preserve">κτλ </w:t>
      </w:r>
      <w:r w:rsidR="00E0489B" w:rsidRPr="00E0489B">
        <w:rPr>
          <w:rFonts w:ascii="Tahoma" w:hAnsi="Tahoma" w:cs="Tahoma"/>
          <w:sz w:val="22"/>
          <w:szCs w:val="22"/>
        </w:rPr>
        <w:t>για το έτος 2017</w:t>
      </w:r>
      <w:r w:rsidR="00A91C39" w:rsidRPr="00CA4F94">
        <w:rPr>
          <w:rFonts w:ascii="Tahoma" w:hAnsi="Tahoma" w:cs="Tahoma"/>
          <w:sz w:val="22"/>
          <w:szCs w:val="22"/>
        </w:rPr>
        <w:t xml:space="preserve"> ως εξής:</w:t>
      </w:r>
    </w:p>
    <w:p w:rsidR="00E0489B" w:rsidRDefault="00E0489B" w:rsidP="00A91C39">
      <w:pPr>
        <w:rPr>
          <w:rFonts w:ascii="Tahoma" w:hAnsi="Tahoma" w:cs="Tahoma"/>
          <w:sz w:val="22"/>
          <w:szCs w:val="22"/>
        </w:rPr>
      </w:pPr>
    </w:p>
    <w:tbl>
      <w:tblPr>
        <w:tblStyle w:val="a3"/>
        <w:tblW w:w="0" w:type="auto"/>
        <w:tblLook w:val="04A0"/>
      </w:tblPr>
      <w:tblGrid>
        <w:gridCol w:w="545"/>
        <w:gridCol w:w="1406"/>
        <w:gridCol w:w="1559"/>
        <w:gridCol w:w="1418"/>
        <w:gridCol w:w="2708"/>
        <w:gridCol w:w="1412"/>
      </w:tblGrid>
      <w:tr w:rsidR="00E0489B" w:rsidTr="000A23B5">
        <w:tc>
          <w:tcPr>
            <w:tcW w:w="545" w:type="dxa"/>
          </w:tcPr>
          <w:p w:rsidR="00E0489B" w:rsidRDefault="00E0489B" w:rsidP="000A23B5">
            <w:pPr>
              <w:pStyle w:val="Web"/>
              <w:spacing w:before="0" w:beforeAutospacing="0" w:after="0" w:afterAutospacing="0" w:line="276" w:lineRule="auto"/>
              <w:jc w:val="both"/>
              <w:rPr>
                <w:rFonts w:ascii="Tahoma" w:hAnsi="Tahoma" w:cs="Tahoma"/>
                <w:sz w:val="22"/>
                <w:szCs w:val="22"/>
              </w:rPr>
            </w:pPr>
          </w:p>
          <w:p w:rsidR="00E0489B" w:rsidRDefault="00E0489B"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α/α</w:t>
            </w:r>
          </w:p>
        </w:tc>
        <w:tc>
          <w:tcPr>
            <w:tcW w:w="1406" w:type="dxa"/>
          </w:tcPr>
          <w:p w:rsidR="00E0489B" w:rsidRDefault="00E0489B" w:rsidP="000A23B5">
            <w:pPr>
              <w:pStyle w:val="Web"/>
              <w:spacing w:before="0" w:beforeAutospacing="0" w:after="0" w:afterAutospacing="0" w:line="276" w:lineRule="auto"/>
              <w:jc w:val="both"/>
              <w:rPr>
                <w:rFonts w:ascii="Tahoma" w:hAnsi="Tahoma" w:cs="Tahoma"/>
                <w:sz w:val="22"/>
                <w:szCs w:val="22"/>
              </w:rPr>
            </w:pPr>
          </w:p>
          <w:p w:rsidR="00E0489B" w:rsidRDefault="00E0489B"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Ημερομηνία</w:t>
            </w:r>
          </w:p>
        </w:tc>
        <w:tc>
          <w:tcPr>
            <w:tcW w:w="1559" w:type="dxa"/>
          </w:tcPr>
          <w:p w:rsidR="00E0489B" w:rsidRDefault="00E0489B" w:rsidP="000A23B5">
            <w:pPr>
              <w:pStyle w:val="Web"/>
              <w:spacing w:before="0" w:beforeAutospacing="0" w:after="0" w:afterAutospacing="0" w:line="276" w:lineRule="auto"/>
              <w:jc w:val="both"/>
              <w:rPr>
                <w:rFonts w:ascii="Tahoma" w:hAnsi="Tahoma" w:cs="Tahoma"/>
                <w:sz w:val="22"/>
                <w:szCs w:val="22"/>
              </w:rPr>
            </w:pPr>
          </w:p>
          <w:p w:rsidR="00E0489B" w:rsidRDefault="00E0489B"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Κ.Α. Εξόδων</w:t>
            </w:r>
          </w:p>
        </w:tc>
        <w:tc>
          <w:tcPr>
            <w:tcW w:w="1418" w:type="dxa"/>
          </w:tcPr>
          <w:p w:rsidR="00E0489B" w:rsidRDefault="00E0489B"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Τιμολόγιο Παροχής Υπηρεσιών</w:t>
            </w:r>
          </w:p>
        </w:tc>
        <w:tc>
          <w:tcPr>
            <w:tcW w:w="2708" w:type="dxa"/>
          </w:tcPr>
          <w:p w:rsidR="00E0489B" w:rsidRDefault="00E0489B" w:rsidP="000A23B5">
            <w:pPr>
              <w:pStyle w:val="Web"/>
              <w:spacing w:before="0" w:beforeAutospacing="0" w:after="0" w:afterAutospacing="0" w:line="276" w:lineRule="auto"/>
              <w:jc w:val="both"/>
              <w:rPr>
                <w:rFonts w:ascii="Tahoma" w:hAnsi="Tahoma" w:cs="Tahoma"/>
                <w:sz w:val="22"/>
                <w:szCs w:val="22"/>
              </w:rPr>
            </w:pPr>
          </w:p>
          <w:p w:rsidR="00E0489B" w:rsidRDefault="00E0489B"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Προμηθευτής</w:t>
            </w:r>
          </w:p>
        </w:tc>
        <w:tc>
          <w:tcPr>
            <w:tcW w:w="1412" w:type="dxa"/>
          </w:tcPr>
          <w:p w:rsidR="00E0489B" w:rsidRDefault="00E0489B" w:rsidP="000A23B5">
            <w:pPr>
              <w:pStyle w:val="Web"/>
              <w:spacing w:before="0" w:beforeAutospacing="0" w:after="0" w:afterAutospacing="0" w:line="276" w:lineRule="auto"/>
              <w:jc w:val="both"/>
              <w:rPr>
                <w:rFonts w:ascii="Tahoma" w:hAnsi="Tahoma" w:cs="Tahoma"/>
                <w:sz w:val="22"/>
                <w:szCs w:val="22"/>
              </w:rPr>
            </w:pPr>
          </w:p>
          <w:p w:rsidR="00E0489B" w:rsidRDefault="00E0489B"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Ποσό</w:t>
            </w:r>
          </w:p>
        </w:tc>
      </w:tr>
      <w:tr w:rsidR="00E0489B" w:rsidTr="000A23B5">
        <w:tc>
          <w:tcPr>
            <w:tcW w:w="545" w:type="dxa"/>
            <w:vAlign w:val="center"/>
          </w:tcPr>
          <w:p w:rsidR="00E0489B" w:rsidRDefault="00E0489B"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1</w:t>
            </w:r>
          </w:p>
        </w:tc>
        <w:tc>
          <w:tcPr>
            <w:tcW w:w="1406" w:type="dxa"/>
            <w:vAlign w:val="center"/>
          </w:tcPr>
          <w:p w:rsidR="00E0489B" w:rsidRDefault="00E0489B"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3-7-2017</w:t>
            </w:r>
          </w:p>
        </w:tc>
        <w:tc>
          <w:tcPr>
            <w:tcW w:w="1559" w:type="dxa"/>
            <w:vAlign w:val="center"/>
          </w:tcPr>
          <w:p w:rsidR="00E0489B" w:rsidRDefault="00E0489B"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00-6162.001</w:t>
            </w:r>
          </w:p>
        </w:tc>
        <w:tc>
          <w:tcPr>
            <w:tcW w:w="1418" w:type="dxa"/>
            <w:vAlign w:val="center"/>
          </w:tcPr>
          <w:p w:rsidR="00E0489B" w:rsidRDefault="00E0489B"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92</w:t>
            </w:r>
          </w:p>
        </w:tc>
        <w:tc>
          <w:tcPr>
            <w:tcW w:w="2708" w:type="dxa"/>
            <w:vAlign w:val="center"/>
          </w:tcPr>
          <w:p w:rsidR="00E0489B" w:rsidRDefault="00E0489B"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ΝΤΕΛΟΥ ΟΛΓΑ</w:t>
            </w:r>
          </w:p>
        </w:tc>
        <w:tc>
          <w:tcPr>
            <w:tcW w:w="1412" w:type="dxa"/>
            <w:vAlign w:val="center"/>
          </w:tcPr>
          <w:p w:rsidR="00E0489B" w:rsidRDefault="00E0489B"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2.132,87</w:t>
            </w:r>
          </w:p>
        </w:tc>
      </w:tr>
    </w:tbl>
    <w:p w:rsidR="00E0489B" w:rsidRDefault="00E0489B" w:rsidP="00A91C39">
      <w:pPr>
        <w:rPr>
          <w:rFonts w:ascii="Tahoma" w:hAnsi="Tahoma" w:cs="Tahoma"/>
          <w:sz w:val="22"/>
          <w:szCs w:val="22"/>
        </w:rPr>
      </w:pPr>
    </w:p>
    <w:p w:rsidR="00A91C39" w:rsidRDefault="00A91C39" w:rsidP="00A91C39">
      <w:pPr>
        <w:rPr>
          <w:rFonts w:ascii="Tahoma" w:hAnsi="Tahoma" w:cs="Tahoma"/>
          <w:sz w:val="22"/>
          <w:szCs w:val="22"/>
        </w:rPr>
      </w:pPr>
    </w:p>
    <w:p w:rsidR="00D52848" w:rsidRPr="00B31582" w:rsidRDefault="00D52848" w:rsidP="00A91C39">
      <w:pPr>
        <w:spacing w:line="276" w:lineRule="auto"/>
        <w:jc w:val="both"/>
        <w:rPr>
          <w:rFonts w:ascii="Tahoma" w:eastAsia="SimSun" w:hAnsi="Tahoma" w:cs="Tahoma"/>
          <w:sz w:val="22"/>
          <w:szCs w:val="22"/>
        </w:rPr>
      </w:pPr>
    </w:p>
    <w:p w:rsidR="00A816BE" w:rsidRPr="00CB590A" w:rsidRDefault="00A816BE" w:rsidP="00CB590A">
      <w:pPr>
        <w:rPr>
          <w:rFonts w:ascii="Tahoma" w:hAnsi="Tahoma" w:cs="Tahoma"/>
          <w:sz w:val="22"/>
          <w:szCs w:val="22"/>
          <w:shd w:val="clear" w:color="auto" w:fill="FFFFFF"/>
        </w:rPr>
      </w:pPr>
      <w:r w:rsidRPr="00CB590A">
        <w:rPr>
          <w:rFonts w:ascii="Tahoma" w:hAnsi="Tahoma" w:cs="Tahoma"/>
          <w:sz w:val="22"/>
          <w:szCs w:val="22"/>
        </w:rPr>
        <w:t>Αναθέτει κάθε</w:t>
      </w:r>
      <w:r w:rsidRPr="00CB590A">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1059ED">
        <w:rPr>
          <w:rFonts w:ascii="Tahoma" w:hAnsi="Tahoma" w:cs="Tahoma"/>
          <w:b/>
          <w:sz w:val="22"/>
          <w:szCs w:val="22"/>
        </w:rPr>
        <w:t>41</w:t>
      </w:r>
      <w:r w:rsidR="00E0489B">
        <w:rPr>
          <w:rFonts w:ascii="Tahoma" w:hAnsi="Tahoma" w:cs="Tahoma"/>
          <w:b/>
          <w:sz w:val="22"/>
          <w:szCs w:val="22"/>
        </w:rPr>
        <w:t>5</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31C" w:rsidRDefault="00B1431C">
      <w:r>
        <w:separator/>
      </w:r>
    </w:p>
  </w:endnote>
  <w:endnote w:type="continuationSeparator" w:id="0">
    <w:p w:rsidR="00B1431C" w:rsidRDefault="00B143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A5B" w:rsidRDefault="004D1C30" w:rsidP="00430383">
    <w:pPr>
      <w:pStyle w:val="a6"/>
      <w:framePr w:wrap="around" w:vAnchor="text" w:hAnchor="margin" w:xAlign="right" w:y="1"/>
      <w:rPr>
        <w:rStyle w:val="a7"/>
      </w:rPr>
    </w:pPr>
    <w:r>
      <w:rPr>
        <w:rStyle w:val="a7"/>
      </w:rPr>
      <w:fldChar w:fldCharType="begin"/>
    </w:r>
    <w:r w:rsidR="00841A5B">
      <w:rPr>
        <w:rStyle w:val="a7"/>
      </w:rPr>
      <w:instrText xml:space="preserve">PAGE  </w:instrText>
    </w:r>
    <w:r>
      <w:rPr>
        <w:rStyle w:val="a7"/>
      </w:rPr>
      <w:fldChar w:fldCharType="end"/>
    </w:r>
  </w:p>
  <w:p w:rsidR="00841A5B" w:rsidRDefault="00841A5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841A5B" w:rsidRDefault="00841A5B">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F45193" w:rsidRPr="00F45193">
            <w:rPr>
              <w:rFonts w:asciiTheme="majorHAnsi" w:hAnsiTheme="majorHAnsi"/>
              <w:noProof/>
              <w:sz w:val="28"/>
              <w:szCs w:val="28"/>
            </w:rPr>
            <w:t>1</w:t>
          </w:r>
        </w:fldSimple>
        <w:r>
          <w:rPr>
            <w:rFonts w:asciiTheme="majorHAnsi" w:hAnsiTheme="majorHAnsi"/>
            <w:sz w:val="28"/>
            <w:szCs w:val="28"/>
          </w:rPr>
          <w:t xml:space="preserve"> ~</w:t>
        </w:r>
      </w:p>
    </w:sdtContent>
  </w:sdt>
  <w:p w:rsidR="00841A5B" w:rsidRPr="0033417F" w:rsidRDefault="00841A5B"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31C" w:rsidRDefault="00B1431C">
      <w:r>
        <w:separator/>
      </w:r>
    </w:p>
  </w:footnote>
  <w:footnote w:type="continuationSeparator" w:id="0">
    <w:p w:rsidR="00B1431C" w:rsidRDefault="00B143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9">
    <w:nsid w:val="49D70225"/>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4A5676D0"/>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F78799E"/>
    <w:multiLevelType w:val="hybridMultilevel"/>
    <w:tmpl w:val="EACE8906"/>
    <w:lvl w:ilvl="0" w:tplc="68D8A3F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422A8F"/>
    <w:multiLevelType w:val="hybridMultilevel"/>
    <w:tmpl w:val="CEEA6CB8"/>
    <w:lvl w:ilvl="0" w:tplc="04080001">
      <w:start w:val="1"/>
      <w:numFmt w:val="bullet"/>
      <w:lvlText w:val=""/>
      <w:lvlJc w:val="left"/>
      <w:pPr>
        <w:ind w:left="7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5">
    <w:nsid w:val="67BB38CB"/>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968114A"/>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8F76FAE"/>
    <w:multiLevelType w:val="hybridMultilevel"/>
    <w:tmpl w:val="978C42E0"/>
    <w:lvl w:ilvl="0" w:tplc="04080001">
      <w:start w:val="1"/>
      <w:numFmt w:val="bullet"/>
      <w:lvlText w:val=""/>
      <w:lvlJc w:val="left"/>
      <w:pPr>
        <w:ind w:left="720" w:hanging="360"/>
      </w:pPr>
      <w:rPr>
        <w:rFonts w:ascii="Symbol" w:hAnsi="Symbol"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7FF942C9"/>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8"/>
  </w:num>
  <w:num w:numId="4">
    <w:abstractNumId w:val="14"/>
  </w:num>
  <w:num w:numId="5">
    <w:abstractNumId w:val="11"/>
  </w:num>
  <w:num w:numId="6">
    <w:abstractNumId w:val="19"/>
  </w:num>
  <w:num w:numId="7">
    <w:abstractNumId w:val="21"/>
  </w:num>
  <w:num w:numId="8">
    <w:abstractNumId w:val="5"/>
  </w:num>
  <w:num w:numId="9">
    <w:abstractNumId w:val="1"/>
  </w:num>
  <w:num w:numId="10">
    <w:abstractNumId w:val="18"/>
  </w:num>
  <w:num w:numId="11">
    <w:abstractNumId w:val="4"/>
  </w:num>
  <w:num w:numId="12">
    <w:abstractNumId w:val="0"/>
  </w:num>
  <w:num w:numId="13">
    <w:abstractNumId w:val="17"/>
  </w:num>
  <w:num w:numId="14">
    <w:abstractNumId w:val="2"/>
  </w:num>
  <w:num w:numId="15">
    <w:abstractNumId w:val="12"/>
  </w:num>
  <w:num w:numId="16">
    <w:abstractNumId w:val="7"/>
  </w:num>
  <w:num w:numId="17">
    <w:abstractNumId w:val="9"/>
  </w:num>
  <w:num w:numId="18">
    <w:abstractNumId w:val="16"/>
  </w:num>
  <w:num w:numId="19">
    <w:abstractNumId w:val="10"/>
  </w:num>
  <w:num w:numId="20">
    <w:abstractNumId w:val="22"/>
  </w:num>
  <w:num w:numId="21">
    <w:abstractNumId w:val="15"/>
  </w:num>
  <w:num w:numId="22">
    <w:abstractNumId w:val="20"/>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30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9ED"/>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43F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242"/>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6395"/>
    <w:rsid w:val="004B79A0"/>
    <w:rsid w:val="004B79E2"/>
    <w:rsid w:val="004C2940"/>
    <w:rsid w:val="004C2A29"/>
    <w:rsid w:val="004C670D"/>
    <w:rsid w:val="004D0BDB"/>
    <w:rsid w:val="004D1485"/>
    <w:rsid w:val="004D1554"/>
    <w:rsid w:val="004D1C30"/>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0F4E"/>
    <w:rsid w:val="006015ED"/>
    <w:rsid w:val="00603168"/>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0714B"/>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0333"/>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A5B"/>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3F14"/>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250"/>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E7B2A"/>
    <w:rsid w:val="009F404E"/>
    <w:rsid w:val="009F4DFA"/>
    <w:rsid w:val="009F5465"/>
    <w:rsid w:val="009F6600"/>
    <w:rsid w:val="009F7240"/>
    <w:rsid w:val="009F7AB3"/>
    <w:rsid w:val="00A032DC"/>
    <w:rsid w:val="00A04D27"/>
    <w:rsid w:val="00A053BC"/>
    <w:rsid w:val="00A122DA"/>
    <w:rsid w:val="00A13469"/>
    <w:rsid w:val="00A155A1"/>
    <w:rsid w:val="00A1599B"/>
    <w:rsid w:val="00A22D9D"/>
    <w:rsid w:val="00A23D7B"/>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1C39"/>
    <w:rsid w:val="00A9319D"/>
    <w:rsid w:val="00A939D8"/>
    <w:rsid w:val="00A93ACD"/>
    <w:rsid w:val="00A94265"/>
    <w:rsid w:val="00A94BA3"/>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BF2"/>
    <w:rsid w:val="00AF3C7B"/>
    <w:rsid w:val="00B02846"/>
    <w:rsid w:val="00B030B9"/>
    <w:rsid w:val="00B05152"/>
    <w:rsid w:val="00B06DB5"/>
    <w:rsid w:val="00B10615"/>
    <w:rsid w:val="00B10AD2"/>
    <w:rsid w:val="00B1431C"/>
    <w:rsid w:val="00B145E1"/>
    <w:rsid w:val="00B14907"/>
    <w:rsid w:val="00B204C5"/>
    <w:rsid w:val="00B2455C"/>
    <w:rsid w:val="00B246AD"/>
    <w:rsid w:val="00B2622A"/>
    <w:rsid w:val="00B31582"/>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66C1F"/>
    <w:rsid w:val="00B70CF6"/>
    <w:rsid w:val="00B7108F"/>
    <w:rsid w:val="00B74181"/>
    <w:rsid w:val="00B75336"/>
    <w:rsid w:val="00B757D8"/>
    <w:rsid w:val="00B7665F"/>
    <w:rsid w:val="00B77500"/>
    <w:rsid w:val="00B82004"/>
    <w:rsid w:val="00B82656"/>
    <w:rsid w:val="00B85F8B"/>
    <w:rsid w:val="00B90B8A"/>
    <w:rsid w:val="00B90F6C"/>
    <w:rsid w:val="00B9163D"/>
    <w:rsid w:val="00BA0EE3"/>
    <w:rsid w:val="00BA20BE"/>
    <w:rsid w:val="00BA26BD"/>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2597"/>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90A"/>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2848"/>
    <w:rsid w:val="00D5436E"/>
    <w:rsid w:val="00D614C7"/>
    <w:rsid w:val="00D625F5"/>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489B"/>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49D9"/>
    <w:rsid w:val="00F45193"/>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F50F79-BBCE-4564-91DD-80E838083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618</Words>
  <Characters>3341</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2017-07-20T10:58:00Z</cp:lastPrinted>
  <dcterms:created xsi:type="dcterms:W3CDTF">2017-07-20T07:27:00Z</dcterms:created>
  <dcterms:modified xsi:type="dcterms:W3CDTF">2017-07-20T11:00:00Z</dcterms:modified>
</cp:coreProperties>
</file>