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CD5060">
      <w:pPr>
        <w:tabs>
          <w:tab w:val="left" w:pos="5468"/>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97242">
        <w:rPr>
          <w:rFonts w:ascii="Tahoma" w:hAnsi="Tahoma" w:cs="Tahoma"/>
          <w:b/>
          <w:bCs/>
          <w:sz w:val="22"/>
          <w:szCs w:val="22"/>
        </w:rPr>
        <w:t>408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CD5060">
        <w:rPr>
          <w:rFonts w:ascii="Tahoma" w:hAnsi="Tahoma" w:cs="Tahoma"/>
          <w:sz w:val="22"/>
          <w:szCs w:val="22"/>
        </w:rPr>
        <w:tab/>
      </w:r>
      <w:r w:rsidR="00CD5060" w:rsidRPr="00CD5060">
        <w:rPr>
          <w:rFonts w:ascii="Tahoma" w:hAnsi="Tahoma" w:cs="Tahoma"/>
          <w:b/>
          <w:sz w:val="22"/>
          <w:szCs w:val="22"/>
        </w:rPr>
        <w:t>ΑΔΑ: 7ΤΤΝΩΨΑ-8ΜΙ</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D1A5A" w:rsidRDefault="000845C9" w:rsidP="007E1905">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D1A5A" w:rsidRPr="006D1A5A">
        <w:rPr>
          <w:rFonts w:ascii="Tahoma" w:hAnsi="Tahoma" w:cs="Tahoma"/>
          <w:sz w:val="22"/>
          <w:szCs w:val="22"/>
        </w:rPr>
        <w:t xml:space="preserve">Έγκριση πραγματοποίησης δαπάνης για την πραγματοποίηση του 13ου Διάπλου </w:t>
      </w:r>
    </w:p>
    <w:p w:rsidR="0041375B" w:rsidRDefault="006D1A5A" w:rsidP="007E1905">
      <w:pPr>
        <w:rPr>
          <w:rFonts w:ascii="Tahoma" w:hAnsi="Tahoma" w:cs="Tahoma"/>
          <w:sz w:val="22"/>
          <w:szCs w:val="22"/>
        </w:rPr>
      </w:pPr>
      <w:r>
        <w:rPr>
          <w:rFonts w:ascii="Tahoma" w:hAnsi="Tahoma" w:cs="Tahoma"/>
          <w:sz w:val="22"/>
          <w:szCs w:val="22"/>
        </w:rPr>
        <w:t xml:space="preserve">                </w:t>
      </w:r>
      <w:r w:rsidRPr="006D1A5A">
        <w:rPr>
          <w:rFonts w:ascii="Tahoma" w:hAnsi="Tahoma" w:cs="Tahoma"/>
          <w:sz w:val="22"/>
          <w:szCs w:val="22"/>
        </w:rPr>
        <w:t>Αμβρακικού. Διάθεση δαπάνης για την πραγματοποίηση της εκδήλωσης</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303256" w:rsidRPr="006D1A5A" w:rsidRDefault="00C308D2" w:rsidP="006D1A5A">
      <w:pPr>
        <w:spacing w:line="276" w:lineRule="auto"/>
        <w:jc w:val="both"/>
        <w:rPr>
          <w:rFonts w:ascii="Tahoma" w:hAnsi="Tahoma" w:cs="Tahoma"/>
          <w:sz w:val="22"/>
          <w:szCs w:val="22"/>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 xml:space="preserve">Ο κ. Πρόεδρος εισηγούμενος το </w:t>
      </w:r>
      <w:r w:rsidR="006D1A5A">
        <w:rPr>
          <w:rFonts w:ascii="Tahoma" w:hAnsi="Tahoma" w:cs="Tahoma"/>
          <w:sz w:val="22"/>
          <w:szCs w:val="22"/>
          <w:shd w:val="clear" w:color="auto" w:fill="FFFFFF"/>
        </w:rPr>
        <w:t>4</w:t>
      </w:r>
      <w:r w:rsidR="007E1905" w:rsidRPr="007E1905">
        <w:rPr>
          <w:rFonts w:ascii="Tahoma" w:hAnsi="Tahoma" w:cs="Tahoma"/>
          <w:sz w:val="22"/>
          <w:szCs w:val="22"/>
          <w:shd w:val="clear" w:color="auto" w:fill="FFFFFF"/>
          <w:vertAlign w:val="superscript"/>
        </w:rPr>
        <w:t>ο</w:t>
      </w:r>
      <w:r w:rsidR="007E1905">
        <w:rPr>
          <w:rFonts w:ascii="Tahoma" w:hAnsi="Tahoma" w:cs="Tahoma"/>
          <w:sz w:val="22"/>
          <w:szCs w:val="22"/>
          <w:shd w:val="clear" w:color="auto" w:fill="FFFFFF"/>
        </w:rPr>
        <w:t xml:space="preserve"> έκτακτο </w:t>
      </w:r>
      <w:r w:rsidR="0074426B" w:rsidRPr="0074426B">
        <w:rPr>
          <w:rFonts w:ascii="Tahoma" w:hAnsi="Tahoma" w:cs="Tahoma"/>
          <w:sz w:val="22"/>
          <w:szCs w:val="22"/>
          <w:shd w:val="clear" w:color="auto" w:fill="FFFFFF"/>
        </w:rPr>
        <w:t>θέμα της ημερήσιας διάταξης «</w:t>
      </w:r>
      <w:r w:rsidR="006D1A5A" w:rsidRPr="006D1A5A">
        <w:rPr>
          <w:rFonts w:ascii="Tahoma" w:hAnsi="Tahoma" w:cs="Tahoma"/>
          <w:sz w:val="22"/>
          <w:szCs w:val="22"/>
        </w:rPr>
        <w:t xml:space="preserve">Έγκριση πραγματοποίησης δαπάνης για την πραγματοποίηση του 13ου Διάπλου </w:t>
      </w:r>
      <w:r w:rsidR="006D1A5A">
        <w:rPr>
          <w:rFonts w:ascii="Tahoma" w:hAnsi="Tahoma" w:cs="Tahoma"/>
          <w:sz w:val="22"/>
          <w:szCs w:val="22"/>
        </w:rPr>
        <w:t xml:space="preserve"> </w:t>
      </w:r>
      <w:r w:rsidR="006D1A5A" w:rsidRPr="006D1A5A">
        <w:rPr>
          <w:rFonts w:ascii="Tahoma" w:hAnsi="Tahoma" w:cs="Tahoma"/>
          <w:sz w:val="22"/>
          <w:szCs w:val="22"/>
        </w:rPr>
        <w:t>Αμβρακικού. Διάθεση δαπάνης για την πραγματοποίηση της εκδήλωσης</w:t>
      </w:r>
      <w:r w:rsidR="0074426B" w:rsidRPr="0074426B">
        <w:rPr>
          <w:rFonts w:ascii="Tahoma" w:hAnsi="Tahoma" w:cs="Tahoma"/>
          <w:sz w:val="22"/>
          <w:szCs w:val="22"/>
          <w:shd w:val="clear" w:color="auto" w:fill="FFFFFF"/>
        </w:rPr>
        <w:t xml:space="preserve">» </w:t>
      </w:r>
      <w:r w:rsidR="006D1A5A">
        <w:rPr>
          <w:rFonts w:ascii="Tahoma" w:hAnsi="Tahoma" w:cs="Tahoma"/>
          <w:sz w:val="22"/>
          <w:szCs w:val="22"/>
          <w:shd w:val="clear" w:color="auto" w:fill="FFFFFF"/>
        </w:rPr>
        <w:t xml:space="preserve"> </w:t>
      </w:r>
      <w:r w:rsidR="005D0E2D" w:rsidRPr="005D0E2D">
        <w:rPr>
          <w:rFonts w:ascii="Tahoma" w:hAnsi="Tahoma" w:cs="Tahoma"/>
          <w:sz w:val="22"/>
          <w:szCs w:val="22"/>
        </w:rPr>
        <w:t xml:space="preserve">έδωσε το λόγο στον Αντιδήμαρχο κ. </w:t>
      </w:r>
      <w:proofErr w:type="spellStart"/>
      <w:r w:rsidR="00BC23FA">
        <w:rPr>
          <w:rFonts w:ascii="Tahoma" w:hAnsi="Tahoma" w:cs="Tahoma"/>
          <w:sz w:val="22"/>
          <w:szCs w:val="22"/>
          <w:shd w:val="clear" w:color="auto" w:fill="FFFFFF"/>
        </w:rPr>
        <w:t>Χαρακλιά</w:t>
      </w:r>
      <w:proofErr w:type="spellEnd"/>
      <w:r w:rsidR="00BC23FA">
        <w:rPr>
          <w:rFonts w:ascii="Tahoma" w:hAnsi="Tahoma" w:cs="Tahoma"/>
          <w:sz w:val="22"/>
          <w:szCs w:val="22"/>
          <w:shd w:val="clear" w:color="auto" w:fill="FFFFFF"/>
        </w:rPr>
        <w:t xml:space="preserve"> ο οποίος παίρνοντας το λόγο είπε:</w:t>
      </w:r>
      <w:r w:rsidR="00211A57">
        <w:rPr>
          <w:rFonts w:ascii="Tahoma" w:hAnsi="Tahoma" w:cs="Tahoma"/>
          <w:sz w:val="22"/>
          <w:szCs w:val="22"/>
          <w:shd w:val="clear" w:color="auto" w:fill="FFFFFF"/>
        </w:rPr>
        <w:t xml:space="preserve"> </w:t>
      </w:r>
    </w:p>
    <w:p w:rsidR="006D1A5A" w:rsidRPr="006D1A5A" w:rsidRDefault="006D1A5A" w:rsidP="006D1A5A">
      <w:pPr>
        <w:spacing w:line="276" w:lineRule="auto"/>
        <w:jc w:val="both"/>
        <w:rPr>
          <w:rFonts w:ascii="Tahoma" w:hAnsi="Tahoma" w:cs="Tahoma"/>
          <w:sz w:val="22"/>
          <w:szCs w:val="22"/>
        </w:rPr>
      </w:pPr>
      <w:r>
        <w:rPr>
          <w:rFonts w:ascii="Tahoma" w:hAnsi="Tahoma" w:cs="Tahoma"/>
          <w:sz w:val="22"/>
          <w:szCs w:val="22"/>
        </w:rPr>
        <w:lastRenderedPageBreak/>
        <w:t xml:space="preserve">   </w:t>
      </w:r>
      <w:r w:rsidRPr="006D1A5A">
        <w:rPr>
          <w:rFonts w:ascii="Tahoma" w:hAnsi="Tahoma" w:cs="Tahoma"/>
          <w:sz w:val="22"/>
          <w:szCs w:val="22"/>
        </w:rPr>
        <w:t xml:space="preserve">Ο Δήμος </w:t>
      </w:r>
      <w:proofErr w:type="spellStart"/>
      <w:r w:rsidRPr="006D1A5A">
        <w:rPr>
          <w:rFonts w:ascii="Tahoma" w:hAnsi="Tahoma" w:cs="Tahoma"/>
          <w:sz w:val="22"/>
          <w:szCs w:val="22"/>
        </w:rPr>
        <w:t>Αρταίων</w:t>
      </w:r>
      <w:proofErr w:type="spellEnd"/>
      <w:r w:rsidRPr="006D1A5A">
        <w:rPr>
          <w:rFonts w:ascii="Tahoma" w:hAnsi="Tahoma" w:cs="Tahoma"/>
          <w:sz w:val="22"/>
          <w:szCs w:val="22"/>
        </w:rPr>
        <w:t>, συνεχίζοντας την προσπάθειά του να αναδείξει τον πλούτο της περιοχής μας, οργανώνει για μία ακόμα χρονιά τον «Διάπλου Αμβρακικού», εμπλουτίζοντας την αθλητική εκδήλωση με επιπλέον παράλληλες δραστηριότητες.</w:t>
      </w:r>
    </w:p>
    <w:p w:rsidR="006D1A5A" w:rsidRPr="006D1A5A" w:rsidRDefault="006D1A5A" w:rsidP="006D1A5A">
      <w:pPr>
        <w:spacing w:line="276" w:lineRule="auto"/>
        <w:jc w:val="both"/>
        <w:rPr>
          <w:rFonts w:ascii="Tahoma" w:hAnsi="Tahoma" w:cs="Tahoma"/>
          <w:sz w:val="22"/>
          <w:szCs w:val="22"/>
        </w:rPr>
      </w:pPr>
      <w:r w:rsidRPr="006D1A5A">
        <w:rPr>
          <w:rFonts w:ascii="Tahoma" w:hAnsi="Tahoma" w:cs="Tahoma"/>
          <w:sz w:val="22"/>
          <w:szCs w:val="22"/>
        </w:rPr>
        <w:t>Όσον αφορά στο Διάπλου: πρόκειται για τον 13</w:t>
      </w:r>
      <w:r w:rsidRPr="006D1A5A">
        <w:rPr>
          <w:rFonts w:ascii="Tahoma" w:hAnsi="Tahoma" w:cs="Tahoma"/>
          <w:sz w:val="22"/>
          <w:szCs w:val="22"/>
          <w:vertAlign w:val="superscript"/>
        </w:rPr>
        <w:t>ο</w:t>
      </w:r>
      <w:r w:rsidRPr="006D1A5A">
        <w:rPr>
          <w:rFonts w:ascii="Tahoma" w:hAnsi="Tahoma" w:cs="Tahoma"/>
          <w:sz w:val="22"/>
          <w:szCs w:val="22"/>
        </w:rPr>
        <w:t xml:space="preserve"> Διάπλου Αμβρακικού, ο οποίος έχει συνδεθεί στενά με την προώθηση μηνυμάτων σχετικά με την προστασία του Αμβρακικού Κόλπου και της χλωρίδας και πανίδας της ευρύτερης περιοχής. </w:t>
      </w:r>
    </w:p>
    <w:p w:rsidR="006D1A5A" w:rsidRDefault="006D1A5A" w:rsidP="006D1A5A">
      <w:pPr>
        <w:spacing w:line="276" w:lineRule="auto"/>
        <w:jc w:val="both"/>
        <w:rPr>
          <w:rFonts w:ascii="Tahoma" w:hAnsi="Tahoma" w:cs="Tahoma"/>
          <w:sz w:val="22"/>
          <w:szCs w:val="22"/>
        </w:rPr>
      </w:pPr>
      <w:r w:rsidRPr="006D1A5A">
        <w:rPr>
          <w:rFonts w:ascii="Tahoma" w:hAnsi="Tahoma" w:cs="Tahoma"/>
          <w:sz w:val="22"/>
          <w:szCs w:val="22"/>
        </w:rPr>
        <w:t xml:space="preserve">Ο Διάπλους έχει προγραμματιστεί για το Σάββατο 29 και την Κυριακή 30 Ιουλίου 2017, με αφετηρία το λιμάνι της Βόνιτσας (7.30 </w:t>
      </w:r>
      <w:proofErr w:type="spellStart"/>
      <w:r w:rsidRPr="006D1A5A">
        <w:rPr>
          <w:rFonts w:ascii="Tahoma" w:hAnsi="Tahoma" w:cs="Tahoma"/>
          <w:sz w:val="22"/>
          <w:szCs w:val="22"/>
        </w:rPr>
        <w:t>π.μ</w:t>
      </w:r>
      <w:proofErr w:type="spellEnd"/>
      <w:r w:rsidRPr="006D1A5A">
        <w:rPr>
          <w:rFonts w:ascii="Tahoma" w:hAnsi="Tahoma" w:cs="Tahoma"/>
          <w:sz w:val="22"/>
          <w:szCs w:val="22"/>
        </w:rPr>
        <w:t xml:space="preserve">.) και τερματισμό στο γραφικό λιμάνι της </w:t>
      </w:r>
      <w:proofErr w:type="spellStart"/>
      <w:r w:rsidRPr="006D1A5A">
        <w:rPr>
          <w:rFonts w:ascii="Tahoma" w:hAnsi="Tahoma" w:cs="Tahoma"/>
          <w:sz w:val="22"/>
          <w:szCs w:val="22"/>
        </w:rPr>
        <w:t>Κορωνησίας</w:t>
      </w:r>
      <w:proofErr w:type="spellEnd"/>
      <w:r w:rsidRPr="006D1A5A">
        <w:rPr>
          <w:rFonts w:ascii="Tahoma" w:hAnsi="Tahoma" w:cs="Tahoma"/>
          <w:sz w:val="22"/>
          <w:szCs w:val="22"/>
        </w:rPr>
        <w:t xml:space="preserve"> (12.30 </w:t>
      </w:r>
      <w:proofErr w:type="spellStart"/>
      <w:r w:rsidRPr="006D1A5A">
        <w:rPr>
          <w:rFonts w:ascii="Tahoma" w:hAnsi="Tahoma" w:cs="Tahoma"/>
          <w:sz w:val="22"/>
          <w:szCs w:val="22"/>
        </w:rPr>
        <w:t>μ.μ</w:t>
      </w:r>
      <w:proofErr w:type="spellEnd"/>
      <w:r w:rsidRPr="006D1A5A">
        <w:rPr>
          <w:rFonts w:ascii="Tahoma" w:hAnsi="Tahoma" w:cs="Tahoma"/>
          <w:sz w:val="22"/>
          <w:szCs w:val="22"/>
        </w:rPr>
        <w:t>.).</w:t>
      </w:r>
    </w:p>
    <w:p w:rsidR="006D1A5A" w:rsidRPr="006D1A5A" w:rsidRDefault="006D1A5A" w:rsidP="006D1A5A">
      <w:pPr>
        <w:spacing w:line="276" w:lineRule="auto"/>
        <w:jc w:val="both"/>
        <w:rPr>
          <w:rFonts w:ascii="Tahoma" w:hAnsi="Tahoma" w:cs="Tahoma"/>
          <w:sz w:val="22"/>
          <w:szCs w:val="22"/>
        </w:rPr>
      </w:pPr>
    </w:p>
    <w:p w:rsidR="006D1A5A" w:rsidRDefault="006D1A5A" w:rsidP="006D1A5A">
      <w:pPr>
        <w:spacing w:line="276" w:lineRule="auto"/>
        <w:rPr>
          <w:rFonts w:ascii="Tahoma" w:hAnsi="Tahoma" w:cs="Tahoma"/>
          <w:sz w:val="22"/>
          <w:szCs w:val="22"/>
        </w:rPr>
      </w:pPr>
      <w:r w:rsidRPr="006D1A5A">
        <w:rPr>
          <w:rFonts w:ascii="Tahoma" w:hAnsi="Tahoma" w:cs="Tahoma"/>
          <w:sz w:val="22"/>
          <w:szCs w:val="22"/>
        </w:rPr>
        <w:tab/>
        <w:t>Αναλυτικά το πρόγραμμα των εκδηλώσεων έχει ως εξής:</w:t>
      </w:r>
    </w:p>
    <w:p w:rsidR="006D1A5A" w:rsidRPr="006D1A5A" w:rsidRDefault="006D1A5A" w:rsidP="006D1A5A">
      <w:pPr>
        <w:spacing w:line="276" w:lineRule="auto"/>
        <w:rPr>
          <w:rFonts w:ascii="Tahoma" w:hAnsi="Tahoma" w:cs="Tahoma"/>
          <w:sz w:val="22"/>
          <w:szCs w:val="22"/>
        </w:rPr>
      </w:pPr>
    </w:p>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ΣΑΒΒΑΤΟ 29 ΙΟΥΛΙΟΥ 2017</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10:00 Εκδήλωση για την προστασία του Αμβρακικού Κόλπου</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18:00 Έναρξη αγώνων </w:t>
      </w:r>
      <w:proofErr w:type="spellStart"/>
      <w:r w:rsidRPr="006D1A5A">
        <w:rPr>
          <w:rFonts w:ascii="Tahoma" w:hAnsi="Tahoma" w:cs="Tahoma"/>
          <w:sz w:val="22"/>
          <w:szCs w:val="22"/>
        </w:rPr>
        <w:t>beach</w:t>
      </w:r>
      <w:proofErr w:type="spellEnd"/>
      <w:r w:rsidRPr="006D1A5A">
        <w:rPr>
          <w:rFonts w:ascii="Tahoma" w:hAnsi="Tahoma" w:cs="Tahoma"/>
          <w:sz w:val="22"/>
          <w:szCs w:val="22"/>
        </w:rPr>
        <w:t xml:space="preserve"> </w:t>
      </w:r>
      <w:proofErr w:type="spellStart"/>
      <w:r w:rsidRPr="006D1A5A">
        <w:rPr>
          <w:rFonts w:ascii="Tahoma" w:hAnsi="Tahoma" w:cs="Tahoma"/>
          <w:sz w:val="22"/>
          <w:szCs w:val="22"/>
        </w:rPr>
        <w:t>soccer</w:t>
      </w:r>
      <w:proofErr w:type="spellEnd"/>
      <w:r w:rsidRPr="006D1A5A">
        <w:rPr>
          <w:rFonts w:ascii="Tahoma" w:hAnsi="Tahoma" w:cs="Tahoma"/>
          <w:sz w:val="22"/>
          <w:szCs w:val="22"/>
        </w:rPr>
        <w:t xml:space="preserve"> στην </w:t>
      </w:r>
      <w:proofErr w:type="spellStart"/>
      <w:r w:rsidRPr="006D1A5A">
        <w:rPr>
          <w:rFonts w:ascii="Tahoma" w:hAnsi="Tahoma" w:cs="Tahoma"/>
          <w:sz w:val="22"/>
          <w:szCs w:val="22"/>
        </w:rPr>
        <w:t>Κορωνησία</w:t>
      </w:r>
      <w:proofErr w:type="spellEnd"/>
      <w:r w:rsidRPr="006D1A5A">
        <w:rPr>
          <w:rFonts w:ascii="Tahoma" w:hAnsi="Tahoma" w:cs="Tahoma"/>
          <w:sz w:val="22"/>
          <w:szCs w:val="22"/>
        </w:rPr>
        <w:t xml:space="preserve"> </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19:00 Επίδειξη και αγώνες </w:t>
      </w:r>
      <w:proofErr w:type="spellStart"/>
      <w:r w:rsidRPr="006D1A5A">
        <w:rPr>
          <w:rFonts w:ascii="Tahoma" w:hAnsi="Tahoma" w:cs="Tahoma"/>
          <w:sz w:val="22"/>
          <w:szCs w:val="22"/>
        </w:rPr>
        <w:t>kite</w:t>
      </w:r>
      <w:proofErr w:type="spellEnd"/>
      <w:r w:rsidRPr="006D1A5A">
        <w:rPr>
          <w:rFonts w:ascii="Tahoma" w:hAnsi="Tahoma" w:cs="Tahoma"/>
          <w:sz w:val="22"/>
          <w:szCs w:val="22"/>
        </w:rPr>
        <w:t xml:space="preserve"> </w:t>
      </w:r>
      <w:proofErr w:type="spellStart"/>
      <w:r w:rsidRPr="006D1A5A">
        <w:rPr>
          <w:rFonts w:ascii="Tahoma" w:hAnsi="Tahoma" w:cs="Tahoma"/>
          <w:sz w:val="22"/>
          <w:szCs w:val="22"/>
        </w:rPr>
        <w:t>surfing</w:t>
      </w:r>
      <w:proofErr w:type="spellEnd"/>
      <w:r w:rsidRPr="006D1A5A">
        <w:rPr>
          <w:rFonts w:ascii="Tahoma" w:hAnsi="Tahoma" w:cs="Tahoma"/>
          <w:sz w:val="22"/>
          <w:szCs w:val="22"/>
        </w:rPr>
        <w:t xml:space="preserve"> </w:t>
      </w:r>
    </w:p>
    <w:p w:rsid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22:30 </w:t>
      </w:r>
      <w:proofErr w:type="spellStart"/>
      <w:r w:rsidRPr="006D1A5A">
        <w:rPr>
          <w:rFonts w:ascii="Tahoma" w:hAnsi="Tahoma" w:cs="Tahoma"/>
          <w:sz w:val="22"/>
          <w:szCs w:val="22"/>
        </w:rPr>
        <w:t>Beach</w:t>
      </w:r>
      <w:proofErr w:type="spellEnd"/>
      <w:r w:rsidRPr="006D1A5A">
        <w:rPr>
          <w:rFonts w:ascii="Tahoma" w:hAnsi="Tahoma" w:cs="Tahoma"/>
          <w:sz w:val="22"/>
          <w:szCs w:val="22"/>
        </w:rPr>
        <w:t xml:space="preserve"> </w:t>
      </w:r>
      <w:proofErr w:type="spellStart"/>
      <w:r w:rsidRPr="006D1A5A">
        <w:rPr>
          <w:rFonts w:ascii="Tahoma" w:hAnsi="Tahoma" w:cs="Tahoma"/>
          <w:sz w:val="22"/>
          <w:szCs w:val="22"/>
        </w:rPr>
        <w:t>party</w:t>
      </w:r>
      <w:proofErr w:type="spellEnd"/>
      <w:r w:rsidRPr="006D1A5A">
        <w:rPr>
          <w:rFonts w:ascii="Tahoma" w:hAnsi="Tahoma" w:cs="Tahoma"/>
          <w:sz w:val="22"/>
          <w:szCs w:val="22"/>
        </w:rPr>
        <w:t xml:space="preserve"> (με τη λήξη των αγώνων </w:t>
      </w:r>
      <w:proofErr w:type="spellStart"/>
      <w:r w:rsidRPr="006D1A5A">
        <w:rPr>
          <w:rFonts w:ascii="Tahoma" w:hAnsi="Tahoma" w:cs="Tahoma"/>
          <w:sz w:val="22"/>
          <w:szCs w:val="22"/>
        </w:rPr>
        <w:t>beach</w:t>
      </w:r>
      <w:proofErr w:type="spellEnd"/>
      <w:r w:rsidRPr="006D1A5A">
        <w:rPr>
          <w:rFonts w:ascii="Tahoma" w:hAnsi="Tahoma" w:cs="Tahoma"/>
          <w:sz w:val="22"/>
          <w:szCs w:val="22"/>
        </w:rPr>
        <w:t xml:space="preserve"> </w:t>
      </w:r>
      <w:proofErr w:type="spellStart"/>
      <w:r w:rsidRPr="006D1A5A">
        <w:rPr>
          <w:rFonts w:ascii="Tahoma" w:hAnsi="Tahoma" w:cs="Tahoma"/>
          <w:sz w:val="22"/>
          <w:szCs w:val="22"/>
        </w:rPr>
        <w:t>soccer</w:t>
      </w:r>
      <w:proofErr w:type="spellEnd"/>
      <w:r w:rsidRPr="006D1A5A">
        <w:rPr>
          <w:rFonts w:ascii="Tahoma" w:hAnsi="Tahoma" w:cs="Tahoma"/>
          <w:sz w:val="22"/>
          <w:szCs w:val="22"/>
        </w:rPr>
        <w:t>)</w:t>
      </w:r>
    </w:p>
    <w:p w:rsidR="006D1A5A" w:rsidRPr="006D1A5A" w:rsidRDefault="006D1A5A" w:rsidP="006D1A5A">
      <w:pPr>
        <w:spacing w:line="276" w:lineRule="auto"/>
        <w:rPr>
          <w:rFonts w:ascii="Tahoma" w:hAnsi="Tahoma" w:cs="Tahoma"/>
          <w:sz w:val="22"/>
          <w:szCs w:val="22"/>
        </w:rPr>
      </w:pPr>
    </w:p>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ΚΥΡΙΑΚΗ 30 ΙΟΥΛΙΟΥ 2017</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07:30 Έναρξη 13ου Κολυμβητικού Διάπλου Αμβρακικού </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08:30 Έναρξη κολυμβητικών αγώνων ακαδημιών </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09:45 Επίδειξη αγώνα </w:t>
      </w:r>
      <w:proofErr w:type="spellStart"/>
      <w:r w:rsidRPr="006D1A5A">
        <w:rPr>
          <w:rFonts w:ascii="Tahoma" w:hAnsi="Tahoma" w:cs="Tahoma"/>
          <w:sz w:val="22"/>
          <w:szCs w:val="22"/>
        </w:rPr>
        <w:t>water</w:t>
      </w:r>
      <w:proofErr w:type="spellEnd"/>
      <w:r w:rsidRPr="006D1A5A">
        <w:rPr>
          <w:rFonts w:ascii="Tahoma" w:hAnsi="Tahoma" w:cs="Tahoma"/>
          <w:sz w:val="22"/>
          <w:szCs w:val="22"/>
        </w:rPr>
        <w:t xml:space="preserve"> </w:t>
      </w:r>
      <w:proofErr w:type="spellStart"/>
      <w:r w:rsidRPr="006D1A5A">
        <w:rPr>
          <w:rFonts w:ascii="Tahoma" w:hAnsi="Tahoma" w:cs="Tahoma"/>
          <w:sz w:val="22"/>
          <w:szCs w:val="22"/>
        </w:rPr>
        <w:t>polo</w:t>
      </w:r>
      <w:proofErr w:type="spellEnd"/>
      <w:r w:rsidRPr="006D1A5A">
        <w:rPr>
          <w:rFonts w:ascii="Tahoma" w:hAnsi="Tahoma" w:cs="Tahoma"/>
          <w:sz w:val="22"/>
          <w:szCs w:val="22"/>
        </w:rPr>
        <w:t xml:space="preserve"> </w:t>
      </w:r>
    </w:p>
    <w:p w:rsidR="006D1A5A" w:rsidRDefault="006D1A5A" w:rsidP="006D1A5A">
      <w:pPr>
        <w:spacing w:line="276" w:lineRule="auto"/>
        <w:rPr>
          <w:rFonts w:ascii="Tahoma" w:hAnsi="Tahoma" w:cs="Tahoma"/>
          <w:sz w:val="22"/>
          <w:szCs w:val="22"/>
        </w:rPr>
      </w:pPr>
      <w:r w:rsidRPr="006D1A5A">
        <w:rPr>
          <w:rFonts w:ascii="Tahoma" w:hAnsi="Tahoma" w:cs="Tahoma"/>
          <w:sz w:val="22"/>
          <w:szCs w:val="22"/>
        </w:rPr>
        <w:t>11:00 Τερματισμός 13ου Κολυμβητικού Διάπλου και απονομές</w:t>
      </w:r>
    </w:p>
    <w:p w:rsidR="00F97242" w:rsidRPr="006D1A5A" w:rsidRDefault="00F97242" w:rsidP="006D1A5A">
      <w:pPr>
        <w:spacing w:line="276" w:lineRule="auto"/>
        <w:rPr>
          <w:rFonts w:ascii="Tahoma" w:hAnsi="Tahoma" w:cs="Tahoma"/>
          <w:sz w:val="22"/>
          <w:szCs w:val="22"/>
        </w:rPr>
      </w:pPr>
    </w:p>
    <w:p w:rsid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Ήδη έχουν δηλώσει ενδιαφέρον συμμετοχής είκοσι αθλητές και έχει προηγηθεί επικοινωνία με ιδιοκτήτες σκαφών που θα παρέχουν συνοδεία στους αθλητές και συνδρομή, εφόσον αυτό ζητηθεί. </w:t>
      </w:r>
    </w:p>
    <w:p w:rsidR="00F97242" w:rsidRPr="006D1A5A" w:rsidRDefault="00F97242" w:rsidP="006D1A5A">
      <w:pPr>
        <w:spacing w:line="276" w:lineRule="auto"/>
        <w:rPr>
          <w:rFonts w:ascii="Tahoma" w:hAnsi="Tahoma" w:cs="Tahoma"/>
          <w:sz w:val="22"/>
          <w:szCs w:val="22"/>
        </w:rPr>
      </w:pPr>
    </w:p>
    <w:p w:rsid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Οι δαπάνες της εν λόγω εκδήλωσης υπολογίζονται στις 6.800,00€ και αναλύονται στον ακόλουθο πίνακα: </w:t>
      </w:r>
    </w:p>
    <w:p w:rsidR="006D1A5A" w:rsidRPr="006D1A5A" w:rsidRDefault="006D1A5A" w:rsidP="006D1A5A">
      <w:pPr>
        <w:spacing w:line="276" w:lineRule="auto"/>
        <w:rPr>
          <w:rFonts w:ascii="Tahoma" w:hAnsi="Tahoma" w:cs="Tahoma"/>
          <w:sz w:val="22"/>
          <w:szCs w:val="22"/>
        </w:rPr>
      </w:pPr>
    </w:p>
    <w:tbl>
      <w:tblPr>
        <w:tblStyle w:val="a3"/>
        <w:tblW w:w="0" w:type="auto"/>
        <w:tblLook w:val="04A0"/>
      </w:tblPr>
      <w:tblGrid>
        <w:gridCol w:w="7054"/>
        <w:gridCol w:w="1468"/>
      </w:tblGrid>
      <w:tr w:rsidR="006D1A5A" w:rsidRPr="006D1A5A" w:rsidTr="008C2FA6">
        <w:trPr>
          <w:trHeight w:val="521"/>
        </w:trPr>
        <w:tc>
          <w:tcPr>
            <w:tcW w:w="7054"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ΕΙΔΟΣ ΔΑΠΑΝΗΣ</w:t>
            </w:r>
          </w:p>
        </w:tc>
        <w:tc>
          <w:tcPr>
            <w:tcW w:w="1468"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ΠΟΣΟ</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Διαφήμιση (Μ.Μ.Ε.) </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2.120,00€</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Οργάνωση αγώνα (υποδομή γηπέδων – μετάλλια – </w:t>
            </w:r>
            <w:proofErr w:type="spellStart"/>
            <w:r w:rsidRPr="006D1A5A">
              <w:rPr>
                <w:rFonts w:ascii="Tahoma" w:hAnsi="Tahoma" w:cs="Tahoma"/>
                <w:sz w:val="22"/>
                <w:szCs w:val="22"/>
              </w:rPr>
              <w:t>κύπελα</w:t>
            </w:r>
            <w:proofErr w:type="spellEnd"/>
            <w:r w:rsidRPr="006D1A5A">
              <w:rPr>
                <w:rFonts w:ascii="Tahoma" w:hAnsi="Tahoma" w:cs="Tahoma"/>
                <w:sz w:val="22"/>
                <w:szCs w:val="22"/>
              </w:rPr>
              <w:t xml:space="preserve"> – αναμνηστικά – αψίδα – σήμανση και ασφάλεια χώρου) </w:t>
            </w:r>
            <w:proofErr w:type="spellStart"/>
            <w:r w:rsidR="00BC23FA">
              <w:rPr>
                <w:rFonts w:ascii="Tahoma" w:hAnsi="Tahoma" w:cs="Tahoma"/>
                <w:sz w:val="22"/>
                <w:szCs w:val="22"/>
              </w:rPr>
              <w:t>κ.λ.π</w:t>
            </w:r>
            <w:proofErr w:type="spellEnd"/>
            <w:r w:rsidR="00BC23FA">
              <w:rPr>
                <w:rFonts w:ascii="Tahoma" w:hAnsi="Tahoma" w:cs="Tahoma"/>
                <w:sz w:val="22"/>
                <w:szCs w:val="22"/>
              </w:rPr>
              <w:t>.</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3.880,00€</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Ηχητική / φωτιστική κάλυψη</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600,00€</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Έντυπο υλικό (αφίσες – προσκλήσεις)</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200,00€</w:t>
            </w:r>
          </w:p>
        </w:tc>
      </w:tr>
      <w:tr w:rsidR="006D1A5A" w:rsidRPr="006D1A5A" w:rsidTr="008C2FA6">
        <w:tc>
          <w:tcPr>
            <w:tcW w:w="7054"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ΣΥΝΟΛΟ</w:t>
            </w:r>
          </w:p>
        </w:tc>
        <w:tc>
          <w:tcPr>
            <w:tcW w:w="1468"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6.</w:t>
            </w:r>
            <w:r w:rsidRPr="006D1A5A">
              <w:rPr>
                <w:rFonts w:ascii="Tahoma" w:hAnsi="Tahoma" w:cs="Tahoma"/>
                <w:b/>
                <w:sz w:val="22"/>
                <w:szCs w:val="22"/>
                <w:lang w:val="en-US"/>
              </w:rPr>
              <w:t>800</w:t>
            </w:r>
            <w:r w:rsidRPr="006D1A5A">
              <w:rPr>
                <w:rFonts w:ascii="Tahoma" w:hAnsi="Tahoma" w:cs="Tahoma"/>
                <w:b/>
                <w:sz w:val="22"/>
                <w:szCs w:val="22"/>
              </w:rPr>
              <w:t>,00€</w:t>
            </w:r>
          </w:p>
        </w:tc>
      </w:tr>
    </w:tbl>
    <w:p w:rsidR="006D1A5A" w:rsidRPr="006D1A5A" w:rsidRDefault="006D1A5A" w:rsidP="006D1A5A">
      <w:pPr>
        <w:spacing w:line="276" w:lineRule="auto"/>
        <w:rPr>
          <w:rFonts w:ascii="Tahoma" w:hAnsi="Tahoma" w:cs="Tahoma"/>
          <w:sz w:val="22"/>
          <w:szCs w:val="22"/>
        </w:rPr>
      </w:pP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 </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Προτείνεται:</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Η έγκριση οργάνωσης του 13</w:t>
      </w:r>
      <w:r w:rsidRPr="006D1A5A">
        <w:rPr>
          <w:rFonts w:ascii="Tahoma" w:hAnsi="Tahoma" w:cs="Tahoma"/>
          <w:sz w:val="22"/>
          <w:szCs w:val="22"/>
          <w:vertAlign w:val="superscript"/>
        </w:rPr>
        <w:t>ου</w:t>
      </w:r>
      <w:r w:rsidRPr="006D1A5A">
        <w:rPr>
          <w:rFonts w:ascii="Tahoma" w:hAnsi="Tahoma" w:cs="Tahoma"/>
          <w:sz w:val="22"/>
          <w:szCs w:val="22"/>
        </w:rPr>
        <w:t xml:space="preserve"> Διάπλου Αμβρακικού από το Δήμο </w:t>
      </w:r>
      <w:proofErr w:type="spellStart"/>
      <w:r w:rsidRPr="006D1A5A">
        <w:rPr>
          <w:rFonts w:ascii="Tahoma" w:hAnsi="Tahoma" w:cs="Tahoma"/>
          <w:sz w:val="22"/>
          <w:szCs w:val="22"/>
        </w:rPr>
        <w:t>Αρταίων</w:t>
      </w:r>
      <w:proofErr w:type="spellEnd"/>
      <w:r w:rsidRPr="006D1A5A">
        <w:rPr>
          <w:rFonts w:ascii="Tahoma" w:hAnsi="Tahoma" w:cs="Tahoma"/>
          <w:sz w:val="22"/>
          <w:szCs w:val="22"/>
        </w:rPr>
        <w:t>.</w:t>
      </w: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η έγκριση πραγματοποίησης δαπάνης ύψους 6.800,00€ σε βάρος του Κ.Α. 00-6443 «Δαπάνες Δεξιώσεων και Εθνικών και Τοπικών Εορτών» του προϋπολογισμού έτους 2017, για την πραγματοποίηση εκδηλώσεων για τον 13</w:t>
      </w:r>
      <w:r w:rsidRPr="006D1A5A">
        <w:rPr>
          <w:rFonts w:ascii="Tahoma" w:hAnsi="Tahoma" w:cs="Tahoma"/>
          <w:sz w:val="22"/>
          <w:szCs w:val="22"/>
          <w:vertAlign w:val="superscript"/>
        </w:rPr>
        <w:t>ο</w:t>
      </w:r>
      <w:r w:rsidRPr="006D1A5A">
        <w:rPr>
          <w:rFonts w:ascii="Tahoma" w:hAnsi="Tahoma" w:cs="Tahoma"/>
          <w:sz w:val="22"/>
          <w:szCs w:val="22"/>
        </w:rPr>
        <w:t xml:space="preserve"> Διάπλου Αμβρακικού, η οποία αναλύεται στον ακόλουθο πίνακα:</w:t>
      </w:r>
    </w:p>
    <w:tbl>
      <w:tblPr>
        <w:tblStyle w:val="a3"/>
        <w:tblW w:w="0" w:type="auto"/>
        <w:tblLook w:val="04A0"/>
      </w:tblPr>
      <w:tblGrid>
        <w:gridCol w:w="7054"/>
        <w:gridCol w:w="1468"/>
      </w:tblGrid>
      <w:tr w:rsidR="006D1A5A" w:rsidRPr="006D1A5A" w:rsidTr="008C2FA6">
        <w:trPr>
          <w:trHeight w:val="521"/>
        </w:trPr>
        <w:tc>
          <w:tcPr>
            <w:tcW w:w="7054"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lastRenderedPageBreak/>
              <w:t>ΕΙΔΟΣ ΔΑΠΑΝΗΣ</w:t>
            </w:r>
          </w:p>
        </w:tc>
        <w:tc>
          <w:tcPr>
            <w:tcW w:w="1468"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ΠΟΣΟ</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Διαφήμιση (Μ.Μ.Ε.) </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2.120,00€</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 xml:space="preserve">Οργάνωση αγώνα (υποδομή γηπέδων – μετάλλια – </w:t>
            </w:r>
            <w:proofErr w:type="spellStart"/>
            <w:r w:rsidRPr="006D1A5A">
              <w:rPr>
                <w:rFonts w:ascii="Tahoma" w:hAnsi="Tahoma" w:cs="Tahoma"/>
                <w:sz w:val="22"/>
                <w:szCs w:val="22"/>
              </w:rPr>
              <w:t>κύπελα</w:t>
            </w:r>
            <w:proofErr w:type="spellEnd"/>
            <w:r w:rsidRPr="006D1A5A">
              <w:rPr>
                <w:rFonts w:ascii="Tahoma" w:hAnsi="Tahoma" w:cs="Tahoma"/>
                <w:sz w:val="22"/>
                <w:szCs w:val="22"/>
              </w:rPr>
              <w:t xml:space="preserve"> – αναμνηστικά – αψίδα – σήμανση και ασφάλεια χώρου) </w:t>
            </w:r>
            <w:proofErr w:type="spellStart"/>
            <w:r w:rsidR="00BC23FA">
              <w:rPr>
                <w:rFonts w:ascii="Tahoma" w:hAnsi="Tahoma" w:cs="Tahoma"/>
                <w:sz w:val="22"/>
                <w:szCs w:val="22"/>
              </w:rPr>
              <w:t>κ.λ.π</w:t>
            </w:r>
            <w:proofErr w:type="spellEnd"/>
            <w:r w:rsidR="00BC23FA">
              <w:rPr>
                <w:rFonts w:ascii="Tahoma" w:hAnsi="Tahoma" w:cs="Tahoma"/>
                <w:sz w:val="22"/>
                <w:szCs w:val="22"/>
              </w:rPr>
              <w:t>.</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3.880,00€</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Ηχητική / φωτιστική κάλυψη</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600,00€</w:t>
            </w:r>
          </w:p>
        </w:tc>
      </w:tr>
      <w:tr w:rsidR="006D1A5A" w:rsidRPr="006D1A5A" w:rsidTr="008C2FA6">
        <w:tc>
          <w:tcPr>
            <w:tcW w:w="7054"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Έντυπο υλικό (αφίσες – προσκλήσεις)</w:t>
            </w:r>
          </w:p>
        </w:tc>
        <w:tc>
          <w:tcPr>
            <w:tcW w:w="1468" w:type="dxa"/>
          </w:tcPr>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200,00€</w:t>
            </w:r>
          </w:p>
        </w:tc>
      </w:tr>
      <w:tr w:rsidR="006D1A5A" w:rsidRPr="006D1A5A" w:rsidTr="008C2FA6">
        <w:tc>
          <w:tcPr>
            <w:tcW w:w="7054"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ΣΥΝΟΛΟ</w:t>
            </w:r>
          </w:p>
        </w:tc>
        <w:tc>
          <w:tcPr>
            <w:tcW w:w="1468" w:type="dxa"/>
          </w:tcPr>
          <w:p w:rsidR="006D1A5A" w:rsidRPr="006D1A5A" w:rsidRDefault="006D1A5A" w:rsidP="006D1A5A">
            <w:pPr>
              <w:spacing w:line="276" w:lineRule="auto"/>
              <w:rPr>
                <w:rFonts w:ascii="Tahoma" w:hAnsi="Tahoma" w:cs="Tahoma"/>
                <w:b/>
                <w:sz w:val="22"/>
                <w:szCs w:val="22"/>
              </w:rPr>
            </w:pPr>
            <w:r w:rsidRPr="006D1A5A">
              <w:rPr>
                <w:rFonts w:ascii="Tahoma" w:hAnsi="Tahoma" w:cs="Tahoma"/>
                <w:b/>
                <w:sz w:val="22"/>
                <w:szCs w:val="22"/>
              </w:rPr>
              <w:t>6.</w:t>
            </w:r>
            <w:r w:rsidRPr="006D1A5A">
              <w:rPr>
                <w:rFonts w:ascii="Tahoma" w:hAnsi="Tahoma" w:cs="Tahoma"/>
                <w:b/>
                <w:sz w:val="22"/>
                <w:szCs w:val="22"/>
                <w:lang w:val="en-US"/>
              </w:rPr>
              <w:t>800</w:t>
            </w:r>
            <w:r w:rsidRPr="006D1A5A">
              <w:rPr>
                <w:rFonts w:ascii="Tahoma" w:hAnsi="Tahoma" w:cs="Tahoma"/>
                <w:b/>
                <w:sz w:val="22"/>
                <w:szCs w:val="22"/>
              </w:rPr>
              <w:t>,00€</w:t>
            </w:r>
          </w:p>
        </w:tc>
      </w:tr>
    </w:tbl>
    <w:p w:rsidR="006D1A5A" w:rsidRPr="006D1A5A" w:rsidRDefault="006D1A5A" w:rsidP="006D1A5A">
      <w:pPr>
        <w:spacing w:line="276" w:lineRule="auto"/>
        <w:rPr>
          <w:rFonts w:ascii="Tahoma" w:hAnsi="Tahoma" w:cs="Tahoma"/>
          <w:sz w:val="22"/>
          <w:szCs w:val="22"/>
        </w:rPr>
      </w:pPr>
    </w:p>
    <w:p w:rsidR="006D1A5A" w:rsidRPr="006D1A5A" w:rsidRDefault="006D1A5A" w:rsidP="006D1A5A">
      <w:pPr>
        <w:spacing w:line="276" w:lineRule="auto"/>
        <w:rPr>
          <w:rFonts w:ascii="Tahoma" w:hAnsi="Tahoma" w:cs="Tahoma"/>
          <w:sz w:val="22"/>
          <w:szCs w:val="22"/>
        </w:rPr>
      </w:pPr>
      <w:r w:rsidRPr="006D1A5A">
        <w:rPr>
          <w:rFonts w:ascii="Tahoma" w:hAnsi="Tahoma" w:cs="Tahoma"/>
          <w:sz w:val="22"/>
          <w:szCs w:val="22"/>
        </w:rPr>
        <w:t>Τη διάθεση του ποσού των 6.800,00€ για την πραγματοποίηση των εκδηλώσεων στα πλαίσια του 13</w:t>
      </w:r>
      <w:r w:rsidRPr="006D1A5A">
        <w:rPr>
          <w:rFonts w:ascii="Tahoma" w:hAnsi="Tahoma" w:cs="Tahoma"/>
          <w:sz w:val="22"/>
          <w:szCs w:val="22"/>
          <w:vertAlign w:val="superscript"/>
        </w:rPr>
        <w:t>ου</w:t>
      </w:r>
      <w:r w:rsidRPr="006D1A5A">
        <w:rPr>
          <w:rFonts w:ascii="Tahoma" w:hAnsi="Tahoma" w:cs="Tahoma"/>
          <w:sz w:val="22"/>
          <w:szCs w:val="22"/>
        </w:rPr>
        <w:t xml:space="preserve"> Διάπλου Αμβρακικού</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6D1A5A" w:rsidRPr="006D1A5A" w:rsidRDefault="00DD41F9" w:rsidP="006D1A5A">
      <w:pPr>
        <w:spacing w:line="276" w:lineRule="auto"/>
        <w:rPr>
          <w:rFonts w:ascii="Tahoma" w:hAnsi="Tahoma" w:cs="Tahoma"/>
          <w:sz w:val="22"/>
          <w:szCs w:val="22"/>
        </w:rPr>
      </w:pPr>
      <w:r w:rsidRPr="00DD41F9">
        <w:rPr>
          <w:rFonts w:ascii="Tahoma" w:hAnsi="Tahoma" w:cs="Tahoma"/>
          <w:sz w:val="22"/>
          <w:szCs w:val="22"/>
        </w:rPr>
        <w:t>Α.</w:t>
      </w:r>
      <w:r w:rsidR="00F97242">
        <w:rPr>
          <w:rFonts w:ascii="Tahoma" w:hAnsi="Tahoma" w:cs="Tahoma"/>
          <w:sz w:val="22"/>
          <w:szCs w:val="22"/>
        </w:rPr>
        <w:t xml:space="preserve"> Την </w:t>
      </w:r>
      <w:r w:rsidR="006D1A5A" w:rsidRPr="006D1A5A">
        <w:rPr>
          <w:rFonts w:ascii="Tahoma" w:hAnsi="Tahoma" w:cs="Tahoma"/>
          <w:sz w:val="22"/>
          <w:szCs w:val="22"/>
        </w:rPr>
        <w:t xml:space="preserve"> έγκριση οργάνωσης του 13</w:t>
      </w:r>
      <w:r w:rsidR="006D1A5A" w:rsidRPr="006D1A5A">
        <w:rPr>
          <w:rFonts w:ascii="Tahoma" w:hAnsi="Tahoma" w:cs="Tahoma"/>
          <w:sz w:val="22"/>
          <w:szCs w:val="22"/>
          <w:vertAlign w:val="superscript"/>
        </w:rPr>
        <w:t>ου</w:t>
      </w:r>
      <w:r w:rsidR="006D1A5A" w:rsidRPr="006D1A5A">
        <w:rPr>
          <w:rFonts w:ascii="Tahoma" w:hAnsi="Tahoma" w:cs="Tahoma"/>
          <w:sz w:val="22"/>
          <w:szCs w:val="22"/>
        </w:rPr>
        <w:t xml:space="preserve"> Διάπλου Αμβρακικού από το Δήμο </w:t>
      </w:r>
      <w:proofErr w:type="spellStart"/>
      <w:r w:rsidR="006D1A5A" w:rsidRPr="006D1A5A">
        <w:rPr>
          <w:rFonts w:ascii="Tahoma" w:hAnsi="Tahoma" w:cs="Tahoma"/>
          <w:sz w:val="22"/>
          <w:szCs w:val="22"/>
        </w:rPr>
        <w:t>Αρταίων</w:t>
      </w:r>
      <w:proofErr w:type="spellEnd"/>
      <w:r w:rsidR="006D1A5A" w:rsidRPr="006D1A5A">
        <w:rPr>
          <w:rFonts w:ascii="Tahoma" w:hAnsi="Tahoma" w:cs="Tahoma"/>
          <w:sz w:val="22"/>
          <w:szCs w:val="22"/>
        </w:rPr>
        <w:t>.</w:t>
      </w:r>
    </w:p>
    <w:p w:rsidR="006D1A5A" w:rsidRDefault="00F97242" w:rsidP="006D1A5A">
      <w:pPr>
        <w:spacing w:line="276" w:lineRule="auto"/>
        <w:rPr>
          <w:rFonts w:ascii="Tahoma" w:hAnsi="Tahoma" w:cs="Tahoma"/>
          <w:sz w:val="22"/>
          <w:szCs w:val="22"/>
        </w:rPr>
      </w:pPr>
      <w:r>
        <w:rPr>
          <w:rFonts w:ascii="Tahoma" w:hAnsi="Tahoma" w:cs="Tahoma"/>
          <w:sz w:val="22"/>
          <w:szCs w:val="22"/>
        </w:rPr>
        <w:t>Β.- Τ</w:t>
      </w:r>
      <w:r w:rsidR="006D1A5A" w:rsidRPr="006D1A5A">
        <w:rPr>
          <w:rFonts w:ascii="Tahoma" w:hAnsi="Tahoma" w:cs="Tahoma"/>
          <w:sz w:val="22"/>
          <w:szCs w:val="22"/>
        </w:rPr>
        <w:t>η</w:t>
      </w:r>
      <w:r>
        <w:rPr>
          <w:rFonts w:ascii="Tahoma" w:hAnsi="Tahoma" w:cs="Tahoma"/>
          <w:sz w:val="22"/>
          <w:szCs w:val="22"/>
        </w:rPr>
        <w:t>ν</w:t>
      </w:r>
      <w:r w:rsidR="006D1A5A" w:rsidRPr="006D1A5A">
        <w:rPr>
          <w:rFonts w:ascii="Tahoma" w:hAnsi="Tahoma" w:cs="Tahoma"/>
          <w:sz w:val="22"/>
          <w:szCs w:val="22"/>
        </w:rPr>
        <w:t xml:space="preserve"> έγκριση πραγματοποίησης δαπάνης ύψους 6.800,00€ σε βάρος του Κ.Α. 00-6443 «Δαπάνες Δεξιώσεων και Εθνικών και Τοπικών Εορτών» του προϋπολογισμού έτους 2017, για την πραγματοποίηση εκδηλώσεων για τον 13</w:t>
      </w:r>
      <w:r w:rsidR="006D1A5A" w:rsidRPr="006D1A5A">
        <w:rPr>
          <w:rFonts w:ascii="Tahoma" w:hAnsi="Tahoma" w:cs="Tahoma"/>
          <w:sz w:val="22"/>
          <w:szCs w:val="22"/>
          <w:vertAlign w:val="superscript"/>
        </w:rPr>
        <w:t>ο</w:t>
      </w:r>
      <w:r w:rsidR="006D1A5A" w:rsidRPr="006D1A5A">
        <w:rPr>
          <w:rFonts w:ascii="Tahoma" w:hAnsi="Tahoma" w:cs="Tahoma"/>
          <w:sz w:val="22"/>
          <w:szCs w:val="22"/>
        </w:rPr>
        <w:t xml:space="preserve"> Διάπλου Αμβρακικού, η οποία αναλύεται </w:t>
      </w:r>
      <w:r>
        <w:rPr>
          <w:rFonts w:ascii="Tahoma" w:hAnsi="Tahoma" w:cs="Tahoma"/>
          <w:sz w:val="22"/>
          <w:szCs w:val="22"/>
        </w:rPr>
        <w:t>ως κατωτέρω</w:t>
      </w:r>
      <w:r w:rsidR="006D1A5A" w:rsidRPr="006D1A5A">
        <w:rPr>
          <w:rFonts w:ascii="Tahoma" w:hAnsi="Tahoma" w:cs="Tahoma"/>
          <w:sz w:val="22"/>
          <w:szCs w:val="22"/>
        </w:rPr>
        <w:t>:</w:t>
      </w:r>
    </w:p>
    <w:p w:rsidR="00F97242" w:rsidRPr="006D1A5A" w:rsidRDefault="00F97242" w:rsidP="006D1A5A">
      <w:pPr>
        <w:spacing w:line="276" w:lineRule="auto"/>
        <w:rPr>
          <w:rFonts w:ascii="Tahoma" w:hAnsi="Tahoma" w:cs="Tahoma"/>
          <w:sz w:val="22"/>
          <w:szCs w:val="22"/>
        </w:rPr>
      </w:pPr>
    </w:p>
    <w:tbl>
      <w:tblPr>
        <w:tblStyle w:val="a3"/>
        <w:tblW w:w="0" w:type="auto"/>
        <w:tblLook w:val="04A0"/>
      </w:tblPr>
      <w:tblGrid>
        <w:gridCol w:w="7054"/>
        <w:gridCol w:w="1468"/>
      </w:tblGrid>
      <w:tr w:rsidR="006D1A5A" w:rsidRPr="006D1A5A" w:rsidTr="008C2FA6">
        <w:trPr>
          <w:trHeight w:val="521"/>
        </w:trPr>
        <w:tc>
          <w:tcPr>
            <w:tcW w:w="7054" w:type="dxa"/>
          </w:tcPr>
          <w:p w:rsidR="006D1A5A" w:rsidRPr="006D1A5A" w:rsidRDefault="006D1A5A" w:rsidP="008C2FA6">
            <w:pPr>
              <w:spacing w:line="276" w:lineRule="auto"/>
              <w:rPr>
                <w:rFonts w:ascii="Tahoma" w:hAnsi="Tahoma" w:cs="Tahoma"/>
                <w:b/>
                <w:sz w:val="22"/>
                <w:szCs w:val="22"/>
              </w:rPr>
            </w:pPr>
            <w:r w:rsidRPr="006D1A5A">
              <w:rPr>
                <w:rFonts w:ascii="Tahoma" w:hAnsi="Tahoma" w:cs="Tahoma"/>
                <w:b/>
                <w:sz w:val="22"/>
                <w:szCs w:val="22"/>
              </w:rPr>
              <w:t>ΕΙΔΟΣ ΔΑΠΑΝΗΣ</w:t>
            </w:r>
          </w:p>
        </w:tc>
        <w:tc>
          <w:tcPr>
            <w:tcW w:w="1468" w:type="dxa"/>
          </w:tcPr>
          <w:p w:rsidR="006D1A5A" w:rsidRPr="006D1A5A" w:rsidRDefault="006D1A5A" w:rsidP="008C2FA6">
            <w:pPr>
              <w:spacing w:line="276" w:lineRule="auto"/>
              <w:rPr>
                <w:rFonts w:ascii="Tahoma" w:hAnsi="Tahoma" w:cs="Tahoma"/>
                <w:b/>
                <w:sz w:val="22"/>
                <w:szCs w:val="22"/>
              </w:rPr>
            </w:pPr>
            <w:r w:rsidRPr="006D1A5A">
              <w:rPr>
                <w:rFonts w:ascii="Tahoma" w:hAnsi="Tahoma" w:cs="Tahoma"/>
                <w:b/>
                <w:sz w:val="22"/>
                <w:szCs w:val="22"/>
              </w:rPr>
              <w:t>ΠΟΣΟ</w:t>
            </w:r>
          </w:p>
        </w:tc>
      </w:tr>
      <w:tr w:rsidR="006D1A5A" w:rsidRPr="006D1A5A" w:rsidTr="008C2FA6">
        <w:tc>
          <w:tcPr>
            <w:tcW w:w="7054"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 xml:space="preserve">Διαφήμιση (Μ.Μ.Ε.) </w:t>
            </w:r>
          </w:p>
        </w:tc>
        <w:tc>
          <w:tcPr>
            <w:tcW w:w="1468"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2.120,00€</w:t>
            </w:r>
          </w:p>
        </w:tc>
      </w:tr>
      <w:tr w:rsidR="006D1A5A" w:rsidRPr="006D1A5A" w:rsidTr="008C2FA6">
        <w:tc>
          <w:tcPr>
            <w:tcW w:w="7054"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 xml:space="preserve">Οργάνωση αγώνα (υποδομή γηπέδων – μετάλλια – </w:t>
            </w:r>
            <w:proofErr w:type="spellStart"/>
            <w:r w:rsidRPr="006D1A5A">
              <w:rPr>
                <w:rFonts w:ascii="Tahoma" w:hAnsi="Tahoma" w:cs="Tahoma"/>
                <w:sz w:val="22"/>
                <w:szCs w:val="22"/>
              </w:rPr>
              <w:t>κύπελα</w:t>
            </w:r>
            <w:proofErr w:type="spellEnd"/>
            <w:r w:rsidRPr="006D1A5A">
              <w:rPr>
                <w:rFonts w:ascii="Tahoma" w:hAnsi="Tahoma" w:cs="Tahoma"/>
                <w:sz w:val="22"/>
                <w:szCs w:val="22"/>
              </w:rPr>
              <w:t xml:space="preserve"> – αναμνηστικά – αψίδα – σήμανση και ασφάλεια χώρου) </w:t>
            </w:r>
            <w:r w:rsidR="00BC23FA">
              <w:rPr>
                <w:rFonts w:ascii="Tahoma" w:hAnsi="Tahoma" w:cs="Tahoma"/>
                <w:sz w:val="22"/>
                <w:szCs w:val="22"/>
              </w:rPr>
              <w:t>κ.λ.π.</w:t>
            </w:r>
          </w:p>
        </w:tc>
        <w:tc>
          <w:tcPr>
            <w:tcW w:w="1468"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3.880,00€</w:t>
            </w:r>
          </w:p>
        </w:tc>
      </w:tr>
      <w:tr w:rsidR="006D1A5A" w:rsidRPr="006D1A5A" w:rsidTr="008C2FA6">
        <w:tc>
          <w:tcPr>
            <w:tcW w:w="7054"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Ηχητική / φωτιστική κάλυψη</w:t>
            </w:r>
          </w:p>
        </w:tc>
        <w:tc>
          <w:tcPr>
            <w:tcW w:w="1468"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600,00€</w:t>
            </w:r>
          </w:p>
        </w:tc>
      </w:tr>
      <w:tr w:rsidR="006D1A5A" w:rsidRPr="006D1A5A" w:rsidTr="008C2FA6">
        <w:tc>
          <w:tcPr>
            <w:tcW w:w="7054"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Έντυπο υλικό (αφίσες – προσκλήσεις)</w:t>
            </w:r>
          </w:p>
        </w:tc>
        <w:tc>
          <w:tcPr>
            <w:tcW w:w="1468" w:type="dxa"/>
          </w:tcPr>
          <w:p w:rsidR="006D1A5A" w:rsidRPr="006D1A5A" w:rsidRDefault="006D1A5A" w:rsidP="008C2FA6">
            <w:pPr>
              <w:spacing w:line="276" w:lineRule="auto"/>
              <w:rPr>
                <w:rFonts w:ascii="Tahoma" w:hAnsi="Tahoma" w:cs="Tahoma"/>
                <w:sz w:val="22"/>
                <w:szCs w:val="22"/>
              </w:rPr>
            </w:pPr>
            <w:r w:rsidRPr="006D1A5A">
              <w:rPr>
                <w:rFonts w:ascii="Tahoma" w:hAnsi="Tahoma" w:cs="Tahoma"/>
                <w:sz w:val="22"/>
                <w:szCs w:val="22"/>
              </w:rPr>
              <w:t>200,00€</w:t>
            </w:r>
          </w:p>
        </w:tc>
      </w:tr>
      <w:tr w:rsidR="006D1A5A" w:rsidRPr="006D1A5A" w:rsidTr="008C2FA6">
        <w:tc>
          <w:tcPr>
            <w:tcW w:w="7054" w:type="dxa"/>
          </w:tcPr>
          <w:p w:rsidR="006D1A5A" w:rsidRPr="006D1A5A" w:rsidRDefault="006D1A5A" w:rsidP="008C2FA6">
            <w:pPr>
              <w:spacing w:line="276" w:lineRule="auto"/>
              <w:rPr>
                <w:rFonts w:ascii="Tahoma" w:hAnsi="Tahoma" w:cs="Tahoma"/>
                <w:b/>
                <w:sz w:val="22"/>
                <w:szCs w:val="22"/>
              </w:rPr>
            </w:pPr>
            <w:r w:rsidRPr="006D1A5A">
              <w:rPr>
                <w:rFonts w:ascii="Tahoma" w:hAnsi="Tahoma" w:cs="Tahoma"/>
                <w:b/>
                <w:sz w:val="22"/>
                <w:szCs w:val="22"/>
              </w:rPr>
              <w:t>ΣΥΝΟΛΟ</w:t>
            </w:r>
          </w:p>
        </w:tc>
        <w:tc>
          <w:tcPr>
            <w:tcW w:w="1468" w:type="dxa"/>
          </w:tcPr>
          <w:p w:rsidR="006D1A5A" w:rsidRPr="006D1A5A" w:rsidRDefault="006D1A5A" w:rsidP="008C2FA6">
            <w:pPr>
              <w:spacing w:line="276" w:lineRule="auto"/>
              <w:rPr>
                <w:rFonts w:ascii="Tahoma" w:hAnsi="Tahoma" w:cs="Tahoma"/>
                <w:b/>
                <w:sz w:val="22"/>
                <w:szCs w:val="22"/>
              </w:rPr>
            </w:pPr>
            <w:r w:rsidRPr="006D1A5A">
              <w:rPr>
                <w:rFonts w:ascii="Tahoma" w:hAnsi="Tahoma" w:cs="Tahoma"/>
                <w:b/>
                <w:sz w:val="22"/>
                <w:szCs w:val="22"/>
              </w:rPr>
              <w:t>6.</w:t>
            </w:r>
            <w:r w:rsidRPr="006D1A5A">
              <w:rPr>
                <w:rFonts w:ascii="Tahoma" w:hAnsi="Tahoma" w:cs="Tahoma"/>
                <w:b/>
                <w:sz w:val="22"/>
                <w:szCs w:val="22"/>
                <w:lang w:val="en-US"/>
              </w:rPr>
              <w:t>800</w:t>
            </w:r>
            <w:r w:rsidRPr="006D1A5A">
              <w:rPr>
                <w:rFonts w:ascii="Tahoma" w:hAnsi="Tahoma" w:cs="Tahoma"/>
                <w:b/>
                <w:sz w:val="22"/>
                <w:szCs w:val="22"/>
              </w:rPr>
              <w:t>,00€</w:t>
            </w:r>
          </w:p>
        </w:tc>
      </w:tr>
    </w:tbl>
    <w:p w:rsidR="006D1A5A" w:rsidRPr="006D1A5A" w:rsidRDefault="006D1A5A" w:rsidP="006D1A5A">
      <w:pPr>
        <w:spacing w:line="276" w:lineRule="auto"/>
        <w:rPr>
          <w:rFonts w:ascii="Tahoma" w:hAnsi="Tahoma" w:cs="Tahoma"/>
          <w:sz w:val="22"/>
          <w:szCs w:val="22"/>
        </w:rPr>
      </w:pPr>
    </w:p>
    <w:p w:rsidR="006D1A5A" w:rsidRDefault="00F97242" w:rsidP="006D1A5A">
      <w:pPr>
        <w:spacing w:line="276" w:lineRule="auto"/>
        <w:rPr>
          <w:rFonts w:ascii="Tahoma" w:hAnsi="Tahoma" w:cs="Tahoma"/>
          <w:sz w:val="22"/>
          <w:szCs w:val="22"/>
        </w:rPr>
      </w:pPr>
      <w:r>
        <w:rPr>
          <w:rFonts w:ascii="Tahoma" w:hAnsi="Tahoma" w:cs="Tahoma"/>
          <w:sz w:val="22"/>
          <w:szCs w:val="22"/>
        </w:rPr>
        <w:t xml:space="preserve">Γ.- </w:t>
      </w:r>
      <w:r w:rsidR="006D1A5A" w:rsidRPr="006D1A5A">
        <w:rPr>
          <w:rFonts w:ascii="Tahoma" w:hAnsi="Tahoma" w:cs="Tahoma"/>
          <w:sz w:val="22"/>
          <w:szCs w:val="22"/>
        </w:rPr>
        <w:t>Τη διάθεση του ποσού των 6.800,00€ για την πραγματοποίηση των εκδηλώσεων στα πλαίσια του 13</w:t>
      </w:r>
      <w:r w:rsidR="006D1A5A" w:rsidRPr="006D1A5A">
        <w:rPr>
          <w:rFonts w:ascii="Tahoma" w:hAnsi="Tahoma" w:cs="Tahoma"/>
          <w:sz w:val="22"/>
          <w:szCs w:val="22"/>
          <w:vertAlign w:val="superscript"/>
        </w:rPr>
        <w:t>ου</w:t>
      </w:r>
      <w:r w:rsidR="006D1A5A" w:rsidRPr="006D1A5A">
        <w:rPr>
          <w:rFonts w:ascii="Tahoma" w:hAnsi="Tahoma" w:cs="Tahoma"/>
          <w:sz w:val="22"/>
          <w:szCs w:val="22"/>
        </w:rPr>
        <w:t xml:space="preserve"> Διάπλου Αμβρακικού</w:t>
      </w:r>
    </w:p>
    <w:p w:rsidR="00F97242" w:rsidRPr="006D1A5A" w:rsidRDefault="00F97242" w:rsidP="006D1A5A">
      <w:pPr>
        <w:spacing w:line="276" w:lineRule="auto"/>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F97242">
        <w:rPr>
          <w:rFonts w:ascii="Tahoma" w:hAnsi="Tahoma" w:cs="Tahoma"/>
          <w:b/>
          <w:sz w:val="22"/>
          <w:szCs w:val="22"/>
        </w:rPr>
        <w:t>408</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DC5" w:rsidRDefault="001F3DC5">
      <w:r>
        <w:separator/>
      </w:r>
    </w:p>
  </w:endnote>
  <w:endnote w:type="continuationSeparator" w:id="0">
    <w:p w:rsidR="001F3DC5" w:rsidRDefault="001F3D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6B16B7"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CD5060" w:rsidRPr="00CD5060">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DC5" w:rsidRDefault="001F3DC5">
      <w:r>
        <w:separator/>
      </w:r>
    </w:p>
  </w:footnote>
  <w:footnote w:type="continuationSeparator" w:id="0">
    <w:p w:rsidR="001F3DC5" w:rsidRDefault="001F3D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num w:numId="1">
    <w:abstractNumId w:val="1"/>
  </w:num>
  <w:num w:numId="2">
    <w:abstractNumId w:val="0"/>
  </w:num>
  <w:num w:numId="3">
    <w:abstractNumId w:val="2"/>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4B63"/>
    <w:rsid w:val="001D6FF4"/>
    <w:rsid w:val="001E0D64"/>
    <w:rsid w:val="001E0FEC"/>
    <w:rsid w:val="001E2102"/>
    <w:rsid w:val="001E2248"/>
    <w:rsid w:val="001E737A"/>
    <w:rsid w:val="001E7FEB"/>
    <w:rsid w:val="001F117B"/>
    <w:rsid w:val="001F11DB"/>
    <w:rsid w:val="001F29B3"/>
    <w:rsid w:val="001F29F2"/>
    <w:rsid w:val="001F3DC5"/>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28EB"/>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16B7"/>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43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3FA"/>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060"/>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C8900-0E79-4EB2-9918-9789FE29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1080</Words>
  <Characters>5834</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2017-07-20T09:31:00Z</cp:lastPrinted>
  <dcterms:created xsi:type="dcterms:W3CDTF">2017-07-19T08:13:00Z</dcterms:created>
  <dcterms:modified xsi:type="dcterms:W3CDTF">2017-07-20T10:00:00Z</dcterms:modified>
</cp:coreProperties>
</file>