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A427D3">
      <w:pPr>
        <w:tabs>
          <w:tab w:val="left" w:pos="5477"/>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E0489B">
        <w:rPr>
          <w:rFonts w:ascii="Tahoma" w:hAnsi="Tahoma" w:cs="Tahoma"/>
          <w:b/>
          <w:bCs/>
          <w:sz w:val="22"/>
          <w:szCs w:val="22"/>
        </w:rPr>
        <w:t>41</w:t>
      </w:r>
      <w:r w:rsidR="00A47082">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A427D3">
        <w:rPr>
          <w:rFonts w:ascii="Tahoma" w:hAnsi="Tahoma" w:cs="Tahoma"/>
          <w:sz w:val="22"/>
          <w:szCs w:val="22"/>
        </w:rPr>
        <w:tab/>
      </w:r>
      <w:r w:rsidR="00A427D3" w:rsidRPr="00A427D3">
        <w:rPr>
          <w:rFonts w:ascii="Tahoma" w:hAnsi="Tahoma" w:cs="Tahoma"/>
          <w:b/>
          <w:sz w:val="22"/>
          <w:szCs w:val="22"/>
        </w:rPr>
        <w:t>ΑΔΑ: ΨΜ34ΩΨΑ-Φ7Θ</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47082" w:rsidRDefault="000845C9" w:rsidP="00A47082">
      <w:pPr>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A91C39">
        <w:rPr>
          <w:rFonts w:ascii="Tahoma" w:hAnsi="Tahoma" w:cs="Tahoma"/>
          <w:b/>
          <w:spacing w:val="20"/>
          <w:sz w:val="22"/>
          <w:szCs w:val="22"/>
        </w:rPr>
        <w:t xml:space="preserve"> </w:t>
      </w:r>
      <w:r w:rsidR="009F5465" w:rsidRPr="00A43F1C">
        <w:rPr>
          <w:rFonts w:ascii="Tahoma" w:hAnsi="Tahoma" w:cs="Tahoma"/>
          <w:sz w:val="22"/>
          <w:szCs w:val="22"/>
        </w:rPr>
        <w:t>«</w:t>
      </w:r>
      <w:r w:rsidR="00A47082" w:rsidRPr="00A47082">
        <w:rPr>
          <w:rFonts w:ascii="Tahoma" w:hAnsi="Tahoma" w:cs="Tahoma"/>
          <w:sz w:val="22"/>
          <w:szCs w:val="22"/>
        </w:rPr>
        <w:t xml:space="preserve">Έγκριση πρωτοκόλλου Οριστικής παραλαβής του έργου «Επισκευή σχολικών </w:t>
      </w:r>
    </w:p>
    <w:p w:rsidR="0041375B" w:rsidRDefault="00A47082" w:rsidP="00A47082">
      <w:pPr>
        <w:rPr>
          <w:rFonts w:ascii="Tahoma" w:hAnsi="Tahoma" w:cs="Tahoma"/>
          <w:sz w:val="22"/>
          <w:szCs w:val="22"/>
        </w:rPr>
      </w:pPr>
      <w:r>
        <w:rPr>
          <w:rFonts w:ascii="Tahoma" w:hAnsi="Tahoma" w:cs="Tahoma"/>
          <w:sz w:val="22"/>
          <w:szCs w:val="22"/>
        </w:rPr>
        <w:t xml:space="preserve">                </w:t>
      </w:r>
      <w:r w:rsidRPr="00A47082">
        <w:rPr>
          <w:rFonts w:ascii="Tahoma" w:hAnsi="Tahoma" w:cs="Tahoma"/>
          <w:sz w:val="22"/>
          <w:szCs w:val="22"/>
        </w:rPr>
        <w:t xml:space="preserve">συγκροτημάτων στο Δήμο </w:t>
      </w:r>
      <w:proofErr w:type="spellStart"/>
      <w:r w:rsidRPr="00A47082">
        <w:rPr>
          <w:rFonts w:ascii="Tahoma" w:hAnsi="Tahoma" w:cs="Tahoma"/>
          <w:sz w:val="22"/>
          <w:szCs w:val="22"/>
        </w:rPr>
        <w:t>Αρταίων</w:t>
      </w:r>
      <w:proofErr w:type="spellEnd"/>
      <w:r w:rsidRPr="00A47082">
        <w:rPr>
          <w:rFonts w:ascii="Tahoma" w:hAnsi="Tahoma" w:cs="Tahoma"/>
          <w:sz w:val="22"/>
          <w:szCs w:val="22"/>
        </w:rPr>
        <w:t>»</w:t>
      </w:r>
    </w:p>
    <w:p w:rsidR="00B66C1F" w:rsidRDefault="00B66C1F" w:rsidP="001E43F8">
      <w:pPr>
        <w:rPr>
          <w:rFonts w:ascii="Tahoma" w:hAnsi="Tahoma" w:cs="Tahoma"/>
          <w:sz w:val="22"/>
          <w:szCs w:val="22"/>
        </w:rPr>
      </w:pP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501796" w:rsidRDefault="00501796" w:rsidP="004A62D4">
      <w:pPr>
        <w:spacing w:line="276" w:lineRule="auto"/>
        <w:jc w:val="both"/>
        <w:rPr>
          <w:rFonts w:ascii="Tahoma" w:hAnsi="Tahoma" w:cs="Tahoma"/>
          <w:sz w:val="22"/>
          <w:szCs w:val="22"/>
        </w:rPr>
      </w:pPr>
    </w:p>
    <w:p w:rsidR="00501796" w:rsidRDefault="00C308D2" w:rsidP="00501796">
      <w:pPr>
        <w:spacing w:line="276" w:lineRule="auto"/>
        <w:rPr>
          <w:rStyle w:val="af"/>
          <w:rFonts w:ascii="Tahoma" w:hAnsi="Tahoma" w:cs="Tahoma"/>
          <w:i w:val="0"/>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91C39">
        <w:rPr>
          <w:rFonts w:ascii="Tahoma" w:hAnsi="Tahoma" w:cs="Tahoma"/>
          <w:sz w:val="22"/>
          <w:szCs w:val="22"/>
          <w:shd w:val="clear" w:color="auto" w:fill="FFFFFF"/>
        </w:rPr>
        <w:t>1</w:t>
      </w:r>
      <w:r w:rsidR="00501796">
        <w:rPr>
          <w:rFonts w:ascii="Tahoma" w:hAnsi="Tahoma" w:cs="Tahoma"/>
          <w:sz w:val="22"/>
          <w:szCs w:val="22"/>
          <w:shd w:val="clear" w:color="auto" w:fill="FFFFFF"/>
        </w:rPr>
        <w:t>3</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74426B" w:rsidRPr="00B66C1F">
        <w:rPr>
          <w:rFonts w:ascii="Tahoma" w:hAnsi="Tahoma" w:cs="Tahoma"/>
          <w:sz w:val="22"/>
          <w:szCs w:val="22"/>
          <w:shd w:val="clear" w:color="auto" w:fill="FFFFFF"/>
        </w:rPr>
        <w:t>«</w:t>
      </w:r>
      <w:r w:rsidR="00501796" w:rsidRPr="00501796">
        <w:rPr>
          <w:rFonts w:ascii="Tahoma" w:hAnsi="Tahoma" w:cs="Tahoma"/>
          <w:sz w:val="22"/>
          <w:szCs w:val="22"/>
        </w:rPr>
        <w:t xml:space="preserve">Έγκριση πρωτοκόλλου Οριστικής παραλαβής του έργου «Επισκευή σχολικών συγκροτημάτων στο Δήμο </w:t>
      </w:r>
      <w:proofErr w:type="spellStart"/>
      <w:r w:rsidR="00501796" w:rsidRPr="00501796">
        <w:rPr>
          <w:rFonts w:ascii="Tahoma" w:hAnsi="Tahoma" w:cs="Tahoma"/>
          <w:sz w:val="22"/>
          <w:szCs w:val="22"/>
        </w:rPr>
        <w:t>Αρταίων</w:t>
      </w:r>
      <w:proofErr w:type="spellEnd"/>
      <w:r w:rsidR="00501796" w:rsidRPr="00501796">
        <w:rPr>
          <w:rFonts w:ascii="Tahoma" w:hAnsi="Tahoma" w:cs="Tahoma"/>
          <w:sz w:val="22"/>
          <w:szCs w:val="22"/>
        </w:rPr>
        <w:t>»</w:t>
      </w:r>
      <w:r w:rsidR="0074426B" w:rsidRPr="0040788A">
        <w:rPr>
          <w:rFonts w:ascii="Tahoma" w:hAnsi="Tahoma" w:cs="Tahoma"/>
          <w:sz w:val="22"/>
          <w:szCs w:val="22"/>
          <w:shd w:val="clear" w:color="auto" w:fill="FFFFFF"/>
        </w:rPr>
        <w:t xml:space="preserve"> </w:t>
      </w:r>
      <w:r w:rsidR="00501796" w:rsidRPr="00334C40">
        <w:rPr>
          <w:rFonts w:ascii="Tahoma" w:hAnsi="Tahoma" w:cs="Tahoma"/>
          <w:sz w:val="22"/>
          <w:szCs w:val="22"/>
        </w:rPr>
        <w:t>έθεσε υπόψη  τ</w:t>
      </w:r>
      <w:r w:rsidR="00501796" w:rsidRPr="00334C40">
        <w:rPr>
          <w:rStyle w:val="af"/>
          <w:rFonts w:ascii="Tahoma" w:hAnsi="Tahoma" w:cs="Tahoma"/>
          <w:i w:val="0"/>
          <w:sz w:val="22"/>
          <w:szCs w:val="22"/>
        </w:rPr>
        <w:t xml:space="preserve">ο από </w:t>
      </w:r>
      <w:r w:rsidR="00501796">
        <w:rPr>
          <w:rStyle w:val="af"/>
          <w:rFonts w:ascii="Tahoma" w:hAnsi="Tahoma" w:cs="Tahoma"/>
          <w:i w:val="0"/>
          <w:sz w:val="22"/>
          <w:szCs w:val="22"/>
        </w:rPr>
        <w:t>7-7-2017</w:t>
      </w:r>
      <w:r w:rsidR="00501796" w:rsidRPr="00334C40">
        <w:rPr>
          <w:rStyle w:val="af"/>
          <w:rFonts w:ascii="Tahoma" w:hAnsi="Tahoma" w:cs="Tahoma"/>
          <w:i w:val="0"/>
          <w:sz w:val="22"/>
          <w:szCs w:val="22"/>
        </w:rPr>
        <w:t xml:space="preserve"> πρωτόκολλο Οριστικής παραλαβής  του παραπάνω έργου</w:t>
      </w:r>
      <w:r w:rsidR="00501796">
        <w:rPr>
          <w:rStyle w:val="af"/>
          <w:rFonts w:ascii="Tahoma" w:hAnsi="Tahoma" w:cs="Tahoma"/>
          <w:i w:val="0"/>
          <w:sz w:val="22"/>
          <w:szCs w:val="22"/>
        </w:rPr>
        <w:t>,</w:t>
      </w:r>
      <w:r w:rsidR="00501796" w:rsidRPr="00334C40">
        <w:rPr>
          <w:rStyle w:val="af"/>
          <w:rFonts w:ascii="Tahoma" w:hAnsi="Tahoma" w:cs="Tahoma"/>
          <w:i w:val="0"/>
          <w:sz w:val="22"/>
          <w:szCs w:val="22"/>
        </w:rPr>
        <w:t xml:space="preserve"> το οποίο εκτελέστηκε από</w:t>
      </w:r>
      <w:r w:rsidR="00501796">
        <w:rPr>
          <w:rStyle w:val="af"/>
          <w:rFonts w:ascii="Tahoma" w:hAnsi="Tahoma" w:cs="Tahoma"/>
          <w:i w:val="0"/>
          <w:sz w:val="22"/>
          <w:szCs w:val="22"/>
        </w:rPr>
        <w:t xml:space="preserve"> τον Χριστόφορο </w:t>
      </w:r>
      <w:proofErr w:type="spellStart"/>
      <w:r w:rsidR="00501796">
        <w:rPr>
          <w:rStyle w:val="af"/>
          <w:rFonts w:ascii="Tahoma" w:hAnsi="Tahoma" w:cs="Tahoma"/>
          <w:i w:val="0"/>
          <w:sz w:val="22"/>
          <w:szCs w:val="22"/>
        </w:rPr>
        <w:t>Μπουζάνη</w:t>
      </w:r>
      <w:proofErr w:type="spellEnd"/>
      <w:r w:rsidR="00501796">
        <w:rPr>
          <w:rStyle w:val="af"/>
          <w:rFonts w:ascii="Tahoma" w:hAnsi="Tahoma" w:cs="Tahoma"/>
          <w:i w:val="0"/>
          <w:sz w:val="22"/>
          <w:szCs w:val="22"/>
        </w:rPr>
        <w:t>.</w:t>
      </w:r>
    </w:p>
    <w:p w:rsidR="00501796" w:rsidRDefault="00501796" w:rsidP="00501796">
      <w:pPr>
        <w:spacing w:line="276" w:lineRule="auto"/>
        <w:jc w:val="both"/>
        <w:rPr>
          <w:rStyle w:val="af"/>
          <w:rFonts w:ascii="Tahoma" w:hAnsi="Tahoma" w:cs="Tahoma"/>
          <w:i w:val="0"/>
          <w:sz w:val="22"/>
          <w:szCs w:val="22"/>
        </w:rPr>
      </w:pPr>
      <w:r>
        <w:rPr>
          <w:rStyle w:val="af"/>
          <w:rFonts w:ascii="Tahoma" w:hAnsi="Tahoma" w:cs="Tahoma"/>
          <w:i w:val="0"/>
          <w:sz w:val="22"/>
          <w:szCs w:val="22"/>
        </w:rPr>
        <w:lastRenderedPageBreak/>
        <w:t>Έναντι αρχικού προϋπολογισμού σύμβασης κατασκευής του έργου 121.951,22€ (προϋπολογισμού με ΦΠΑ 150.000,00€) δαπανήθηκαν 58.783,41€ και με ΦΠΑ 72.303,60 Το εν λόγω έργο παραλήφθηκε από την αρμόδια επιτροπή παραλαβής.</w:t>
      </w:r>
    </w:p>
    <w:p w:rsidR="00CA5FE6" w:rsidRDefault="00CA5FE6" w:rsidP="00501796">
      <w:pPr>
        <w:spacing w:line="276" w:lineRule="auto"/>
        <w:jc w:val="both"/>
        <w:rPr>
          <w:rStyle w:val="af"/>
          <w:rFonts w:ascii="Tahoma" w:hAnsi="Tahoma" w:cs="Tahoma"/>
          <w:i w:val="0"/>
          <w:sz w:val="22"/>
          <w:szCs w:val="22"/>
        </w:rPr>
      </w:pPr>
    </w:p>
    <w:p w:rsidR="00CA5FE6" w:rsidRDefault="00CA5FE6" w:rsidP="00CA5FE6">
      <w:pPr>
        <w:spacing w:line="276" w:lineRule="auto"/>
        <w:jc w:val="both"/>
        <w:rPr>
          <w:rFonts w:ascii="Tahoma" w:hAnsi="Tahoma" w:cs="Tahoma"/>
          <w:sz w:val="22"/>
          <w:szCs w:val="22"/>
        </w:rPr>
      </w:pPr>
      <w:r>
        <w:rPr>
          <w:rFonts w:ascii="Tahoma" w:hAnsi="Tahoma" w:cs="Tahoma"/>
          <w:sz w:val="22"/>
          <w:szCs w:val="22"/>
        </w:rPr>
        <w:t xml:space="preserve">  </w:t>
      </w: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A5FE6" w:rsidRPr="0041375B" w:rsidRDefault="00CA5FE6" w:rsidP="00CA5FE6">
      <w:pPr>
        <w:spacing w:line="276" w:lineRule="auto"/>
        <w:jc w:val="both"/>
        <w:rPr>
          <w:rFonts w:ascii="Tahoma" w:hAnsi="Tahoma" w:cs="Tahoma"/>
          <w:sz w:val="22"/>
          <w:szCs w:val="22"/>
        </w:rPr>
      </w:pPr>
    </w:p>
    <w:p w:rsidR="00A91C39" w:rsidRDefault="00A91C39" w:rsidP="00A91C39">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91C39" w:rsidRDefault="00A91C39" w:rsidP="00A91C39">
      <w:pPr>
        <w:rPr>
          <w:rFonts w:ascii="Tahoma" w:hAnsi="Tahoma" w:cs="Tahoma"/>
          <w:sz w:val="22"/>
          <w:szCs w:val="22"/>
        </w:rPr>
      </w:pPr>
    </w:p>
    <w:p w:rsidR="00DD41F9" w:rsidRDefault="00A91C39" w:rsidP="00A91C39">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r w:rsidR="00B10615">
        <w:rPr>
          <w:rFonts w:ascii="Tahoma" w:hAnsi="Tahoma" w:cs="Tahoma"/>
          <w:color w:val="000000"/>
          <w:sz w:val="22"/>
          <w:szCs w:val="22"/>
          <w:shd w:val="clear" w:color="auto" w:fill="FFFFFF"/>
        </w:rPr>
        <w:t>και γενομένης ψηφοφορίας κατά την οποία ο κ. Κοσμάς Ηλίας</w:t>
      </w:r>
      <w:r w:rsidR="00E0489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A91C39" w:rsidRDefault="00A91C39" w:rsidP="00A91C39">
      <w:pPr>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CA5FE6" w:rsidRDefault="00BD5650" w:rsidP="00CA5FE6">
      <w:pPr>
        <w:spacing w:line="276" w:lineRule="auto"/>
        <w:rPr>
          <w:rStyle w:val="af"/>
          <w:rFonts w:ascii="Tahoma" w:hAnsi="Tahoma" w:cs="Tahoma"/>
          <w:i w:val="0"/>
          <w:sz w:val="22"/>
          <w:szCs w:val="22"/>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CA5FE6" w:rsidRPr="00334C40">
        <w:rPr>
          <w:rStyle w:val="af"/>
          <w:rFonts w:ascii="Tahoma" w:hAnsi="Tahoma" w:cs="Tahoma"/>
          <w:i w:val="0"/>
          <w:sz w:val="22"/>
          <w:szCs w:val="22"/>
        </w:rPr>
        <w:t xml:space="preserve"> Την έγκριση του από </w:t>
      </w:r>
      <w:r w:rsidR="00CA5FE6">
        <w:rPr>
          <w:rStyle w:val="af"/>
          <w:rFonts w:ascii="Tahoma" w:hAnsi="Tahoma" w:cs="Tahoma"/>
          <w:i w:val="0"/>
          <w:sz w:val="22"/>
          <w:szCs w:val="22"/>
        </w:rPr>
        <w:t>7-7-2017</w:t>
      </w:r>
      <w:r w:rsidR="00CA5FE6" w:rsidRPr="00334C40">
        <w:rPr>
          <w:rStyle w:val="af"/>
          <w:rFonts w:ascii="Tahoma" w:hAnsi="Tahoma" w:cs="Tahoma"/>
          <w:i w:val="0"/>
          <w:sz w:val="22"/>
          <w:szCs w:val="22"/>
        </w:rPr>
        <w:t xml:space="preserve"> πρωτ</w:t>
      </w:r>
      <w:r w:rsidR="00EE3134">
        <w:rPr>
          <w:rStyle w:val="af"/>
          <w:rFonts w:ascii="Tahoma" w:hAnsi="Tahoma" w:cs="Tahoma"/>
          <w:i w:val="0"/>
          <w:sz w:val="22"/>
          <w:szCs w:val="22"/>
        </w:rPr>
        <w:t>ο</w:t>
      </w:r>
      <w:r w:rsidR="00CA5FE6" w:rsidRPr="00334C40">
        <w:rPr>
          <w:rStyle w:val="af"/>
          <w:rFonts w:ascii="Tahoma" w:hAnsi="Tahoma" w:cs="Tahoma"/>
          <w:i w:val="0"/>
          <w:sz w:val="22"/>
          <w:szCs w:val="22"/>
        </w:rPr>
        <w:t>κ</w:t>
      </w:r>
      <w:r w:rsidR="00EE3134">
        <w:rPr>
          <w:rStyle w:val="af"/>
          <w:rFonts w:ascii="Tahoma" w:hAnsi="Tahoma" w:cs="Tahoma"/>
          <w:i w:val="0"/>
          <w:sz w:val="22"/>
          <w:szCs w:val="22"/>
        </w:rPr>
        <w:t>ό</w:t>
      </w:r>
      <w:r w:rsidR="00CA5FE6" w:rsidRPr="00334C40">
        <w:rPr>
          <w:rStyle w:val="af"/>
          <w:rFonts w:ascii="Tahoma" w:hAnsi="Tahoma" w:cs="Tahoma"/>
          <w:i w:val="0"/>
          <w:sz w:val="22"/>
          <w:szCs w:val="22"/>
        </w:rPr>
        <w:t>λλο</w:t>
      </w:r>
      <w:r w:rsidR="00EE3134">
        <w:rPr>
          <w:rStyle w:val="af"/>
          <w:rFonts w:ascii="Tahoma" w:hAnsi="Tahoma" w:cs="Tahoma"/>
          <w:i w:val="0"/>
          <w:sz w:val="22"/>
          <w:szCs w:val="22"/>
        </w:rPr>
        <w:t>υ</w:t>
      </w:r>
      <w:r w:rsidR="00CA5FE6" w:rsidRPr="00334C40">
        <w:rPr>
          <w:rStyle w:val="af"/>
          <w:rFonts w:ascii="Tahoma" w:hAnsi="Tahoma" w:cs="Tahoma"/>
          <w:i w:val="0"/>
          <w:sz w:val="22"/>
          <w:szCs w:val="22"/>
        </w:rPr>
        <w:t xml:space="preserve"> Οριστικής παραλαβής  του έργου</w:t>
      </w:r>
      <w:r w:rsidR="00EE3134" w:rsidRPr="00EE3134">
        <w:rPr>
          <w:rFonts w:ascii="Tahoma" w:hAnsi="Tahoma" w:cs="Tahoma"/>
          <w:sz w:val="22"/>
          <w:szCs w:val="22"/>
        </w:rPr>
        <w:t xml:space="preserve"> </w:t>
      </w:r>
      <w:r w:rsidR="00EE3134" w:rsidRPr="00501796">
        <w:rPr>
          <w:rFonts w:ascii="Tahoma" w:hAnsi="Tahoma" w:cs="Tahoma"/>
          <w:sz w:val="22"/>
          <w:szCs w:val="22"/>
        </w:rPr>
        <w:t xml:space="preserve">Επισκευή σχολικών συγκροτημάτων στο Δήμο </w:t>
      </w:r>
      <w:proofErr w:type="spellStart"/>
      <w:r w:rsidR="00EE3134" w:rsidRPr="00501796">
        <w:rPr>
          <w:rFonts w:ascii="Tahoma" w:hAnsi="Tahoma" w:cs="Tahoma"/>
          <w:sz w:val="22"/>
          <w:szCs w:val="22"/>
        </w:rPr>
        <w:t>Αρταίων</w:t>
      </w:r>
      <w:proofErr w:type="spellEnd"/>
      <w:r w:rsidR="00CA5FE6">
        <w:rPr>
          <w:rStyle w:val="af"/>
          <w:rFonts w:ascii="Tahoma" w:hAnsi="Tahoma" w:cs="Tahoma"/>
          <w:i w:val="0"/>
          <w:sz w:val="22"/>
          <w:szCs w:val="22"/>
        </w:rPr>
        <w:t>,</w:t>
      </w:r>
      <w:r w:rsidR="00CA5FE6" w:rsidRPr="00334C40">
        <w:rPr>
          <w:rStyle w:val="af"/>
          <w:rFonts w:ascii="Tahoma" w:hAnsi="Tahoma" w:cs="Tahoma"/>
          <w:i w:val="0"/>
          <w:sz w:val="22"/>
          <w:szCs w:val="22"/>
        </w:rPr>
        <w:t xml:space="preserve"> το οποίο εκτελέστηκε από</w:t>
      </w:r>
      <w:r w:rsidR="00CA5FE6">
        <w:rPr>
          <w:rStyle w:val="af"/>
          <w:rFonts w:ascii="Tahoma" w:hAnsi="Tahoma" w:cs="Tahoma"/>
          <w:i w:val="0"/>
          <w:sz w:val="22"/>
          <w:szCs w:val="22"/>
        </w:rPr>
        <w:t xml:space="preserve"> τον Χριστόφορο </w:t>
      </w:r>
      <w:proofErr w:type="spellStart"/>
      <w:r w:rsidR="00CA5FE6">
        <w:rPr>
          <w:rStyle w:val="af"/>
          <w:rFonts w:ascii="Tahoma" w:hAnsi="Tahoma" w:cs="Tahoma"/>
          <w:i w:val="0"/>
          <w:sz w:val="22"/>
          <w:szCs w:val="22"/>
        </w:rPr>
        <w:t>Μπουζάνη</w:t>
      </w:r>
      <w:proofErr w:type="spellEnd"/>
      <w:r w:rsidR="00CA5FE6">
        <w:rPr>
          <w:rStyle w:val="af"/>
          <w:rFonts w:ascii="Tahoma" w:hAnsi="Tahoma" w:cs="Tahoma"/>
          <w:i w:val="0"/>
          <w:sz w:val="22"/>
          <w:szCs w:val="22"/>
        </w:rPr>
        <w:t>.</w:t>
      </w:r>
    </w:p>
    <w:p w:rsidR="00CA5FE6" w:rsidRDefault="00CA5FE6" w:rsidP="00CA5FE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     Έναντι αρχικού προϋπολογισμού σύμβασης κατασκευής του έργου 121.951,22€ (προϋπολογισμού με ΦΠΑ 150.000,00€) δαπανήθηκαν 58.783,41€ και με ΦΠΑ 72.303,60 Το εν λόγω έργο παραλήφθηκε από την αρμόδια επιτροπή παραλαβής.</w:t>
      </w:r>
    </w:p>
    <w:p w:rsidR="006C554E" w:rsidRDefault="006C554E" w:rsidP="00CA5FE6">
      <w:pPr>
        <w:rPr>
          <w:rFonts w:ascii="Tahoma" w:hAnsi="Tahoma" w:cs="Tahoma"/>
          <w:sz w:val="22"/>
          <w:szCs w:val="22"/>
        </w:rPr>
      </w:pPr>
    </w:p>
    <w:p w:rsidR="00D52848" w:rsidRPr="00B31582" w:rsidRDefault="00D52848" w:rsidP="00A91C39">
      <w:pPr>
        <w:spacing w:line="276" w:lineRule="auto"/>
        <w:jc w:val="both"/>
        <w:rPr>
          <w:rFonts w:ascii="Tahoma" w:eastAsia="SimSun" w:hAnsi="Tahoma" w:cs="Tahoma"/>
          <w:sz w:val="22"/>
          <w:szCs w:val="22"/>
        </w:rPr>
      </w:pPr>
    </w:p>
    <w:p w:rsidR="00A816BE"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2A7CCF" w:rsidRPr="00CB590A" w:rsidRDefault="002A7CCF" w:rsidP="00CB590A">
      <w:pPr>
        <w:rPr>
          <w:rFonts w:ascii="Tahoma" w:hAnsi="Tahoma" w:cs="Tahoma"/>
          <w:sz w:val="22"/>
          <w:szCs w:val="22"/>
          <w:shd w:val="clear" w:color="auto" w:fill="FFFFFF"/>
        </w:rPr>
      </w:pP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1059ED">
        <w:rPr>
          <w:rFonts w:ascii="Tahoma" w:hAnsi="Tahoma" w:cs="Tahoma"/>
          <w:b/>
          <w:sz w:val="22"/>
          <w:szCs w:val="22"/>
        </w:rPr>
        <w:t>41</w:t>
      </w:r>
      <w:r w:rsidR="00CA5FE6">
        <w:rPr>
          <w:rFonts w:ascii="Tahoma" w:hAnsi="Tahoma" w:cs="Tahoma"/>
          <w:b/>
          <w:sz w:val="22"/>
          <w:szCs w:val="22"/>
        </w:rPr>
        <w:t>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030" w:rsidRDefault="00881030">
      <w:r>
        <w:separator/>
      </w:r>
    </w:p>
  </w:endnote>
  <w:endnote w:type="continuationSeparator" w:id="0">
    <w:p w:rsidR="00881030" w:rsidRDefault="00881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A91005"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A427D3" w:rsidRPr="00A427D3">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030" w:rsidRDefault="00881030">
      <w:r>
        <w:separator/>
      </w:r>
    </w:p>
  </w:footnote>
  <w:footnote w:type="continuationSeparator" w:id="0">
    <w:p w:rsidR="00881030" w:rsidRDefault="008810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9ED"/>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5C12"/>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CCF"/>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796"/>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C554E"/>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1030"/>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7D3"/>
    <w:rsid w:val="00A42B90"/>
    <w:rsid w:val="00A43F1C"/>
    <w:rsid w:val="00A47082"/>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1005"/>
    <w:rsid w:val="00A91C39"/>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5FE6"/>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2848"/>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489B"/>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134"/>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432B4-48BF-4B99-9BD0-18DF03783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650</Words>
  <Characters>3513</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2017-07-20T11:09:00Z</cp:lastPrinted>
  <dcterms:created xsi:type="dcterms:W3CDTF">2017-07-20T07:47:00Z</dcterms:created>
  <dcterms:modified xsi:type="dcterms:W3CDTF">2017-07-20T11:11:00Z</dcterms:modified>
</cp:coreProperties>
</file>