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344960" w:rsidRPr="000C75E6">
        <w:rPr>
          <w:rStyle w:val="af0"/>
          <w:rFonts w:ascii="Tahoma" w:hAnsi="Tahoma" w:cs="Tahoma"/>
          <w:b/>
          <w:i w:val="0"/>
          <w:sz w:val="22"/>
          <w:szCs w:val="22"/>
        </w:rPr>
        <w:t>376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286843" w:rsidRPr="00286843">
        <w:rPr>
          <w:rFonts w:ascii="Tahoma" w:hAnsi="Tahoma" w:cs="Tahoma"/>
          <w:b/>
          <w:sz w:val="22"/>
          <w:szCs w:val="22"/>
        </w:rPr>
        <w:t>ΑΔΑ: 6ΨΤΟΩΨΑ-4ΗΟ</w:t>
      </w:r>
      <w:r w:rsidR="00595BB3" w:rsidRPr="00286843">
        <w:rPr>
          <w:rFonts w:ascii="Tahoma" w:hAnsi="Tahoma" w:cs="Tahoma"/>
          <w:b/>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E40FD7" w:rsidRPr="000C75E6" w:rsidRDefault="000845C9" w:rsidP="005A2890">
      <w:pPr>
        <w:pStyle w:val="af2"/>
        <w:rPr>
          <w:rFonts w:ascii="Tahoma" w:hAnsi="Tahoma" w:cs="Tahoma"/>
          <w:sz w:val="22"/>
          <w:szCs w:val="22"/>
        </w:rPr>
      </w:pPr>
      <w:r w:rsidRPr="00E40FD7">
        <w:rPr>
          <w:rStyle w:val="af0"/>
          <w:rFonts w:ascii="Tahoma" w:hAnsi="Tahoma" w:cs="Tahoma"/>
          <w:b/>
          <w:i w:val="0"/>
          <w:sz w:val="22"/>
          <w:szCs w:val="22"/>
        </w:rPr>
        <w:t>ΘΕΜΑ:</w:t>
      </w:r>
      <w:bookmarkStart w:id="2" w:name="OLE_LINK4"/>
      <w:bookmarkStart w:id="3" w:name="OLE_LINK5"/>
      <w:r w:rsidR="0099655B" w:rsidRPr="00E40FD7">
        <w:rPr>
          <w:rStyle w:val="af0"/>
          <w:rFonts w:ascii="Tahoma" w:hAnsi="Tahoma" w:cs="Tahoma"/>
          <w:b/>
          <w:i w:val="0"/>
          <w:sz w:val="22"/>
          <w:szCs w:val="22"/>
        </w:rPr>
        <w:t xml:space="preserve"> </w:t>
      </w:r>
      <w:r w:rsidR="009F5465" w:rsidRPr="00E40FD7">
        <w:rPr>
          <w:rStyle w:val="af0"/>
          <w:rFonts w:ascii="Tahoma" w:hAnsi="Tahoma" w:cs="Tahoma"/>
          <w:i w:val="0"/>
          <w:sz w:val="22"/>
          <w:szCs w:val="22"/>
        </w:rPr>
        <w:t>«</w:t>
      </w:r>
      <w:bookmarkStart w:id="4" w:name="OLE_LINK13"/>
      <w:bookmarkStart w:id="5" w:name="OLE_LINK14"/>
      <w:r w:rsidR="00074C93" w:rsidRPr="00E40FD7">
        <w:rPr>
          <w:rFonts w:ascii="Tahoma" w:hAnsi="Tahoma" w:cs="Tahoma"/>
          <w:sz w:val="22"/>
          <w:szCs w:val="22"/>
        </w:rPr>
        <w:t xml:space="preserve">Διαγραφή χρεώσεων από βεβαιωτικούς καταλόγους και επιστροφή </w:t>
      </w:r>
      <w:proofErr w:type="spellStart"/>
      <w:r w:rsidR="00074C93" w:rsidRPr="00E40FD7">
        <w:rPr>
          <w:rFonts w:ascii="Tahoma" w:hAnsi="Tahoma" w:cs="Tahoma"/>
          <w:sz w:val="22"/>
          <w:szCs w:val="22"/>
        </w:rPr>
        <w:t>αχρεωστήτως</w:t>
      </w:r>
      <w:proofErr w:type="spellEnd"/>
      <w:r w:rsidR="00074C93" w:rsidRPr="00E40FD7">
        <w:rPr>
          <w:rFonts w:ascii="Tahoma" w:hAnsi="Tahoma" w:cs="Tahoma"/>
          <w:sz w:val="22"/>
          <w:szCs w:val="22"/>
        </w:rPr>
        <w:t xml:space="preserve"> </w:t>
      </w:r>
    </w:p>
    <w:p w:rsidR="0041375B" w:rsidRPr="00E40FD7" w:rsidRDefault="00E40FD7" w:rsidP="005A2890">
      <w:pPr>
        <w:pStyle w:val="af2"/>
        <w:rPr>
          <w:rStyle w:val="af0"/>
          <w:rFonts w:ascii="Tahoma" w:hAnsi="Tahoma" w:cs="Tahoma"/>
          <w:i w:val="0"/>
          <w:sz w:val="22"/>
          <w:szCs w:val="22"/>
        </w:rPr>
      </w:pPr>
      <w:r w:rsidRPr="00E40FD7">
        <w:rPr>
          <w:rFonts w:ascii="Tahoma" w:hAnsi="Tahoma" w:cs="Tahoma"/>
          <w:sz w:val="22"/>
          <w:szCs w:val="22"/>
        </w:rPr>
        <w:t xml:space="preserve">             </w:t>
      </w:r>
      <w:r w:rsidR="00074C93" w:rsidRPr="00E40FD7">
        <w:rPr>
          <w:rFonts w:ascii="Tahoma" w:hAnsi="Tahoma" w:cs="Tahoma"/>
          <w:sz w:val="22"/>
          <w:szCs w:val="22"/>
        </w:rPr>
        <w:t>καταβληθέντος ποσού</w:t>
      </w:r>
      <w:r w:rsidR="003304F8" w:rsidRPr="00E40FD7">
        <w:rPr>
          <w:rFonts w:ascii="Tahoma" w:hAnsi="Tahoma" w:cs="Tahoma"/>
          <w:sz w:val="22"/>
          <w:szCs w:val="22"/>
        </w:rPr>
        <w:t>»</w:t>
      </w:r>
      <w:bookmarkEnd w:id="4"/>
      <w:bookmarkEnd w:id="5"/>
      <w:r w:rsidR="002B7960" w:rsidRPr="00E40FD7">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717D5A">
        <w:rPr>
          <w:rStyle w:val="af0"/>
          <w:rFonts w:ascii="Tahoma" w:hAnsi="Tahoma" w:cs="Tahoma"/>
          <w:i w:val="0"/>
          <w:sz w:val="22"/>
          <w:szCs w:val="22"/>
        </w:rPr>
        <w:t xml:space="preserve">δεκάτη </w:t>
      </w:r>
      <w:r w:rsidRPr="00221532">
        <w:rPr>
          <w:rStyle w:val="af0"/>
          <w:rFonts w:ascii="Tahoma" w:hAnsi="Tahoma" w:cs="Tahoma"/>
          <w:i w:val="0"/>
          <w:sz w:val="22"/>
          <w:szCs w:val="22"/>
        </w:rPr>
        <w:t>(</w:t>
      </w:r>
      <w:r w:rsidR="00717D5A">
        <w:rPr>
          <w:rStyle w:val="af0"/>
          <w:rFonts w:ascii="Tahoma" w:hAnsi="Tahoma" w:cs="Tahoma"/>
          <w:i w:val="0"/>
          <w:sz w:val="22"/>
          <w:szCs w:val="22"/>
        </w:rPr>
        <w:t>1</w:t>
      </w:r>
      <w:r w:rsidR="00E40FD7" w:rsidRPr="00E40FD7">
        <w:rPr>
          <w:rStyle w:val="af0"/>
          <w:rFonts w:ascii="Tahoma" w:hAnsi="Tahoma" w:cs="Tahoma"/>
          <w:i w:val="0"/>
          <w:sz w:val="22"/>
          <w:szCs w:val="22"/>
        </w:rPr>
        <w:t>0</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w:t>
      </w:r>
      <w:r w:rsidR="00717D5A">
        <w:rPr>
          <w:rStyle w:val="af0"/>
          <w:rFonts w:ascii="Tahoma" w:hAnsi="Tahoma" w:cs="Tahoma"/>
          <w:i w:val="0"/>
          <w:sz w:val="22"/>
          <w:szCs w:val="22"/>
        </w:rPr>
        <w:t>λ</w:t>
      </w:r>
      <w:r w:rsidR="005467EA" w:rsidRPr="00221532">
        <w:rPr>
          <w:rStyle w:val="af0"/>
          <w:rFonts w:ascii="Tahoma" w:hAnsi="Tahoma" w:cs="Tahoma"/>
          <w:i w:val="0"/>
          <w:sz w:val="22"/>
          <w:szCs w:val="22"/>
        </w:rPr>
        <w:t>ίου</w:t>
      </w:r>
      <w:r w:rsidRPr="00221532">
        <w:rPr>
          <w:rStyle w:val="af0"/>
          <w:rFonts w:ascii="Tahoma" w:hAnsi="Tahoma" w:cs="Tahoma"/>
          <w:i w:val="0"/>
          <w:sz w:val="22"/>
          <w:szCs w:val="22"/>
        </w:rPr>
        <w:t xml:space="preserve"> του έτους 2017 ημέρα  </w:t>
      </w:r>
      <w:r w:rsidR="00717D5A">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sidR="00717D5A">
        <w:rPr>
          <w:rStyle w:val="af0"/>
          <w:rFonts w:ascii="Tahoma" w:hAnsi="Tahoma" w:cs="Tahoma"/>
          <w:i w:val="0"/>
          <w:sz w:val="22"/>
          <w:szCs w:val="22"/>
        </w:rPr>
        <w:t>19</w:t>
      </w:r>
      <w:r w:rsidR="0052706E" w:rsidRPr="00221532">
        <w:rPr>
          <w:rStyle w:val="af0"/>
          <w:rFonts w:ascii="Tahoma" w:hAnsi="Tahoma" w:cs="Tahoma"/>
          <w:i w:val="0"/>
          <w:sz w:val="22"/>
          <w:szCs w:val="22"/>
        </w:rPr>
        <w:t>.</w:t>
      </w:r>
      <w:r w:rsidR="00717D5A">
        <w:rPr>
          <w:rStyle w:val="af0"/>
          <w:rFonts w:ascii="Tahoma" w:hAnsi="Tahoma" w:cs="Tahoma"/>
          <w:i w:val="0"/>
          <w:sz w:val="22"/>
          <w:szCs w:val="22"/>
        </w:rPr>
        <w:t>0</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DB43B4" w:rsidRPr="00DB43B4">
        <w:rPr>
          <w:rStyle w:val="af0"/>
          <w:rFonts w:ascii="Tahoma" w:hAnsi="Tahoma" w:cs="Tahoma"/>
          <w:i w:val="0"/>
          <w:sz w:val="22"/>
          <w:szCs w:val="22"/>
        </w:rPr>
        <w:t>26083</w:t>
      </w:r>
      <w:r w:rsidR="007F2027" w:rsidRPr="00221532">
        <w:rPr>
          <w:rStyle w:val="af0"/>
          <w:rFonts w:ascii="Tahoma" w:hAnsi="Tahoma" w:cs="Tahoma"/>
          <w:i w:val="0"/>
          <w:sz w:val="22"/>
          <w:szCs w:val="22"/>
        </w:rPr>
        <w:t>/</w:t>
      </w:r>
      <w:r w:rsidR="00DB43B4" w:rsidRPr="00DB43B4">
        <w:rPr>
          <w:rStyle w:val="af0"/>
          <w:rFonts w:ascii="Tahoma" w:hAnsi="Tahoma" w:cs="Tahoma"/>
          <w:i w:val="0"/>
          <w:sz w:val="22"/>
          <w:szCs w:val="22"/>
        </w:rPr>
        <w:t>6</w:t>
      </w:r>
      <w:r w:rsidR="007F2027" w:rsidRPr="00221532">
        <w:rPr>
          <w:rStyle w:val="af0"/>
          <w:rFonts w:ascii="Tahoma" w:hAnsi="Tahoma" w:cs="Tahoma"/>
          <w:i w:val="0"/>
          <w:sz w:val="22"/>
          <w:szCs w:val="22"/>
        </w:rPr>
        <w:t>-</w:t>
      </w:r>
      <w:r w:rsidR="00DB43B4" w:rsidRPr="00DB43B4">
        <w:rPr>
          <w:rStyle w:val="af0"/>
          <w:rFonts w:ascii="Tahoma" w:hAnsi="Tahoma" w:cs="Tahoma"/>
          <w:i w:val="0"/>
          <w:sz w:val="22"/>
          <w:szCs w:val="22"/>
        </w:rPr>
        <w:t>7</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DB43B4">
        <w:trPr>
          <w:trHeight w:val="4687"/>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10D6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r w:rsidR="00110D63" w:rsidRPr="00221532">
              <w:rPr>
                <w:rStyle w:val="af0"/>
                <w:rFonts w:ascii="Tahoma" w:hAnsi="Tahoma" w:cs="Tahoma"/>
                <w:i w:val="0"/>
                <w:sz w:val="22"/>
                <w:szCs w:val="22"/>
              </w:rPr>
              <w:t xml:space="preserve"> </w:t>
            </w:r>
          </w:p>
          <w:p w:rsidR="0045402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10D6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45402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DB43B4" w:rsidRPr="00DB43B4"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00DB43B4" w:rsidRPr="00083382">
              <w:rPr>
                <w:rStyle w:val="af0"/>
                <w:rFonts w:ascii="Tahoma" w:hAnsi="Tahoma" w:cs="Tahoma"/>
                <w:i w:val="0"/>
                <w:sz w:val="22"/>
                <w:szCs w:val="22"/>
              </w:rPr>
              <w:t xml:space="preserve"> </w:t>
            </w:r>
          </w:p>
          <w:p w:rsidR="00454023" w:rsidRDefault="00DB43B4"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083382" w:rsidRPr="00083382" w:rsidRDefault="00454023" w:rsidP="00083382">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Σφήκας Δημήτριος</w:t>
            </w:r>
            <w:r w:rsidR="00110D63" w:rsidRPr="00221532">
              <w:rPr>
                <w:rStyle w:val="af0"/>
                <w:rFonts w:ascii="Tahoma" w:hAnsi="Tahoma" w:cs="Tahoma"/>
                <w:i w:val="0"/>
                <w:sz w:val="22"/>
                <w:szCs w:val="22"/>
              </w:rPr>
              <w:t xml:space="preserve"> </w:t>
            </w:r>
          </w:p>
          <w:p w:rsidR="00DB43B4" w:rsidRPr="00DB43B4" w:rsidRDefault="00083382" w:rsidP="00DB43B4">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454023" w:rsidRPr="00DB43B4" w:rsidRDefault="00DB43B4" w:rsidP="00DB43B4">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454023" w:rsidRPr="00454023" w:rsidRDefault="00454023" w:rsidP="00454023">
            <w:pPr>
              <w:pStyle w:val="aa"/>
              <w:spacing w:line="276" w:lineRule="auto"/>
              <w:ind w:left="369"/>
              <w:jc w:val="both"/>
              <w:rPr>
                <w:rStyle w:val="af0"/>
                <w:i w:val="0"/>
              </w:rPr>
            </w:pP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10D63" w:rsidRPr="00110D63" w:rsidRDefault="00110D6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10D63" w:rsidRPr="00110D6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454023" w:rsidRPr="0045402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10D63" w:rsidRPr="00110D6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DB43B4" w:rsidRPr="00DB43B4"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00DB43B4" w:rsidRPr="00EB312E">
              <w:rPr>
                <w:rStyle w:val="af0"/>
                <w:rFonts w:ascii="Tahoma" w:hAnsi="Tahoma" w:cs="Tahoma"/>
                <w:i w:val="0"/>
                <w:sz w:val="22"/>
                <w:szCs w:val="22"/>
              </w:rPr>
              <w:t xml:space="preserve"> </w:t>
            </w:r>
          </w:p>
          <w:p w:rsidR="00DB43B4" w:rsidRPr="00DB43B4" w:rsidRDefault="00DB43B4" w:rsidP="00F3502D">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10D63" w:rsidRPr="00110D63" w:rsidRDefault="00DB43B4"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10D63" w:rsidRPr="00110D63" w:rsidRDefault="00454023" w:rsidP="00F3502D">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w:t>
            </w:r>
            <w:r w:rsidR="00110D63" w:rsidRPr="00EB312E">
              <w:rPr>
                <w:rStyle w:val="af0"/>
                <w:rFonts w:ascii="Tahoma" w:hAnsi="Tahoma" w:cs="Tahoma"/>
                <w:i w:val="0"/>
                <w:sz w:val="22"/>
                <w:szCs w:val="22"/>
              </w:rPr>
              <w:t xml:space="preserve"> </w:t>
            </w:r>
          </w:p>
          <w:p w:rsidR="00110D63" w:rsidRPr="00110D6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454023" w:rsidRPr="00454023" w:rsidRDefault="00110D6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454023" w:rsidRPr="00454023" w:rsidRDefault="00454023" w:rsidP="00454023">
            <w:pPr>
              <w:spacing w:line="276" w:lineRule="auto"/>
              <w:jc w:val="both"/>
              <w:rPr>
                <w:rStyle w:val="af0"/>
                <w:rFonts w:ascii="Tahoma" w:hAnsi="Tahoma" w:cs="Tahoma"/>
                <w:i w:val="0"/>
                <w:sz w:val="22"/>
                <w:szCs w:val="22"/>
              </w:rPr>
            </w:pPr>
          </w:p>
        </w:tc>
      </w:tr>
    </w:tbl>
    <w:p w:rsidR="00DB43B4" w:rsidRPr="00DB43B4" w:rsidRDefault="00A1416C" w:rsidP="00DB43B4">
      <w:pPr>
        <w:spacing w:line="276" w:lineRule="auto"/>
        <w:jc w:val="both"/>
        <w:rPr>
          <w:rStyle w:val="af0"/>
          <w:i w:val="0"/>
        </w:rPr>
      </w:pPr>
      <w:r>
        <w:rPr>
          <w:rFonts w:ascii="Tahoma" w:hAnsi="Tahoma" w:cs="Tahoma"/>
          <w:b/>
          <w:sz w:val="22"/>
          <w:szCs w:val="22"/>
        </w:rPr>
        <w:t xml:space="preserve">      </w:t>
      </w:r>
      <w:r w:rsidR="00EB312E" w:rsidRPr="00DB43B4">
        <w:rPr>
          <w:rFonts w:ascii="Tahoma" w:hAnsi="Tahoma" w:cs="Tahoma"/>
          <w:b/>
          <w:sz w:val="22"/>
          <w:szCs w:val="22"/>
        </w:rPr>
        <w:t>Απουσίαζαν</w:t>
      </w:r>
      <w:r w:rsidR="00EB312E" w:rsidRPr="00DB43B4">
        <w:rPr>
          <w:rFonts w:ascii="Tahoma" w:hAnsi="Tahoma" w:cs="Tahoma"/>
          <w:sz w:val="22"/>
          <w:szCs w:val="22"/>
        </w:rPr>
        <w:t xml:space="preserve">, αν και κλήθηκαν νόμιμα </w:t>
      </w:r>
      <w:r w:rsidR="00083382" w:rsidRPr="00DB43B4">
        <w:rPr>
          <w:rFonts w:ascii="Tahoma" w:hAnsi="Tahoma" w:cs="Tahoma"/>
          <w:sz w:val="22"/>
          <w:szCs w:val="22"/>
        </w:rPr>
        <w:t>ο κ.</w:t>
      </w:r>
      <w:r w:rsidR="00DB43B4" w:rsidRPr="00DB43B4">
        <w:rPr>
          <w:rStyle w:val="af0"/>
          <w:rFonts w:ascii="Tahoma" w:hAnsi="Tahoma" w:cs="Tahoma"/>
          <w:i w:val="0"/>
          <w:sz w:val="22"/>
          <w:szCs w:val="22"/>
        </w:rPr>
        <w:t xml:space="preserve"> </w:t>
      </w:r>
      <w:proofErr w:type="spellStart"/>
      <w:r w:rsidR="00DB43B4" w:rsidRPr="00DB43B4">
        <w:rPr>
          <w:rStyle w:val="af0"/>
          <w:rFonts w:ascii="Tahoma" w:hAnsi="Tahoma" w:cs="Tahoma"/>
          <w:i w:val="0"/>
          <w:sz w:val="22"/>
          <w:szCs w:val="22"/>
        </w:rPr>
        <w:t>Νταλάκας</w:t>
      </w:r>
      <w:proofErr w:type="spellEnd"/>
      <w:r w:rsidR="00DB43B4" w:rsidRPr="00DB43B4">
        <w:rPr>
          <w:rStyle w:val="af0"/>
          <w:rFonts w:ascii="Tahoma" w:hAnsi="Tahoma" w:cs="Tahoma"/>
          <w:i w:val="0"/>
          <w:sz w:val="22"/>
          <w:szCs w:val="22"/>
        </w:rPr>
        <w:t xml:space="preserve"> Δημήτριος, </w:t>
      </w:r>
      <w:proofErr w:type="spellStart"/>
      <w:r w:rsidR="00DB43B4" w:rsidRPr="00DB43B4">
        <w:rPr>
          <w:rStyle w:val="af0"/>
          <w:rFonts w:ascii="Tahoma" w:hAnsi="Tahoma" w:cs="Tahoma"/>
          <w:i w:val="0"/>
          <w:sz w:val="22"/>
          <w:szCs w:val="22"/>
        </w:rPr>
        <w:t>Λιόντος</w:t>
      </w:r>
      <w:proofErr w:type="spellEnd"/>
      <w:r w:rsidR="00DB43B4" w:rsidRPr="00DB43B4">
        <w:rPr>
          <w:rStyle w:val="af0"/>
          <w:rFonts w:ascii="Tahoma" w:hAnsi="Tahoma" w:cs="Tahoma"/>
          <w:i w:val="0"/>
          <w:sz w:val="22"/>
          <w:szCs w:val="22"/>
        </w:rPr>
        <w:t xml:space="preserve"> Νικόλαος, </w:t>
      </w:r>
      <w:proofErr w:type="spellStart"/>
      <w:r w:rsidR="00DB43B4" w:rsidRPr="00DB43B4">
        <w:rPr>
          <w:rStyle w:val="af0"/>
          <w:rFonts w:ascii="Tahoma" w:hAnsi="Tahoma" w:cs="Tahoma"/>
          <w:i w:val="0"/>
          <w:sz w:val="22"/>
          <w:szCs w:val="22"/>
        </w:rPr>
        <w:t>Μιλτιάδους</w:t>
      </w:r>
      <w:proofErr w:type="spellEnd"/>
      <w:r w:rsidR="00DB43B4" w:rsidRPr="00DB43B4">
        <w:rPr>
          <w:rStyle w:val="af0"/>
          <w:rFonts w:ascii="Tahoma" w:hAnsi="Tahoma" w:cs="Tahoma"/>
          <w:i w:val="0"/>
          <w:sz w:val="22"/>
          <w:szCs w:val="22"/>
        </w:rPr>
        <w:t xml:space="preserve"> Γεώργιος, </w:t>
      </w:r>
      <w:r w:rsidR="00DB43B4">
        <w:rPr>
          <w:rStyle w:val="af0"/>
          <w:rFonts w:ascii="Tahoma" w:hAnsi="Tahoma" w:cs="Tahoma"/>
          <w:i w:val="0"/>
          <w:sz w:val="22"/>
          <w:szCs w:val="22"/>
        </w:rPr>
        <w:t>Παπαμιχαήλ Κων/νος</w:t>
      </w:r>
    </w:p>
    <w:p w:rsidR="00110D63" w:rsidRDefault="003C3C73" w:rsidP="007B4EF6">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sidR="00FC6FF1">
        <w:rPr>
          <w:rStyle w:val="af0"/>
          <w:rFonts w:ascii="Tahoma" w:hAnsi="Tahoma" w:cs="Tahoma"/>
          <w:i w:val="0"/>
          <w:sz w:val="22"/>
          <w:szCs w:val="22"/>
        </w:rPr>
        <w:t xml:space="preserve"> </w:t>
      </w:r>
      <w:r w:rsidR="00717D5A">
        <w:rPr>
          <w:rStyle w:val="af0"/>
          <w:rFonts w:ascii="Tahoma" w:hAnsi="Tahoma" w:cs="Tahoma"/>
          <w:i w:val="0"/>
          <w:sz w:val="22"/>
          <w:szCs w:val="22"/>
        </w:rPr>
        <w:t>οι</w:t>
      </w:r>
      <w:r w:rsidR="005467EA" w:rsidRPr="00221532">
        <w:rPr>
          <w:rStyle w:val="af0"/>
          <w:rFonts w:ascii="Tahoma" w:hAnsi="Tahoma" w:cs="Tahoma"/>
          <w:i w:val="0"/>
          <w:sz w:val="22"/>
          <w:szCs w:val="22"/>
        </w:rPr>
        <w:t xml:space="preserve"> Πρόεδρο</w:t>
      </w:r>
      <w:r w:rsidR="00110D63">
        <w:rPr>
          <w:rStyle w:val="af0"/>
          <w:rFonts w:ascii="Tahoma" w:hAnsi="Tahoma" w:cs="Tahoma"/>
          <w:i w:val="0"/>
          <w:sz w:val="22"/>
          <w:szCs w:val="22"/>
        </w:rPr>
        <w:t>ι</w:t>
      </w:r>
      <w:r w:rsidR="005467EA" w:rsidRPr="00221532">
        <w:rPr>
          <w:rStyle w:val="af0"/>
          <w:rFonts w:ascii="Tahoma" w:hAnsi="Tahoma" w:cs="Tahoma"/>
          <w:i w:val="0"/>
          <w:sz w:val="22"/>
          <w:szCs w:val="22"/>
        </w:rPr>
        <w:t xml:space="preserve"> </w:t>
      </w:r>
      <w:r w:rsidRPr="00221532">
        <w:rPr>
          <w:rStyle w:val="af0"/>
          <w:rFonts w:ascii="Tahoma" w:hAnsi="Tahoma" w:cs="Tahoma"/>
          <w:i w:val="0"/>
          <w:sz w:val="22"/>
          <w:szCs w:val="22"/>
        </w:rPr>
        <w:t xml:space="preserve">Συμβουλίων </w:t>
      </w:r>
      <w:r w:rsidR="00110D63">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sidR="00DB43B4">
        <w:rPr>
          <w:rStyle w:val="af0"/>
          <w:rFonts w:ascii="Tahoma" w:hAnsi="Tahoma" w:cs="Tahoma"/>
          <w:i w:val="0"/>
          <w:sz w:val="22"/>
          <w:szCs w:val="22"/>
        </w:rPr>
        <w:t xml:space="preserve"> Καμπής και Ράχης.</w:t>
      </w:r>
    </w:p>
    <w:p w:rsidR="00DB43B4" w:rsidRDefault="00A1416C" w:rsidP="007B4EF6">
      <w:pPr>
        <w:spacing w:line="276" w:lineRule="auto"/>
        <w:jc w:val="both"/>
        <w:rPr>
          <w:rStyle w:val="af0"/>
          <w:rFonts w:ascii="Tahoma" w:hAnsi="Tahoma" w:cs="Tahoma"/>
          <w:i w:val="0"/>
          <w:sz w:val="22"/>
          <w:szCs w:val="22"/>
        </w:rPr>
      </w:pPr>
      <w:r>
        <w:rPr>
          <w:rFonts w:ascii="Tahoma" w:hAnsi="Tahoma"/>
          <w:sz w:val="22"/>
          <w:szCs w:val="20"/>
        </w:rPr>
        <w:t xml:space="preserve">     </w:t>
      </w:r>
      <w:r w:rsidR="00DB43B4"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091F0C" w:rsidRDefault="00A1416C" w:rsidP="007B4EF6">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003C3C73"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3C3C73" w:rsidRPr="00221532">
        <w:rPr>
          <w:rStyle w:val="af0"/>
          <w:rFonts w:ascii="Tahoma" w:hAnsi="Tahoma" w:cs="Tahoma"/>
          <w:i w:val="0"/>
          <w:sz w:val="22"/>
          <w:szCs w:val="22"/>
        </w:rPr>
        <w:t>Ντέμσιας</w:t>
      </w:r>
      <w:proofErr w:type="spellEnd"/>
      <w:r w:rsidR="003C3C73" w:rsidRPr="00221532">
        <w:rPr>
          <w:rStyle w:val="af0"/>
          <w:rFonts w:ascii="Tahoma" w:hAnsi="Tahoma" w:cs="Tahoma"/>
          <w:i w:val="0"/>
          <w:sz w:val="22"/>
          <w:szCs w:val="22"/>
        </w:rPr>
        <w:t xml:space="preserve"> για την τήρηση των πρακτικών.</w:t>
      </w:r>
      <w:r w:rsidR="00091F0C" w:rsidRPr="00091F0C">
        <w:rPr>
          <w:rFonts w:ascii="Tahoma" w:hAnsi="Tahoma" w:cs="Tahoma"/>
          <w:sz w:val="22"/>
          <w:szCs w:val="22"/>
        </w:rPr>
        <w:t xml:space="preserve"> </w:t>
      </w:r>
    </w:p>
    <w:p w:rsidR="00A1416C" w:rsidRDefault="00A1416C" w:rsidP="007B4EF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A1416C" w:rsidRDefault="00A1416C" w:rsidP="005E5E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5E5EB6">
        <w:rPr>
          <w:rFonts w:ascii="Tahoma" w:hAnsi="Tahoma" w:cs="Tahoma"/>
          <w:sz w:val="22"/>
          <w:szCs w:val="22"/>
        </w:rPr>
        <w:t xml:space="preserve">Οι </w:t>
      </w:r>
      <w:proofErr w:type="spellStart"/>
      <w:r w:rsidR="005E5EB6">
        <w:rPr>
          <w:rFonts w:ascii="Tahoma" w:hAnsi="Tahoma" w:cs="Tahoma"/>
          <w:sz w:val="22"/>
          <w:szCs w:val="22"/>
        </w:rPr>
        <w:t>κ.κ</w:t>
      </w:r>
      <w:proofErr w:type="spellEnd"/>
      <w:r w:rsidR="005E5EB6">
        <w:rPr>
          <w:rFonts w:ascii="Tahoma" w:hAnsi="Tahoma" w:cs="Tahoma"/>
          <w:sz w:val="22"/>
          <w:szCs w:val="22"/>
        </w:rPr>
        <w:t xml:space="preserve">. </w:t>
      </w:r>
      <w:proofErr w:type="spellStart"/>
      <w:r w:rsidR="005E5EB6">
        <w:rPr>
          <w:rFonts w:ascii="Tahoma" w:hAnsi="Tahoma" w:cs="Tahoma"/>
          <w:sz w:val="22"/>
          <w:szCs w:val="22"/>
        </w:rPr>
        <w:t>Στασινός</w:t>
      </w:r>
      <w:proofErr w:type="spellEnd"/>
      <w:r w:rsidR="005E5EB6">
        <w:rPr>
          <w:rFonts w:ascii="Tahoma" w:hAnsi="Tahoma" w:cs="Tahoma"/>
          <w:sz w:val="22"/>
          <w:szCs w:val="22"/>
        </w:rPr>
        <w:t xml:space="preserve"> Κοσμάς </w:t>
      </w:r>
      <w:proofErr w:type="spellStart"/>
      <w:r w:rsidR="005E5EB6">
        <w:rPr>
          <w:rFonts w:ascii="Tahoma" w:hAnsi="Tahoma" w:cs="Tahoma"/>
          <w:sz w:val="22"/>
          <w:szCs w:val="22"/>
        </w:rPr>
        <w:t>Ζυγουβέλης</w:t>
      </w:r>
      <w:proofErr w:type="spellEnd"/>
      <w:r w:rsidR="005E5EB6">
        <w:rPr>
          <w:rFonts w:ascii="Tahoma" w:hAnsi="Tahoma" w:cs="Tahoma"/>
          <w:sz w:val="22"/>
          <w:szCs w:val="22"/>
        </w:rPr>
        <w:t xml:space="preserve"> </w:t>
      </w:r>
      <w:proofErr w:type="spellStart"/>
      <w:r w:rsidR="005E5EB6">
        <w:rPr>
          <w:rFonts w:ascii="Tahoma" w:hAnsi="Tahoma" w:cs="Tahoma"/>
          <w:sz w:val="22"/>
          <w:szCs w:val="22"/>
        </w:rPr>
        <w:t>Παπαιωάννου</w:t>
      </w:r>
      <w:proofErr w:type="spellEnd"/>
      <w:r w:rsidR="005E5EB6">
        <w:rPr>
          <w:rFonts w:ascii="Tahoma" w:hAnsi="Tahoma" w:cs="Tahoma"/>
          <w:sz w:val="22"/>
          <w:szCs w:val="22"/>
        </w:rPr>
        <w:t xml:space="preserve"> </w:t>
      </w:r>
      <w:proofErr w:type="spellStart"/>
      <w:r w:rsidR="005E5EB6">
        <w:rPr>
          <w:rFonts w:ascii="Tahoma" w:hAnsi="Tahoma" w:cs="Tahoma"/>
          <w:sz w:val="22"/>
          <w:szCs w:val="22"/>
        </w:rPr>
        <w:t>Πετανίτης</w:t>
      </w:r>
      <w:proofErr w:type="spellEnd"/>
      <w:r w:rsidR="005E5EB6">
        <w:rPr>
          <w:rFonts w:ascii="Tahoma" w:hAnsi="Tahoma" w:cs="Tahoma"/>
          <w:sz w:val="22"/>
          <w:szCs w:val="22"/>
        </w:rPr>
        <w:t xml:space="preserve"> </w:t>
      </w:r>
      <w:proofErr w:type="spellStart"/>
      <w:r w:rsidR="005E5EB6">
        <w:rPr>
          <w:rFonts w:ascii="Tahoma" w:hAnsi="Tahoma" w:cs="Tahoma"/>
          <w:sz w:val="22"/>
          <w:szCs w:val="22"/>
        </w:rPr>
        <w:t>Βλάρας</w:t>
      </w:r>
      <w:proofErr w:type="spellEnd"/>
      <w:r w:rsidR="005E5EB6">
        <w:rPr>
          <w:rFonts w:ascii="Tahoma" w:hAnsi="Tahoma" w:cs="Tahoma"/>
          <w:sz w:val="22"/>
          <w:szCs w:val="22"/>
        </w:rPr>
        <w:t xml:space="preserve"> και οι </w:t>
      </w:r>
      <w:proofErr w:type="spellStart"/>
      <w:r w:rsidR="005E5EB6">
        <w:rPr>
          <w:rFonts w:ascii="Tahoma" w:hAnsi="Tahoma" w:cs="Tahoma"/>
          <w:sz w:val="22"/>
          <w:szCs w:val="22"/>
        </w:rPr>
        <w:t>κες</w:t>
      </w:r>
      <w:proofErr w:type="spellEnd"/>
      <w:r w:rsidR="005E5EB6">
        <w:rPr>
          <w:rFonts w:ascii="Tahoma" w:hAnsi="Tahoma" w:cs="Tahoma"/>
          <w:sz w:val="22"/>
          <w:szCs w:val="22"/>
        </w:rPr>
        <w:t xml:space="preserve"> </w:t>
      </w:r>
      <w:proofErr w:type="spellStart"/>
      <w:r w:rsidR="005E5EB6">
        <w:rPr>
          <w:rFonts w:ascii="Tahoma" w:hAnsi="Tahoma" w:cs="Tahoma"/>
          <w:sz w:val="22"/>
          <w:szCs w:val="22"/>
        </w:rPr>
        <w:t>Ντέμσια</w:t>
      </w:r>
      <w:proofErr w:type="spellEnd"/>
      <w:r w:rsidR="005E5EB6">
        <w:rPr>
          <w:rFonts w:ascii="Tahoma" w:hAnsi="Tahoma" w:cs="Tahoma"/>
          <w:sz w:val="22"/>
          <w:szCs w:val="22"/>
        </w:rPr>
        <w:t xml:space="preserve"> και </w:t>
      </w:r>
      <w:proofErr w:type="spellStart"/>
      <w:r w:rsidR="005E5EB6">
        <w:rPr>
          <w:rFonts w:ascii="Tahoma" w:hAnsi="Tahoma" w:cs="Tahoma"/>
          <w:sz w:val="22"/>
          <w:szCs w:val="22"/>
        </w:rPr>
        <w:t>Κατσαντούλα</w:t>
      </w:r>
      <w:proofErr w:type="spellEnd"/>
      <w:r w:rsidR="005E5EB6">
        <w:rPr>
          <w:rFonts w:ascii="Tahoma" w:hAnsi="Tahoma" w:cs="Tahoma"/>
          <w:sz w:val="22"/>
          <w:szCs w:val="22"/>
        </w:rPr>
        <w:t xml:space="preserve"> αποχώρησαν μετά την συζήτηση του 1</w:t>
      </w:r>
      <w:r w:rsidR="005E5EB6" w:rsidRPr="005E5EB6">
        <w:rPr>
          <w:rFonts w:ascii="Tahoma" w:hAnsi="Tahoma" w:cs="Tahoma"/>
          <w:sz w:val="22"/>
          <w:szCs w:val="22"/>
          <w:vertAlign w:val="superscript"/>
        </w:rPr>
        <w:t>ου</w:t>
      </w:r>
      <w:r w:rsidR="005E5EB6">
        <w:rPr>
          <w:rFonts w:ascii="Tahoma" w:hAnsi="Tahoma" w:cs="Tahoma"/>
          <w:sz w:val="22"/>
          <w:szCs w:val="22"/>
        </w:rPr>
        <w:t xml:space="preserve"> </w:t>
      </w:r>
      <w:r>
        <w:rPr>
          <w:rFonts w:ascii="Tahoma" w:hAnsi="Tahoma" w:cs="Tahoma"/>
          <w:sz w:val="22"/>
          <w:szCs w:val="22"/>
        </w:rPr>
        <w:t>θέματος.</w:t>
      </w:r>
    </w:p>
    <w:p w:rsidR="005E5EB6" w:rsidRDefault="005E5EB6" w:rsidP="005E5EB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p>
    <w:p w:rsidR="00717D5A" w:rsidRDefault="00743BA9" w:rsidP="00344960">
      <w:pPr>
        <w:pStyle w:val="af2"/>
        <w:spacing w:line="276" w:lineRule="auto"/>
        <w:jc w:val="both"/>
        <w:rPr>
          <w:rFonts w:ascii="Tahoma" w:hAnsi="Tahoma" w:cs="Tahoma"/>
          <w:sz w:val="22"/>
          <w:szCs w:val="22"/>
        </w:rPr>
      </w:pPr>
      <w:r w:rsidRPr="005A289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4631EE">
        <w:rPr>
          <w:rStyle w:val="af0"/>
          <w:rFonts w:ascii="Tahoma" w:hAnsi="Tahoma" w:cs="Tahoma"/>
          <w:i w:val="0"/>
          <w:sz w:val="22"/>
          <w:szCs w:val="22"/>
        </w:rPr>
        <w:t>6</w:t>
      </w:r>
      <w:r w:rsidR="00A20DCD" w:rsidRPr="005A2890">
        <w:rPr>
          <w:rStyle w:val="af0"/>
          <w:rFonts w:ascii="Tahoma" w:hAnsi="Tahoma" w:cs="Tahoma"/>
          <w:i w:val="0"/>
          <w:sz w:val="22"/>
          <w:szCs w:val="22"/>
          <w:vertAlign w:val="superscript"/>
        </w:rPr>
        <w:t>ο</w:t>
      </w:r>
      <w:r w:rsidR="00A20DCD" w:rsidRPr="005A2890">
        <w:rPr>
          <w:rStyle w:val="af0"/>
          <w:rFonts w:ascii="Tahoma" w:hAnsi="Tahoma" w:cs="Tahoma"/>
          <w:i w:val="0"/>
          <w:sz w:val="22"/>
          <w:szCs w:val="22"/>
        </w:rPr>
        <w:t xml:space="preserve"> </w:t>
      </w:r>
      <w:r w:rsidR="00F93194" w:rsidRPr="005A2890">
        <w:rPr>
          <w:rStyle w:val="af0"/>
          <w:rFonts w:ascii="Tahoma" w:hAnsi="Tahoma" w:cs="Tahoma"/>
          <w:i w:val="0"/>
          <w:sz w:val="22"/>
          <w:szCs w:val="22"/>
        </w:rPr>
        <w:t>τακτικό</w:t>
      </w:r>
      <w:r w:rsidR="00CC10E6" w:rsidRPr="005A2890">
        <w:rPr>
          <w:rStyle w:val="af0"/>
          <w:rFonts w:ascii="Tahoma" w:hAnsi="Tahoma" w:cs="Tahoma"/>
          <w:i w:val="0"/>
          <w:sz w:val="22"/>
          <w:szCs w:val="22"/>
        </w:rPr>
        <w:t xml:space="preserve"> </w:t>
      </w:r>
      <w:r w:rsidR="00682C3C" w:rsidRPr="005A2890">
        <w:rPr>
          <w:rStyle w:val="af0"/>
          <w:rFonts w:ascii="Tahoma" w:hAnsi="Tahoma" w:cs="Tahoma"/>
          <w:i w:val="0"/>
          <w:sz w:val="22"/>
          <w:szCs w:val="22"/>
        </w:rPr>
        <w:t xml:space="preserve"> </w:t>
      </w:r>
      <w:r w:rsidRPr="005A2890">
        <w:rPr>
          <w:rStyle w:val="af0"/>
          <w:rFonts w:ascii="Tahoma" w:hAnsi="Tahoma" w:cs="Tahoma"/>
          <w:i w:val="0"/>
          <w:sz w:val="22"/>
          <w:szCs w:val="22"/>
        </w:rPr>
        <w:t>θέμα της ημερήσιας διάταξης</w:t>
      </w:r>
      <w:r w:rsidR="0002329B" w:rsidRPr="005A2890">
        <w:rPr>
          <w:rStyle w:val="af0"/>
          <w:rFonts w:ascii="Tahoma" w:hAnsi="Tahoma" w:cs="Tahoma"/>
          <w:i w:val="0"/>
          <w:sz w:val="22"/>
          <w:szCs w:val="22"/>
        </w:rPr>
        <w:t>:</w:t>
      </w:r>
      <w:r w:rsidRPr="005A2890">
        <w:rPr>
          <w:rStyle w:val="af0"/>
          <w:rFonts w:ascii="Tahoma" w:hAnsi="Tahoma" w:cs="Tahoma"/>
          <w:i w:val="0"/>
          <w:sz w:val="22"/>
          <w:szCs w:val="22"/>
        </w:rPr>
        <w:t xml:space="preserve"> </w:t>
      </w:r>
      <w:bookmarkStart w:id="6" w:name="OLE_LINK24"/>
      <w:bookmarkStart w:id="7" w:name="OLE_LINK25"/>
      <w:bookmarkStart w:id="8" w:name="OLE_LINK26"/>
      <w:r w:rsidR="0002329B" w:rsidRPr="005A2890">
        <w:rPr>
          <w:rStyle w:val="af0"/>
          <w:rFonts w:ascii="Tahoma" w:hAnsi="Tahoma" w:cs="Tahoma"/>
          <w:i w:val="0"/>
          <w:sz w:val="22"/>
          <w:szCs w:val="22"/>
        </w:rPr>
        <w:t>«</w:t>
      </w:r>
      <w:r w:rsidR="00CD5761" w:rsidRPr="00A63246">
        <w:rPr>
          <w:rFonts w:ascii="Tahoma" w:hAnsi="Tahoma" w:cs="Tahoma"/>
        </w:rPr>
        <w:t xml:space="preserve">Διαγραφή χρεώσεων από βεβαιωτικούς καταλόγους και επιστροφή </w:t>
      </w:r>
      <w:proofErr w:type="spellStart"/>
      <w:r w:rsidR="00CD5761" w:rsidRPr="00A63246">
        <w:rPr>
          <w:rFonts w:ascii="Tahoma" w:hAnsi="Tahoma" w:cs="Tahoma"/>
        </w:rPr>
        <w:t>αχρεωστήτως</w:t>
      </w:r>
      <w:proofErr w:type="spellEnd"/>
      <w:r w:rsidR="00CD5761" w:rsidRPr="00A63246">
        <w:rPr>
          <w:rFonts w:ascii="Tahoma" w:hAnsi="Tahoma" w:cs="Tahoma"/>
        </w:rPr>
        <w:t xml:space="preserve"> καταβληθέντος ποσού</w:t>
      </w:r>
      <w:r w:rsidR="00CD5761">
        <w:rPr>
          <w:rFonts w:ascii="Tahoma" w:hAnsi="Tahoma" w:cs="Tahoma"/>
        </w:rPr>
        <w:t>»</w:t>
      </w:r>
      <w:r w:rsidR="005D0288" w:rsidRPr="005A2890">
        <w:rPr>
          <w:rFonts w:ascii="Tahoma" w:hAnsi="Tahoma" w:cs="Tahoma"/>
          <w:sz w:val="22"/>
          <w:szCs w:val="22"/>
        </w:rPr>
        <w:t xml:space="preserve"> </w:t>
      </w:r>
      <w:r w:rsidR="00717D5A" w:rsidRPr="005A2890">
        <w:rPr>
          <w:rFonts w:ascii="Tahoma" w:hAnsi="Tahoma" w:cs="Tahoma"/>
          <w:sz w:val="22"/>
          <w:szCs w:val="22"/>
        </w:rPr>
        <w:t xml:space="preserve">έδωσε το λόγο στον αρμόδιο αντιδήμαρχο κ. </w:t>
      </w:r>
      <w:proofErr w:type="spellStart"/>
      <w:r w:rsidR="00717D5A" w:rsidRPr="005A2890">
        <w:rPr>
          <w:rFonts w:ascii="Tahoma" w:hAnsi="Tahoma" w:cs="Tahoma"/>
          <w:sz w:val="22"/>
          <w:szCs w:val="22"/>
        </w:rPr>
        <w:t>Σιαφάκα</w:t>
      </w:r>
      <w:proofErr w:type="spellEnd"/>
      <w:r w:rsidR="00717D5A" w:rsidRPr="005A2890">
        <w:rPr>
          <w:rFonts w:ascii="Tahoma" w:hAnsi="Tahoma" w:cs="Tahoma"/>
          <w:sz w:val="22"/>
          <w:szCs w:val="22"/>
        </w:rPr>
        <w:t xml:space="preserve"> ο οποίος παίρνοντας το λόγο είπε:</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1. Κάθε είδους χρέη προς τους Δήμους και τις Κοινότητες διαγράφονται ολόκληρα ή εν μέρει:</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2. Η διαγραφή των χρεών γίνεται με απόφαση του Δημοτικού Συμβουλίου</w:t>
      </w:r>
    </w:p>
    <w:p w:rsidR="00CD5761" w:rsidRPr="00CD5761" w:rsidRDefault="00CD5761" w:rsidP="00344960">
      <w:pPr>
        <w:spacing w:line="276" w:lineRule="auto"/>
        <w:rPr>
          <w:rFonts w:ascii="Tahoma" w:hAnsi="Tahoma" w:cs="Tahoma"/>
          <w:sz w:val="22"/>
          <w:szCs w:val="22"/>
        </w:rPr>
      </w:pPr>
      <w:r w:rsidRPr="00CD5761">
        <w:rPr>
          <w:rFonts w:ascii="Tahoma" w:hAnsi="Tahoma" w:cs="Tahoma"/>
          <w:sz w:val="22"/>
          <w:szCs w:val="22"/>
        </w:rPr>
        <w:t xml:space="preserve"> </w:t>
      </w:r>
    </w:p>
    <w:p w:rsidR="00CD5761" w:rsidRPr="00CD5761" w:rsidRDefault="00CD5761" w:rsidP="00344960">
      <w:pPr>
        <w:spacing w:line="276" w:lineRule="auto"/>
        <w:jc w:val="both"/>
        <w:rPr>
          <w:rFonts w:ascii="Tahoma" w:hAnsi="Tahoma" w:cs="Tahoma"/>
          <w:sz w:val="22"/>
          <w:szCs w:val="22"/>
        </w:rPr>
      </w:pPr>
      <w:r w:rsidRPr="00CD5761">
        <w:rPr>
          <w:rFonts w:ascii="Tahoma" w:hAnsi="Tahoma" w:cs="Tahoma"/>
          <w:sz w:val="22"/>
          <w:szCs w:val="22"/>
        </w:rPr>
        <w:t xml:space="preserve">Με τις διατάξεις του άρθρου 26 παρ.13 του ΒΔ 17/5-15-6-1959  ‘Χρηματικά ποσά </w:t>
      </w:r>
      <w:proofErr w:type="spellStart"/>
      <w:r w:rsidRPr="00CD5761">
        <w:rPr>
          <w:rFonts w:ascii="Tahoma" w:hAnsi="Tahoma" w:cs="Tahoma"/>
          <w:sz w:val="22"/>
          <w:szCs w:val="22"/>
        </w:rPr>
        <w:t>αχρεωστήτως</w:t>
      </w:r>
      <w:proofErr w:type="spellEnd"/>
      <w:r w:rsidRPr="00CD5761">
        <w:rPr>
          <w:rFonts w:ascii="Tahoma" w:hAnsi="Tahoma" w:cs="Tahoma"/>
          <w:sz w:val="22"/>
          <w:szCs w:val="22"/>
        </w:rPr>
        <w:t xml:space="preserve"> εισπραχθέντα από τους δήμου και κοινότητες επιστρέφονται στους δικαιούχους ύστερα από απόφαση του δημοτικού ή κοινοτικού συμβουλίου’</w:t>
      </w:r>
    </w:p>
    <w:p w:rsidR="00CD5761" w:rsidRPr="00CD5761" w:rsidRDefault="00CD5761" w:rsidP="00344960">
      <w:pPr>
        <w:spacing w:line="276" w:lineRule="auto"/>
        <w:rPr>
          <w:rFonts w:ascii="Tahoma" w:hAnsi="Tahoma" w:cs="Tahoma"/>
          <w:sz w:val="22"/>
          <w:szCs w:val="22"/>
        </w:rPr>
      </w:pPr>
    </w:p>
    <w:p w:rsidR="00CD5761" w:rsidRPr="00CD5761" w:rsidRDefault="00CD5761" w:rsidP="00344960">
      <w:pPr>
        <w:pStyle w:val="aa"/>
        <w:numPr>
          <w:ilvl w:val="0"/>
          <w:numId w:val="16"/>
        </w:numPr>
        <w:spacing w:line="276" w:lineRule="auto"/>
        <w:rPr>
          <w:rFonts w:ascii="Tahoma" w:hAnsi="Tahoma" w:cs="Tahoma"/>
          <w:sz w:val="22"/>
          <w:szCs w:val="22"/>
        </w:rPr>
      </w:pPr>
      <w:r w:rsidRPr="00CD5761">
        <w:rPr>
          <w:rFonts w:ascii="Tahoma" w:hAnsi="Tahoma" w:cs="Tahoma"/>
          <w:sz w:val="22"/>
          <w:szCs w:val="22"/>
        </w:rPr>
        <w:t xml:space="preserve">Η  αριθμ.285/2017 (ΑΔΑ:Ω050ΩΨΑ-ΗΥΤ) Απόφαση Δ.Σ. αφορούσε και την διαγραφή του τέλους επί των ακαθαρίστων εσόδων 0,5% για το έτος 2010 από τον υπ ́ </w:t>
      </w:r>
      <w:proofErr w:type="spellStart"/>
      <w:r w:rsidRPr="00CD5761">
        <w:rPr>
          <w:rFonts w:ascii="Tahoma" w:hAnsi="Tahoma" w:cs="Tahoma"/>
          <w:sz w:val="22"/>
          <w:szCs w:val="22"/>
        </w:rPr>
        <w:t>αριθμ</w:t>
      </w:r>
      <w:proofErr w:type="spellEnd"/>
      <w:r w:rsidRPr="00CD5761">
        <w:rPr>
          <w:rFonts w:ascii="Tahoma" w:hAnsi="Tahoma" w:cs="Tahoma"/>
          <w:sz w:val="22"/>
          <w:szCs w:val="22"/>
        </w:rPr>
        <w:t xml:space="preserve">. 23529/5-11-2015 χρηματικό κατάλογο, ποσού 1.013,95 €, του οφειλέτη με την επωνυμία  ΚΟΥΦΟΥΛΗ ΑΛ. &amp; ΣΙΑ Ο.Ε. με ΑΦΜ 998079969.  </w:t>
      </w:r>
    </w:p>
    <w:p w:rsidR="00CD5761" w:rsidRPr="00CD5761" w:rsidRDefault="00CD5761" w:rsidP="00344960">
      <w:pPr>
        <w:pStyle w:val="aa"/>
        <w:spacing w:line="276" w:lineRule="auto"/>
        <w:rPr>
          <w:rFonts w:ascii="Tahoma" w:hAnsi="Tahoma" w:cs="Tahoma"/>
          <w:sz w:val="22"/>
          <w:szCs w:val="22"/>
        </w:rPr>
      </w:pPr>
      <w:r w:rsidRPr="00CD5761">
        <w:rPr>
          <w:rFonts w:ascii="Tahoma" w:hAnsi="Tahoma" w:cs="Tahoma"/>
          <w:sz w:val="22"/>
          <w:szCs w:val="22"/>
        </w:rPr>
        <w:t>Στις 10/5/2017, λόγω έκδοσης χρηματικού εντάλματος πληρωμής στην  ΚΟΥΦΟΥΛΗ ΑΛ. &amp; ΣΙΑ Ο.Ε. με ΑΦΜ 998079969,  έγινε συμψηφισμός του ποσού των 143,91 € στην ανωτέρω οφειλή (και στις προσαυξήσεις της), αφήνοντας υπόλοιπο ποσό 885,93 €, με αποτέλεσμα να μην είναι έπειτα δυνατή η διαγραφή του συνολικού ποσού των</w:t>
      </w:r>
    </w:p>
    <w:p w:rsidR="00CD5761" w:rsidRPr="00CD5761" w:rsidRDefault="00CD5761" w:rsidP="00344960">
      <w:pPr>
        <w:pStyle w:val="aa"/>
        <w:spacing w:line="276" w:lineRule="auto"/>
        <w:rPr>
          <w:rFonts w:ascii="Tahoma" w:hAnsi="Tahoma" w:cs="Tahoma"/>
          <w:sz w:val="22"/>
          <w:szCs w:val="22"/>
        </w:rPr>
      </w:pPr>
      <w:r w:rsidRPr="00CD5761">
        <w:rPr>
          <w:rFonts w:ascii="Tahoma" w:hAnsi="Tahoma" w:cs="Tahoma"/>
          <w:sz w:val="22"/>
          <w:szCs w:val="22"/>
        </w:rPr>
        <w:t xml:space="preserve"> 1.013,95 €</w:t>
      </w:r>
    </w:p>
    <w:p w:rsidR="00CD5761" w:rsidRDefault="00CD5761" w:rsidP="00344960">
      <w:pPr>
        <w:pStyle w:val="aa"/>
        <w:spacing w:line="276" w:lineRule="auto"/>
        <w:rPr>
          <w:rFonts w:ascii="Tahoma" w:hAnsi="Tahoma" w:cs="Tahoma"/>
          <w:sz w:val="22"/>
          <w:szCs w:val="22"/>
        </w:rPr>
      </w:pPr>
    </w:p>
    <w:p w:rsidR="00CD5761" w:rsidRPr="00CD5761" w:rsidRDefault="00CD5761" w:rsidP="00344960">
      <w:pPr>
        <w:pStyle w:val="aa"/>
        <w:spacing w:line="276" w:lineRule="auto"/>
        <w:ind w:left="0"/>
        <w:rPr>
          <w:rFonts w:ascii="Tahoma" w:hAnsi="Tahoma" w:cs="Tahoma"/>
          <w:sz w:val="22"/>
          <w:szCs w:val="22"/>
        </w:rPr>
      </w:pPr>
      <w:r w:rsidRPr="00CD5761">
        <w:rPr>
          <w:rFonts w:ascii="Tahoma" w:hAnsi="Tahoma" w:cs="Tahoma"/>
          <w:sz w:val="22"/>
          <w:szCs w:val="22"/>
        </w:rPr>
        <w:t xml:space="preserve">Βάσει των ανωτέρω εισηγούμαστε την τροποποίηση της αριθμ.285/2017 απόφασης Δ.Σ που αφορά τη διαγραφή για το έτος 2010 από τον υπ ́ </w:t>
      </w:r>
      <w:proofErr w:type="spellStart"/>
      <w:r w:rsidRPr="00CD5761">
        <w:rPr>
          <w:rFonts w:ascii="Tahoma" w:hAnsi="Tahoma" w:cs="Tahoma"/>
          <w:sz w:val="22"/>
          <w:szCs w:val="22"/>
        </w:rPr>
        <w:t>αριθμ</w:t>
      </w:r>
      <w:proofErr w:type="spellEnd"/>
      <w:r w:rsidRPr="00CD5761">
        <w:rPr>
          <w:rFonts w:ascii="Tahoma" w:hAnsi="Tahoma" w:cs="Tahoma"/>
          <w:sz w:val="22"/>
          <w:szCs w:val="22"/>
        </w:rPr>
        <w:t xml:space="preserve">. 23529/5-11-2015 χρηματικό κατάλογο,  ποσού 885,93   €, του οφειλέτη με την επωνυμία  ΚΟΥΦΟΥΛΗ ΑΛ. &amp; ΣΙΑ Ο.Ε. με ΑΦΜ 998079969.  </w:t>
      </w:r>
    </w:p>
    <w:p w:rsidR="00CD5761" w:rsidRDefault="00CD5761" w:rsidP="00344960">
      <w:pPr>
        <w:pStyle w:val="aa"/>
        <w:spacing w:line="276" w:lineRule="auto"/>
        <w:ind w:left="0"/>
        <w:rPr>
          <w:rFonts w:ascii="Tahoma" w:hAnsi="Tahoma" w:cs="Tahoma"/>
          <w:sz w:val="22"/>
          <w:szCs w:val="22"/>
        </w:rPr>
      </w:pPr>
      <w:r w:rsidRPr="00CD5761">
        <w:rPr>
          <w:rFonts w:ascii="Tahoma" w:hAnsi="Tahoma" w:cs="Tahoma"/>
          <w:sz w:val="22"/>
          <w:szCs w:val="22"/>
        </w:rPr>
        <w:t xml:space="preserve">Καθώς και την επιστροφή του ποσού των 143,91 € στον  ανωτέρω οφειλέτη, που αντιστοιχεί στο ποσό που συμψηφίστηκε. </w:t>
      </w:r>
    </w:p>
    <w:p w:rsidR="00CD5761" w:rsidRPr="00CD5761" w:rsidRDefault="00CD5761" w:rsidP="00344960">
      <w:pPr>
        <w:pStyle w:val="aa"/>
        <w:spacing w:line="276" w:lineRule="auto"/>
        <w:rPr>
          <w:rFonts w:ascii="Tahoma" w:hAnsi="Tahoma" w:cs="Tahoma"/>
          <w:sz w:val="22"/>
          <w:szCs w:val="22"/>
        </w:rPr>
      </w:pPr>
    </w:p>
    <w:p w:rsidR="00CE5F22" w:rsidRDefault="00CE5F22" w:rsidP="00344960">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344960">
      <w:pPr>
        <w:spacing w:line="276" w:lineRule="auto"/>
        <w:jc w:val="both"/>
        <w:rPr>
          <w:rFonts w:ascii="Tahoma" w:hAnsi="Tahoma" w:cs="Tahoma"/>
          <w:sz w:val="22"/>
          <w:szCs w:val="22"/>
        </w:rPr>
      </w:pPr>
    </w:p>
    <w:p w:rsidR="00F97C52" w:rsidRDefault="00F97C52" w:rsidP="00344960">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17D5A" w:rsidRDefault="00717D5A" w:rsidP="00344960">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717D5A" w:rsidRPr="006C065A" w:rsidRDefault="00717D5A" w:rsidP="00344960">
      <w:pPr>
        <w:spacing w:line="276" w:lineRule="auto"/>
        <w:rPr>
          <w:rStyle w:val="af0"/>
          <w:rFonts w:ascii="Tahoma" w:hAnsi="Tahoma" w:cs="Tahoma"/>
          <w:i w:val="0"/>
          <w:sz w:val="22"/>
          <w:szCs w:val="22"/>
        </w:rPr>
      </w:pPr>
    </w:p>
    <w:p w:rsidR="00717D5A" w:rsidRDefault="00717D5A" w:rsidP="00344960">
      <w:pPr>
        <w:spacing w:line="276" w:lineRule="auto"/>
        <w:rPr>
          <w:rFonts w:ascii="Verdana" w:hAnsi="Verdana"/>
          <w:b/>
          <w:sz w:val="20"/>
          <w:szCs w:val="20"/>
          <w:shd w:val="clear" w:color="auto" w:fill="FFFFFF"/>
        </w:rPr>
      </w:pPr>
      <w:r w:rsidRPr="00FD5E76">
        <w:rPr>
          <w:rFonts w:ascii="Verdana" w:hAnsi="Verdana"/>
          <w:sz w:val="20"/>
          <w:szCs w:val="20"/>
        </w:rPr>
        <w:lastRenderedPageBreak/>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717D5A" w:rsidRDefault="00717D5A" w:rsidP="00717D5A">
      <w:pPr>
        <w:rPr>
          <w:rFonts w:ascii="Verdana" w:hAnsi="Verdana"/>
          <w:b/>
          <w:sz w:val="20"/>
          <w:szCs w:val="20"/>
          <w:shd w:val="clear" w:color="auto" w:fill="FFFFFF"/>
        </w:rPr>
      </w:pPr>
    </w:p>
    <w:p w:rsidR="00CD5761" w:rsidRDefault="00A3570F" w:rsidP="00CD5761">
      <w:pPr>
        <w:pStyle w:val="aa"/>
        <w:ind w:left="0"/>
        <w:rPr>
          <w:rFonts w:ascii="Tahoma" w:hAnsi="Tahoma" w:cs="Tahoma"/>
          <w:sz w:val="22"/>
          <w:szCs w:val="22"/>
        </w:rPr>
      </w:pPr>
      <w:r w:rsidRPr="00F93194">
        <w:rPr>
          <w:rStyle w:val="af0"/>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 xml:space="preserve">ν </w:t>
      </w:r>
      <w:r w:rsidR="00CD5761">
        <w:rPr>
          <w:rFonts w:ascii="Verdana" w:hAnsi="Verdana"/>
          <w:sz w:val="20"/>
          <w:szCs w:val="20"/>
          <w:shd w:val="clear" w:color="auto" w:fill="FFFFFF"/>
        </w:rPr>
        <w:t xml:space="preserve"> </w:t>
      </w:r>
      <w:r w:rsidR="00CD5761" w:rsidRPr="00CD5761">
        <w:rPr>
          <w:rFonts w:ascii="Tahoma" w:hAnsi="Tahoma" w:cs="Tahoma"/>
          <w:sz w:val="22"/>
          <w:szCs w:val="22"/>
        </w:rPr>
        <w:t xml:space="preserve">τροποποίηση της αριθμ.285/2017 απόφασης Δ.Σ που αφορά τη διαγραφή για το έτος 2010 από τον υπ ́ </w:t>
      </w:r>
      <w:proofErr w:type="spellStart"/>
      <w:r w:rsidR="00CD5761" w:rsidRPr="00CD5761">
        <w:rPr>
          <w:rFonts w:ascii="Tahoma" w:hAnsi="Tahoma" w:cs="Tahoma"/>
          <w:sz w:val="22"/>
          <w:szCs w:val="22"/>
        </w:rPr>
        <w:t>αριθμ</w:t>
      </w:r>
      <w:proofErr w:type="spellEnd"/>
      <w:r w:rsidR="00CD5761" w:rsidRPr="00CD5761">
        <w:rPr>
          <w:rFonts w:ascii="Tahoma" w:hAnsi="Tahoma" w:cs="Tahoma"/>
          <w:sz w:val="22"/>
          <w:szCs w:val="22"/>
        </w:rPr>
        <w:t xml:space="preserve">. 23529/5-11-2015 χρηματικό κατάλογο,  ποσού 885,93€, του οφειλέτη με την επωνυμία  ΚΟΥΦΟΥΛΗ ΑΛ. &amp; ΣΙΑ Ο.Ε. με ΑΦΜ 998079969.  </w:t>
      </w:r>
    </w:p>
    <w:p w:rsidR="00CD5761" w:rsidRPr="00CD5761" w:rsidRDefault="00CD5761" w:rsidP="00CD5761">
      <w:pPr>
        <w:pStyle w:val="aa"/>
        <w:ind w:left="0"/>
        <w:rPr>
          <w:rFonts w:ascii="Tahoma" w:hAnsi="Tahoma" w:cs="Tahoma"/>
          <w:sz w:val="22"/>
          <w:szCs w:val="22"/>
        </w:rPr>
      </w:pPr>
    </w:p>
    <w:p w:rsidR="00CD5761" w:rsidRDefault="00CD5761" w:rsidP="00CD5761">
      <w:pPr>
        <w:pStyle w:val="aa"/>
        <w:ind w:left="0"/>
        <w:rPr>
          <w:rFonts w:ascii="Tahoma" w:hAnsi="Tahoma" w:cs="Tahoma"/>
          <w:sz w:val="22"/>
          <w:szCs w:val="22"/>
        </w:rPr>
      </w:pPr>
      <w:r>
        <w:rPr>
          <w:rFonts w:ascii="Tahoma" w:hAnsi="Tahoma" w:cs="Tahoma"/>
          <w:sz w:val="22"/>
          <w:szCs w:val="22"/>
        </w:rPr>
        <w:t>Β.- Την</w:t>
      </w:r>
      <w:r w:rsidRPr="00CD5761">
        <w:rPr>
          <w:rFonts w:ascii="Tahoma" w:hAnsi="Tahoma" w:cs="Tahoma"/>
          <w:sz w:val="22"/>
          <w:szCs w:val="22"/>
        </w:rPr>
        <w:t xml:space="preserve"> επιστροφή του ποσού των 143,91 € στον  ανωτέρω οφειλέτη, που αντιστοιχεί στο ποσό που συμψηφίστηκε. </w:t>
      </w:r>
    </w:p>
    <w:p w:rsidR="003304F8" w:rsidRPr="008D01A6" w:rsidRDefault="003304F8" w:rsidP="00CD5761">
      <w:pPr>
        <w:pStyle w:val="af2"/>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44960" w:rsidRPr="000C75E6">
        <w:rPr>
          <w:rStyle w:val="af0"/>
          <w:rFonts w:ascii="Tahoma" w:hAnsi="Tahoma" w:cs="Tahoma"/>
          <w:b/>
          <w:i w:val="0"/>
          <w:sz w:val="22"/>
          <w:szCs w:val="22"/>
        </w:rPr>
        <w:t>376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A1416C">
      <w:headerReference w:type="default" r:id="rId9"/>
      <w:pgSz w:w="11906" w:h="16838"/>
      <w:pgMar w:top="851" w:right="991" w:bottom="993"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B02" w:rsidRDefault="00011B02">
      <w:r>
        <w:separator/>
      </w:r>
    </w:p>
  </w:endnote>
  <w:endnote w:type="continuationSeparator" w:id="0">
    <w:p w:rsidR="00011B02" w:rsidRDefault="00011B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B02" w:rsidRDefault="00011B02">
      <w:r>
        <w:separator/>
      </w:r>
    </w:p>
  </w:footnote>
  <w:footnote w:type="continuationSeparator" w:id="0">
    <w:p w:rsidR="00011B02" w:rsidRDefault="00011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C93" w:rsidRPr="00E95765" w:rsidRDefault="00074C93"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F505B5"/>
    <w:multiLevelType w:val="hybridMultilevel"/>
    <w:tmpl w:val="F10266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1"/>
  </w:num>
  <w:num w:numId="3">
    <w:abstractNumId w:val="10"/>
  </w:num>
  <w:num w:numId="4">
    <w:abstractNumId w:val="8"/>
  </w:num>
  <w:num w:numId="5">
    <w:abstractNumId w:val="12"/>
  </w:num>
  <w:num w:numId="6">
    <w:abstractNumId w:val="5"/>
  </w:num>
  <w:num w:numId="7">
    <w:abstractNumId w:val="6"/>
  </w:num>
  <w:num w:numId="8">
    <w:abstractNumId w:val="9"/>
  </w:num>
  <w:num w:numId="9">
    <w:abstractNumId w:val="0"/>
  </w:num>
  <w:num w:numId="10">
    <w:abstractNumId w:val="14"/>
  </w:num>
  <w:num w:numId="11">
    <w:abstractNumId w:val="2"/>
  </w:num>
  <w:num w:numId="12">
    <w:abstractNumId w:val="3"/>
  </w:num>
  <w:num w:numId="13">
    <w:abstractNumId w:val="4"/>
  </w:num>
  <w:num w:numId="14">
    <w:abstractNumId w:val="13"/>
  </w:num>
  <w:num w:numId="15">
    <w:abstractNumId w:val="15"/>
  </w:num>
  <w:num w:numId="16">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7634"/>
  </w:hdrShapeDefaults>
  <w:footnotePr>
    <w:footnote w:id="-1"/>
    <w:footnote w:id="0"/>
  </w:footnotePr>
  <w:endnotePr>
    <w:endnote w:id="-1"/>
    <w:endnote w:id="0"/>
  </w:endnotePr>
  <w:compat/>
  <w:rsids>
    <w:rsidRoot w:val="005151CD"/>
    <w:rsid w:val="00003A73"/>
    <w:rsid w:val="00004D0C"/>
    <w:rsid w:val="000058C4"/>
    <w:rsid w:val="00007DF4"/>
    <w:rsid w:val="00011B02"/>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4C93"/>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C75E6"/>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86843"/>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4960"/>
    <w:rsid w:val="003453E8"/>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4E43"/>
    <w:rsid w:val="003B57C4"/>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31EE"/>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24CC"/>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5EB6"/>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0FB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40F8"/>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A4F"/>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416C"/>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5761"/>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43B4"/>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27E31"/>
    <w:rsid w:val="00E305B4"/>
    <w:rsid w:val="00E33378"/>
    <w:rsid w:val="00E33502"/>
    <w:rsid w:val="00E40FD7"/>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779"/>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13B"/>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5AED2-A1CF-4A56-AE14-758AACC5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1010</Words>
  <Characters>5456</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2017-06-15T09:58:00Z</cp:lastPrinted>
  <dcterms:created xsi:type="dcterms:W3CDTF">2017-07-12T06:44:00Z</dcterms:created>
  <dcterms:modified xsi:type="dcterms:W3CDTF">2017-07-13T09:16:00Z</dcterms:modified>
</cp:coreProperties>
</file>