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5B1" w:rsidRDefault="00C215B1" w:rsidP="00434B19">
      <w:pPr>
        <w:jc w:val="both"/>
        <w:rPr>
          <w:rFonts w:ascii="Comic Sans MS" w:hAnsi="Comic Sans MS"/>
          <w:sz w:val="20"/>
          <w:szCs w:val="20"/>
        </w:rPr>
      </w:pPr>
    </w:p>
    <w:p w:rsidR="00C215B1" w:rsidRDefault="00654A5D" w:rsidP="00C215B1">
      <w:pPr>
        <w:rPr>
          <w:rFonts w:ascii="Comic Sans MS" w:hAnsi="Comic Sans MS"/>
          <w:b/>
          <w:sz w:val="20"/>
          <w:szCs w:val="20"/>
        </w:rPr>
      </w:pPr>
      <w:r w:rsidRPr="00654A5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C215B1" w:rsidRDefault="00C215B1" w:rsidP="00C215B1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</w:t>
                  </w:r>
                  <w:r w:rsidR="007C64EA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254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/2017</w:t>
                  </w:r>
                </w:p>
                <w:p w:rsidR="00C215B1" w:rsidRDefault="00C215B1" w:rsidP="00C215B1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</w:p>
                <w:p w:rsidR="00C215B1" w:rsidRDefault="00C215B1" w:rsidP="00C215B1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C215B1" w:rsidRDefault="00C215B1" w:rsidP="00C215B1"/>
              </w:txbxContent>
            </v:textbox>
          </v:shape>
        </w:pict>
      </w:r>
      <w:r w:rsidR="00C215B1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C215B1" w:rsidRDefault="00C215B1" w:rsidP="00C215B1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C215B1" w:rsidRDefault="00C215B1" w:rsidP="00C215B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C215B1" w:rsidRDefault="00C215B1" w:rsidP="00C215B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C215B1" w:rsidRDefault="00C215B1" w:rsidP="00C215B1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C215B1" w:rsidRDefault="00C215B1" w:rsidP="00C215B1">
      <w:pPr>
        <w:jc w:val="center"/>
        <w:rPr>
          <w:rFonts w:ascii="Comic Sans MS" w:hAnsi="Comic Sans MS"/>
          <w:b/>
          <w:sz w:val="20"/>
          <w:szCs w:val="20"/>
        </w:rPr>
      </w:pPr>
    </w:p>
    <w:p w:rsidR="00C215B1" w:rsidRDefault="00C215B1" w:rsidP="00C215B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C215B1" w:rsidRDefault="00C215B1" w:rsidP="00C215B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22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10</w:t>
      </w:r>
      <w:r>
        <w:rPr>
          <w:rFonts w:ascii="Comic Sans MS" w:hAnsi="Comic Sans MS"/>
          <w:b/>
          <w:sz w:val="20"/>
          <w:szCs w:val="20"/>
          <w:vertAlign w:val="superscript"/>
        </w:rPr>
        <w:t>Ης</w:t>
      </w:r>
      <w:r>
        <w:rPr>
          <w:rFonts w:ascii="Comic Sans MS" w:hAnsi="Comic Sans MS"/>
          <w:b/>
          <w:sz w:val="20"/>
          <w:szCs w:val="20"/>
        </w:rPr>
        <w:t>ΜΑΪΟΥ 2017</w:t>
      </w:r>
    </w:p>
    <w:p w:rsidR="00C215B1" w:rsidRDefault="00C215B1" w:rsidP="00C215B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C215B1" w:rsidRDefault="00C215B1" w:rsidP="00C215B1">
      <w:pPr>
        <w:jc w:val="both"/>
        <w:rPr>
          <w:rFonts w:ascii="Comic Sans MS" w:hAnsi="Comic Sans MS"/>
          <w:b/>
          <w:sz w:val="20"/>
          <w:szCs w:val="20"/>
        </w:rPr>
      </w:pPr>
    </w:p>
    <w:p w:rsidR="00C215B1" w:rsidRDefault="00C215B1" w:rsidP="00C215B1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D159B8">
        <w:rPr>
          <w:rFonts w:ascii="Comic Sans MS" w:hAnsi="Comic Sans MS" w:cs="Arial"/>
          <w:b/>
          <w:sz w:val="20"/>
          <w:szCs w:val="20"/>
        </w:rPr>
        <w:t xml:space="preserve">Έγκριση ή μη πρακτικού προσωρινής  κατακύρωσης του έργου: Επισκευές και επεκτάσεις </w:t>
      </w:r>
      <w:proofErr w:type="spellStart"/>
      <w:r w:rsidR="00D159B8">
        <w:rPr>
          <w:rFonts w:ascii="Comic Sans MS" w:hAnsi="Comic Sans MS" w:cs="Arial"/>
          <w:b/>
          <w:sz w:val="20"/>
          <w:szCs w:val="20"/>
        </w:rPr>
        <w:t>τσιμεντόστρωτων</w:t>
      </w:r>
      <w:proofErr w:type="spellEnd"/>
      <w:r w:rsidR="00D159B8">
        <w:rPr>
          <w:rFonts w:ascii="Comic Sans MS" w:hAnsi="Comic Sans MS" w:cs="Arial"/>
          <w:b/>
          <w:sz w:val="20"/>
          <w:szCs w:val="20"/>
        </w:rPr>
        <w:t xml:space="preserve"> οδοστρωμάτων Δήμου </w:t>
      </w:r>
      <w:proofErr w:type="spellStart"/>
      <w:r w:rsidR="00D159B8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C215B1" w:rsidRDefault="00C215B1" w:rsidP="00D95D38">
      <w:pPr>
        <w:tabs>
          <w:tab w:val="center" w:pos="4153"/>
        </w:tabs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  <w:r w:rsidR="00D95D38">
        <w:rPr>
          <w:rFonts w:ascii="Comic Sans MS" w:hAnsi="Comic Sans MS"/>
          <w:b/>
          <w:sz w:val="20"/>
          <w:szCs w:val="20"/>
        </w:rPr>
        <w:tab/>
      </w:r>
    </w:p>
    <w:p w:rsidR="00C215B1" w:rsidRDefault="00C215B1" w:rsidP="00C215B1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Τετάρτη  10-05-2017 και ώρα 14:00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15665</w:t>
      </w:r>
      <w:r>
        <w:rPr>
          <w:rFonts w:ascii="Comic Sans MS" w:hAnsi="Comic Sans MS"/>
          <w:b/>
          <w:sz w:val="20"/>
          <w:szCs w:val="20"/>
        </w:rPr>
        <w:t>/05-05-2017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C215B1" w:rsidRDefault="00C215B1" w:rsidP="00C215B1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C215B1" w:rsidTr="00C215B1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5B1" w:rsidRDefault="00C215B1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C215B1" w:rsidRDefault="00C215B1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Χρήστος    </w:t>
            </w:r>
          </w:p>
          <w:p w:rsidR="00C215B1" w:rsidRDefault="00C215B1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C215B1" w:rsidRDefault="00C215B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Ζέρβας Κων/νος             </w:t>
            </w:r>
          </w:p>
          <w:p w:rsidR="00C215B1" w:rsidRDefault="00C215B1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Χριστόφορος</w:t>
            </w:r>
          </w:p>
          <w:p w:rsidR="00C215B1" w:rsidRDefault="00C215B1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C215B1" w:rsidRDefault="00C215B1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                 </w:t>
            </w:r>
          </w:p>
          <w:p w:rsidR="00C215B1" w:rsidRDefault="00C215B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6. Λιλής Γεώργιος</w:t>
            </w:r>
          </w:p>
          <w:p w:rsidR="00C215B1" w:rsidRDefault="00C215B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B1" w:rsidRDefault="00C215B1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C215B1" w:rsidRDefault="00C215B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1. Παπαϊωάννου Κων/νος </w:t>
            </w:r>
          </w:p>
          <w:p w:rsidR="00C215B1" w:rsidRDefault="00C215B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2. Κοσμάς Ηλίας  </w:t>
            </w:r>
          </w:p>
          <w:p w:rsidR="00C215B1" w:rsidRDefault="00C215B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3. Βασιλάκη-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Μητρογιώργου</w:t>
            </w:r>
            <w:proofErr w:type="spellEnd"/>
          </w:p>
          <w:p w:rsidR="00C215B1" w:rsidRDefault="00C215B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C215B1" w:rsidRDefault="00C215B1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</w:p>
        </w:tc>
      </w:tr>
    </w:tbl>
    <w:p w:rsidR="00C215B1" w:rsidRDefault="00C215B1" w:rsidP="00C215B1">
      <w:pPr>
        <w:pStyle w:val="2"/>
        <w:ind w:right="43"/>
        <w:rPr>
          <w:rFonts w:ascii="Comic Sans MS" w:hAnsi="Comic Sans MS"/>
          <w:sz w:val="20"/>
          <w:highlight w:val="yellow"/>
        </w:rPr>
      </w:pPr>
    </w:p>
    <w:p w:rsidR="00C215B1" w:rsidRDefault="00C215B1" w:rsidP="00C215B1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C215B1" w:rsidRDefault="00C215B1" w:rsidP="00C215B1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C215B1" w:rsidRDefault="00C215B1" w:rsidP="00C215B1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( 11 ) </w:t>
      </w:r>
      <w:proofErr w:type="spellStart"/>
      <w:r>
        <w:rPr>
          <w:rFonts w:ascii="Comic Sans MS" w:hAnsi="Comic Sans MS"/>
          <w:sz w:val="20"/>
          <w:szCs w:val="20"/>
        </w:rPr>
        <w:t>έκτακτ</w:t>
      </w:r>
      <w:proofErr w:type="spellEnd"/>
      <w:r>
        <w:rPr>
          <w:rFonts w:ascii="Comic Sans MS" w:hAnsi="Comic Sans MS"/>
          <w:sz w:val="20"/>
          <w:szCs w:val="20"/>
          <w:lang w:val="en-US"/>
        </w:rPr>
        <w:t>a</w:t>
      </w:r>
      <w:r w:rsidRPr="00C215B1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θέμα.</w:t>
      </w:r>
    </w:p>
    <w:p w:rsidR="00C215B1" w:rsidRDefault="00C215B1" w:rsidP="00C215B1"/>
    <w:p w:rsidR="00C215B1" w:rsidRDefault="00C215B1" w:rsidP="00434B19">
      <w:pPr>
        <w:jc w:val="both"/>
        <w:rPr>
          <w:rFonts w:ascii="Comic Sans MS" w:hAnsi="Comic Sans MS"/>
          <w:sz w:val="20"/>
          <w:szCs w:val="20"/>
        </w:rPr>
      </w:pPr>
    </w:p>
    <w:p w:rsidR="00D159B8" w:rsidRDefault="00D159B8" w:rsidP="00434B19">
      <w:pPr>
        <w:jc w:val="both"/>
        <w:rPr>
          <w:rFonts w:ascii="Comic Sans MS" w:hAnsi="Comic Sans MS"/>
          <w:sz w:val="20"/>
          <w:szCs w:val="20"/>
        </w:rPr>
      </w:pPr>
    </w:p>
    <w:p w:rsidR="00D159B8" w:rsidRDefault="00D159B8" w:rsidP="00434B19">
      <w:pPr>
        <w:jc w:val="both"/>
        <w:rPr>
          <w:rFonts w:ascii="Comic Sans MS" w:hAnsi="Comic Sans MS"/>
          <w:sz w:val="20"/>
          <w:szCs w:val="20"/>
        </w:rPr>
      </w:pPr>
    </w:p>
    <w:p w:rsidR="00D159B8" w:rsidRDefault="00D159B8" w:rsidP="00434B19">
      <w:pPr>
        <w:jc w:val="both"/>
        <w:rPr>
          <w:rFonts w:ascii="Comic Sans MS" w:hAnsi="Comic Sans MS"/>
          <w:sz w:val="20"/>
          <w:szCs w:val="20"/>
        </w:rPr>
      </w:pPr>
    </w:p>
    <w:p w:rsidR="00D159B8" w:rsidRDefault="00D159B8" w:rsidP="00434B19">
      <w:pPr>
        <w:jc w:val="both"/>
        <w:rPr>
          <w:rFonts w:ascii="Comic Sans MS" w:hAnsi="Comic Sans MS"/>
          <w:sz w:val="20"/>
          <w:szCs w:val="20"/>
        </w:rPr>
      </w:pPr>
    </w:p>
    <w:p w:rsidR="00D159B8" w:rsidRDefault="00D159B8" w:rsidP="00434B19">
      <w:pPr>
        <w:jc w:val="both"/>
        <w:rPr>
          <w:rFonts w:ascii="Comic Sans MS" w:hAnsi="Comic Sans MS"/>
          <w:sz w:val="20"/>
          <w:szCs w:val="20"/>
        </w:rPr>
      </w:pPr>
    </w:p>
    <w:p w:rsidR="00434B19" w:rsidRPr="00F76256" w:rsidRDefault="0073271B" w:rsidP="00434B19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κ. Πρόεδρος εισηγούμενος το 6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  </w:t>
      </w:r>
      <w:r>
        <w:rPr>
          <w:rFonts w:ascii="Comic Sans MS" w:hAnsi="Comic Sans MS" w:cs="Arial"/>
          <w:b/>
          <w:sz w:val="20"/>
          <w:szCs w:val="20"/>
        </w:rPr>
        <w:t>Έγκριση ή μη πρακτικού προσωρινής  κατακύρωσης του έργου: Επισκευές και επεκτάσεις</w:t>
      </w:r>
      <w:r w:rsidR="00D579F5">
        <w:rPr>
          <w:rFonts w:ascii="Comic Sans MS" w:hAnsi="Comic Sans MS" w:cs="Arial"/>
          <w:b/>
          <w:sz w:val="20"/>
          <w:szCs w:val="20"/>
        </w:rPr>
        <w:t xml:space="preserve"> </w:t>
      </w:r>
      <w:proofErr w:type="spellStart"/>
      <w:r w:rsidR="00D579F5">
        <w:rPr>
          <w:rFonts w:ascii="Comic Sans MS" w:hAnsi="Comic Sans MS" w:cs="Arial"/>
          <w:b/>
          <w:sz w:val="20"/>
          <w:szCs w:val="20"/>
        </w:rPr>
        <w:t>τσιμεντόστρωτ</w:t>
      </w:r>
      <w:r w:rsidR="00106FF7">
        <w:rPr>
          <w:rFonts w:ascii="Comic Sans MS" w:hAnsi="Comic Sans MS" w:cs="Arial"/>
          <w:b/>
          <w:sz w:val="20"/>
          <w:szCs w:val="20"/>
        </w:rPr>
        <w:t>ων</w:t>
      </w:r>
      <w:proofErr w:type="spellEnd"/>
      <w:r w:rsidR="00106FF7">
        <w:rPr>
          <w:rFonts w:ascii="Comic Sans MS" w:hAnsi="Comic Sans MS" w:cs="Arial"/>
          <w:b/>
          <w:sz w:val="20"/>
          <w:szCs w:val="20"/>
        </w:rPr>
        <w:t xml:space="preserve"> οδοστρωμάτων Δ</w:t>
      </w:r>
      <w:r>
        <w:rPr>
          <w:rFonts w:ascii="Comic Sans MS" w:hAnsi="Comic Sans MS" w:cs="Arial"/>
          <w:b/>
          <w:sz w:val="20"/>
          <w:szCs w:val="20"/>
        </w:rPr>
        <w:t xml:space="preserve">ήμου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έθεσε υπόψη της επιτροπής το από 02-05-2017 πρακτικό της επιτροπής διαγωνισμού το οποίο έχει ως εξής: </w:t>
      </w:r>
      <w:r w:rsidR="00434B19" w:rsidRPr="00F76256">
        <w:rPr>
          <w:rFonts w:ascii="Comic Sans MS" w:hAnsi="Comic Sans MS"/>
          <w:sz w:val="20"/>
          <w:szCs w:val="20"/>
        </w:rPr>
        <w:t xml:space="preserve">Στην Άρτα σήμερα την 02/05/2017, ημέρα ΤΡΙΤΗ και ώρα 10.00 πμ συνήλθε σε τακτική συνεδρίαση στο Δημοτικό κατάστημα, η επιτροπή διενέργειας διαγωνισμού του άρθρου 221 παρ.1 του Ν.4412/2016, η οποία συγκροτήθηκε με την υπ’ αριθμόν 930/2016 απόφαση της Οικονομικής Επιτροπής προκειμένου να προβεί στην αποσφράγιση και αξιολόγηση των προσφορών που κατατέθηκαν στο πλαίσιο διενέργειας του διαγωνισμού για το έργο «Επισκευές και επεκτάσεις </w:t>
      </w:r>
      <w:proofErr w:type="spellStart"/>
      <w:r w:rsidR="00434B19" w:rsidRPr="00F76256">
        <w:rPr>
          <w:rFonts w:ascii="Comic Sans MS" w:hAnsi="Comic Sans MS"/>
          <w:sz w:val="20"/>
          <w:szCs w:val="20"/>
        </w:rPr>
        <w:t>τσιμεντόστρωτων</w:t>
      </w:r>
      <w:proofErr w:type="spellEnd"/>
      <w:r w:rsidR="00434B19" w:rsidRPr="00F76256">
        <w:rPr>
          <w:rFonts w:ascii="Comic Sans MS" w:hAnsi="Comic Sans MS"/>
          <w:sz w:val="20"/>
          <w:szCs w:val="20"/>
        </w:rPr>
        <w:t xml:space="preserve"> οδοστρωμάτων Δήμου </w:t>
      </w:r>
      <w:proofErr w:type="spellStart"/>
      <w:r w:rsidR="00434B19" w:rsidRPr="00F76256">
        <w:rPr>
          <w:rFonts w:ascii="Comic Sans MS" w:hAnsi="Comic Sans MS"/>
          <w:sz w:val="20"/>
          <w:szCs w:val="20"/>
        </w:rPr>
        <w:t>Αρταίων</w:t>
      </w:r>
      <w:proofErr w:type="spellEnd"/>
      <w:r w:rsidR="00434B19" w:rsidRPr="00F76256">
        <w:rPr>
          <w:rFonts w:ascii="Comic Sans MS" w:hAnsi="Comic Sans MS"/>
          <w:sz w:val="20"/>
          <w:szCs w:val="20"/>
        </w:rPr>
        <w:t>».</w:t>
      </w:r>
    </w:p>
    <w:p w:rsidR="00434B19" w:rsidRPr="00F76256" w:rsidRDefault="00434B19" w:rsidP="00434B19">
      <w:pPr>
        <w:jc w:val="both"/>
        <w:rPr>
          <w:rFonts w:ascii="Comic Sans MS" w:hAnsi="Comic Sans MS"/>
          <w:sz w:val="20"/>
          <w:szCs w:val="20"/>
        </w:rPr>
      </w:pPr>
      <w:r w:rsidRPr="00F76256">
        <w:rPr>
          <w:rFonts w:ascii="Comic Sans MS" w:hAnsi="Comic Sans MS"/>
          <w:sz w:val="20"/>
          <w:szCs w:val="20"/>
        </w:rPr>
        <w:t>(</w:t>
      </w:r>
      <w:proofErr w:type="spellStart"/>
      <w:r w:rsidRPr="00F76256">
        <w:rPr>
          <w:rFonts w:ascii="Comic Sans MS" w:hAnsi="Comic Sans MS"/>
          <w:sz w:val="20"/>
          <w:szCs w:val="20"/>
        </w:rPr>
        <w:t>Αριθμ</w:t>
      </w:r>
      <w:proofErr w:type="spellEnd"/>
      <w:r w:rsidRPr="00F76256">
        <w:rPr>
          <w:rFonts w:ascii="Comic Sans MS" w:hAnsi="Comic Sans MS"/>
          <w:sz w:val="20"/>
          <w:szCs w:val="20"/>
        </w:rPr>
        <w:t>. Διακήρυξης 12412/4-4-2017)</w:t>
      </w:r>
    </w:p>
    <w:p w:rsidR="00434B19" w:rsidRPr="00F76256" w:rsidRDefault="00434B19" w:rsidP="00434B19">
      <w:pPr>
        <w:jc w:val="both"/>
        <w:rPr>
          <w:rFonts w:ascii="Comic Sans MS" w:hAnsi="Comic Sans MS"/>
          <w:sz w:val="20"/>
          <w:szCs w:val="20"/>
        </w:rPr>
      </w:pPr>
      <w:r w:rsidRPr="00F76256">
        <w:rPr>
          <w:rFonts w:ascii="Comic Sans MS" w:hAnsi="Comic Sans MS"/>
          <w:sz w:val="20"/>
          <w:szCs w:val="20"/>
        </w:rPr>
        <w:t>Στη συνεδρίαση της επιτροπής ήταν παρόντες:</w:t>
      </w:r>
    </w:p>
    <w:p w:rsidR="00434B19" w:rsidRPr="00F76256" w:rsidRDefault="00434B19" w:rsidP="00434B19">
      <w:pPr>
        <w:jc w:val="both"/>
        <w:rPr>
          <w:rFonts w:ascii="Comic Sans MS" w:hAnsi="Comic Sans MS"/>
          <w:sz w:val="20"/>
          <w:szCs w:val="20"/>
        </w:rPr>
      </w:pPr>
      <w:r w:rsidRPr="00F76256">
        <w:rPr>
          <w:rFonts w:ascii="Comic Sans MS" w:hAnsi="Comic Sans MS"/>
          <w:sz w:val="20"/>
          <w:szCs w:val="20"/>
        </w:rPr>
        <w:t xml:space="preserve">1) </w:t>
      </w:r>
      <w:proofErr w:type="spellStart"/>
      <w:r w:rsidRPr="00F76256">
        <w:rPr>
          <w:rFonts w:ascii="Comic Sans MS" w:hAnsi="Comic Sans MS"/>
          <w:sz w:val="20"/>
          <w:szCs w:val="20"/>
        </w:rPr>
        <w:t>Γκανιάτσα</w:t>
      </w:r>
      <w:proofErr w:type="spellEnd"/>
      <w:r w:rsidRPr="00F76256">
        <w:rPr>
          <w:rFonts w:ascii="Comic Sans MS" w:hAnsi="Comic Sans MS"/>
          <w:sz w:val="20"/>
          <w:szCs w:val="20"/>
        </w:rPr>
        <w:t xml:space="preserve"> Ευαγγελία</w:t>
      </w:r>
    </w:p>
    <w:p w:rsidR="00434B19" w:rsidRPr="00F76256" w:rsidRDefault="00434B19" w:rsidP="00434B19">
      <w:pPr>
        <w:jc w:val="both"/>
        <w:rPr>
          <w:rFonts w:ascii="Comic Sans MS" w:hAnsi="Comic Sans MS"/>
          <w:sz w:val="20"/>
          <w:szCs w:val="20"/>
        </w:rPr>
      </w:pPr>
      <w:r w:rsidRPr="00F76256">
        <w:rPr>
          <w:rFonts w:ascii="Comic Sans MS" w:hAnsi="Comic Sans MS"/>
          <w:sz w:val="20"/>
          <w:szCs w:val="20"/>
        </w:rPr>
        <w:t xml:space="preserve">2) </w:t>
      </w:r>
      <w:proofErr w:type="spellStart"/>
      <w:r w:rsidRPr="00F76256">
        <w:rPr>
          <w:rFonts w:ascii="Comic Sans MS" w:hAnsi="Comic Sans MS"/>
          <w:sz w:val="20"/>
          <w:szCs w:val="20"/>
        </w:rPr>
        <w:t>Κοντοστέργιου</w:t>
      </w:r>
      <w:proofErr w:type="spellEnd"/>
      <w:r w:rsidRPr="00F76256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F76256">
        <w:rPr>
          <w:rFonts w:ascii="Comic Sans MS" w:hAnsi="Comic Sans MS"/>
          <w:sz w:val="20"/>
          <w:szCs w:val="20"/>
        </w:rPr>
        <w:t>Αγορίτσα</w:t>
      </w:r>
      <w:proofErr w:type="spellEnd"/>
    </w:p>
    <w:p w:rsidR="00434B19" w:rsidRPr="00F76256" w:rsidRDefault="00434B19" w:rsidP="00434B19">
      <w:pPr>
        <w:jc w:val="both"/>
        <w:rPr>
          <w:rFonts w:ascii="Comic Sans MS" w:hAnsi="Comic Sans MS"/>
          <w:sz w:val="20"/>
          <w:szCs w:val="20"/>
        </w:rPr>
      </w:pPr>
      <w:r w:rsidRPr="00F76256">
        <w:rPr>
          <w:rFonts w:ascii="Comic Sans MS" w:hAnsi="Comic Sans MS"/>
          <w:sz w:val="20"/>
          <w:szCs w:val="20"/>
        </w:rPr>
        <w:t xml:space="preserve">3) </w:t>
      </w:r>
      <w:proofErr w:type="spellStart"/>
      <w:r w:rsidRPr="00F76256">
        <w:rPr>
          <w:rFonts w:ascii="Comic Sans MS" w:hAnsi="Comic Sans MS"/>
          <w:sz w:val="20"/>
          <w:szCs w:val="20"/>
        </w:rPr>
        <w:t>Γιαμούρης</w:t>
      </w:r>
      <w:proofErr w:type="spellEnd"/>
      <w:r w:rsidRPr="00F76256">
        <w:rPr>
          <w:rFonts w:ascii="Comic Sans MS" w:hAnsi="Comic Sans MS"/>
          <w:sz w:val="20"/>
          <w:szCs w:val="20"/>
        </w:rPr>
        <w:t xml:space="preserve"> Ευάγγελος</w:t>
      </w:r>
    </w:p>
    <w:p w:rsidR="00434B19" w:rsidRPr="00F76256" w:rsidRDefault="00434B19" w:rsidP="00434B19">
      <w:pPr>
        <w:jc w:val="both"/>
        <w:rPr>
          <w:rFonts w:ascii="Comic Sans MS" w:hAnsi="Comic Sans MS"/>
          <w:sz w:val="20"/>
          <w:szCs w:val="20"/>
        </w:rPr>
      </w:pPr>
      <w:r w:rsidRPr="00F76256">
        <w:rPr>
          <w:rFonts w:ascii="Comic Sans MS" w:hAnsi="Comic Sans MS"/>
          <w:b/>
          <w:sz w:val="20"/>
          <w:szCs w:val="20"/>
        </w:rPr>
        <w:t>1.</w:t>
      </w:r>
      <w:r w:rsidRPr="00F76256">
        <w:rPr>
          <w:rFonts w:ascii="Comic Sans MS" w:hAnsi="Comic Sans MS"/>
          <w:sz w:val="20"/>
          <w:szCs w:val="20"/>
        </w:rPr>
        <w:t xml:space="preserve"> Η Επιτροπή άρχισε την ώρα 10.00 πμ την παραλαβή των φακέλων προσφορών που κατέθεταν οι ενδιαφερόμενοι, καθώς και αυτών που είχαν αποσταλεί στην υπηρεσία.</w:t>
      </w:r>
    </w:p>
    <w:p w:rsidR="00434B19" w:rsidRPr="00F76256" w:rsidRDefault="00434B19" w:rsidP="00434B19">
      <w:pPr>
        <w:jc w:val="both"/>
        <w:rPr>
          <w:rFonts w:ascii="Comic Sans MS" w:hAnsi="Comic Sans MS"/>
          <w:sz w:val="20"/>
          <w:szCs w:val="20"/>
        </w:rPr>
      </w:pPr>
      <w:r w:rsidRPr="00F76256">
        <w:rPr>
          <w:rFonts w:ascii="Comic Sans MS" w:hAnsi="Comic Sans MS"/>
          <w:sz w:val="20"/>
          <w:szCs w:val="20"/>
        </w:rPr>
        <w:t>Μετά τη λήξη της προθεσμίας παραλαβής των προσφορών, ο Πρόεδρος δήλωσε ότι δεν μπορεί να γίνει δεκτή καμία άλλη προσφορά και άρχισε η διαδικασία της αποσφράγισης.</w:t>
      </w:r>
    </w:p>
    <w:p w:rsidR="00434B19" w:rsidRPr="00F76256" w:rsidRDefault="00434B19" w:rsidP="00434B19">
      <w:pPr>
        <w:jc w:val="both"/>
        <w:rPr>
          <w:rFonts w:ascii="Comic Sans MS" w:hAnsi="Comic Sans MS"/>
          <w:sz w:val="20"/>
          <w:szCs w:val="20"/>
        </w:rPr>
      </w:pPr>
      <w:r w:rsidRPr="00F76256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Η Επιτροπή αποφάσισε η αποσφράγιση του φακέλου των δικαιολογητικών συμμετοχής και των οικονομικών προσφορών. </w:t>
      </w:r>
    </w:p>
    <w:p w:rsidR="00434B19" w:rsidRPr="00F76256" w:rsidRDefault="00434B19" w:rsidP="00434B19">
      <w:pPr>
        <w:jc w:val="both"/>
        <w:rPr>
          <w:rFonts w:ascii="Comic Sans MS" w:hAnsi="Comic Sans MS"/>
          <w:sz w:val="20"/>
          <w:szCs w:val="20"/>
        </w:rPr>
      </w:pPr>
      <w:r w:rsidRPr="00F76256">
        <w:rPr>
          <w:rFonts w:ascii="Comic Sans MS" w:hAnsi="Comic Sans MS"/>
          <w:b/>
          <w:sz w:val="20"/>
          <w:szCs w:val="20"/>
        </w:rPr>
        <w:t xml:space="preserve">2. </w:t>
      </w:r>
      <w:r w:rsidRPr="00F76256">
        <w:rPr>
          <w:rFonts w:ascii="Comic Sans MS" w:hAnsi="Comic Sans MS"/>
          <w:sz w:val="20"/>
          <w:szCs w:val="20"/>
        </w:rPr>
        <w:t>Στη συνέχεια,</w:t>
      </w:r>
      <w:r w:rsidRPr="00F76256">
        <w:rPr>
          <w:rFonts w:ascii="Comic Sans MS" w:hAnsi="Comic Sans MS"/>
          <w:b/>
          <w:sz w:val="20"/>
          <w:szCs w:val="20"/>
        </w:rPr>
        <w:t xml:space="preserve"> </w:t>
      </w:r>
      <w:r w:rsidRPr="00F76256">
        <w:rPr>
          <w:rFonts w:ascii="Comic Sans MS" w:hAnsi="Comic Sans MS"/>
          <w:sz w:val="20"/>
          <w:szCs w:val="20"/>
        </w:rPr>
        <w:t xml:space="preserve">η Επιτροπή εξέτασε τα εξωτερικά στοιχεία των προσφορών (σφραγισμένος φάκελος </w:t>
      </w:r>
      <w:proofErr w:type="spellStart"/>
      <w:r w:rsidRPr="00F76256">
        <w:rPr>
          <w:rFonts w:ascii="Comic Sans MS" w:hAnsi="Comic Sans MS"/>
          <w:sz w:val="20"/>
          <w:szCs w:val="20"/>
        </w:rPr>
        <w:t>κ.λ.π</w:t>
      </w:r>
      <w:proofErr w:type="spellEnd"/>
      <w:r w:rsidRPr="00F76256">
        <w:rPr>
          <w:rFonts w:ascii="Comic Sans MS" w:hAnsi="Comic Sans MS"/>
          <w:sz w:val="20"/>
          <w:szCs w:val="20"/>
        </w:rPr>
        <w:t>). Όλες οι προσφορές υποβλήθηκαν σε σφραγισμένο φάκελο, φέροντας τις ενδείξεις που απαιτούσε η διακήρυξη στο άρθρο 3. Συγκεκριμένα, προσφορές υπέβαλαν οι εξής:</w:t>
      </w:r>
    </w:p>
    <w:p w:rsidR="00434B19" w:rsidRPr="00F76256" w:rsidRDefault="00434B19" w:rsidP="00434B19">
      <w:pPr>
        <w:jc w:val="both"/>
        <w:rPr>
          <w:rFonts w:ascii="Comic Sans MS" w:hAnsi="Comic Sans MS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7049"/>
      </w:tblGrid>
      <w:tr w:rsidR="00434B19" w:rsidRPr="00F76256" w:rsidTr="00693A32">
        <w:trPr>
          <w:trHeight w:val="276"/>
        </w:trPr>
        <w:tc>
          <w:tcPr>
            <w:tcW w:w="1242" w:type="dxa"/>
          </w:tcPr>
          <w:p w:rsidR="00434B19" w:rsidRPr="00F76256" w:rsidRDefault="00434B19" w:rsidP="00693A3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F76256">
              <w:rPr>
                <w:rFonts w:ascii="Comic Sans MS" w:hAnsi="Comic Sans MS"/>
                <w:b/>
                <w:sz w:val="20"/>
                <w:szCs w:val="20"/>
                <w:u w:val="single"/>
              </w:rPr>
              <w:t>Α/Α</w:t>
            </w:r>
          </w:p>
        </w:tc>
        <w:tc>
          <w:tcPr>
            <w:tcW w:w="7049" w:type="dxa"/>
          </w:tcPr>
          <w:p w:rsidR="00434B19" w:rsidRPr="00F76256" w:rsidRDefault="00434B19" w:rsidP="00693A3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F76256">
              <w:rPr>
                <w:rFonts w:ascii="Comic Sans MS" w:hAnsi="Comic Sans MS"/>
                <w:b/>
                <w:sz w:val="20"/>
                <w:szCs w:val="20"/>
                <w:u w:val="single"/>
              </w:rPr>
              <w:t xml:space="preserve">Ονοματεπώνυμο </w:t>
            </w:r>
          </w:p>
        </w:tc>
      </w:tr>
      <w:tr w:rsidR="00434B19" w:rsidRPr="00F76256" w:rsidTr="00693A32">
        <w:trPr>
          <w:trHeight w:val="276"/>
        </w:trPr>
        <w:tc>
          <w:tcPr>
            <w:tcW w:w="1242" w:type="dxa"/>
          </w:tcPr>
          <w:p w:rsidR="00434B19" w:rsidRPr="00F76256" w:rsidRDefault="00434B19" w:rsidP="00693A3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F76256"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  <w:tc>
          <w:tcPr>
            <w:tcW w:w="7049" w:type="dxa"/>
          </w:tcPr>
          <w:p w:rsidR="00434B19" w:rsidRPr="00F76256" w:rsidRDefault="00434B19" w:rsidP="00693A32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F76256">
              <w:rPr>
                <w:rFonts w:ascii="Comic Sans MS" w:hAnsi="Comic Sans MS"/>
                <w:sz w:val="20"/>
                <w:szCs w:val="20"/>
              </w:rPr>
              <w:t>ΤΑΤΣΗΣ ΒΑΣΙΛΕΙΟΣ</w:t>
            </w:r>
          </w:p>
        </w:tc>
      </w:tr>
      <w:tr w:rsidR="00434B19" w:rsidRPr="00F76256" w:rsidTr="00693A32">
        <w:trPr>
          <w:trHeight w:val="294"/>
        </w:trPr>
        <w:tc>
          <w:tcPr>
            <w:tcW w:w="1242" w:type="dxa"/>
          </w:tcPr>
          <w:p w:rsidR="00434B19" w:rsidRPr="00F76256" w:rsidRDefault="00434B19" w:rsidP="00693A3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F76256"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7049" w:type="dxa"/>
          </w:tcPr>
          <w:p w:rsidR="00434B19" w:rsidRPr="00F76256" w:rsidRDefault="00434B19" w:rsidP="00693A32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F76256">
              <w:rPr>
                <w:rFonts w:ascii="Comic Sans MS" w:hAnsi="Comic Sans MS"/>
                <w:sz w:val="20"/>
                <w:szCs w:val="20"/>
              </w:rPr>
              <w:t>ΚΑΛΛΙΑ ΕΥΑΓΓΕΛΙΑ</w:t>
            </w:r>
          </w:p>
        </w:tc>
      </w:tr>
      <w:tr w:rsidR="00434B19" w:rsidRPr="00F76256" w:rsidTr="00693A32">
        <w:trPr>
          <w:trHeight w:val="294"/>
        </w:trPr>
        <w:tc>
          <w:tcPr>
            <w:tcW w:w="1242" w:type="dxa"/>
          </w:tcPr>
          <w:p w:rsidR="00434B19" w:rsidRPr="00F76256" w:rsidRDefault="00434B19" w:rsidP="00693A3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F76256">
              <w:rPr>
                <w:rFonts w:ascii="Comic Sans MS" w:hAnsi="Comic Sans MS"/>
                <w:sz w:val="20"/>
                <w:szCs w:val="20"/>
              </w:rPr>
              <w:t>3</w:t>
            </w:r>
          </w:p>
        </w:tc>
        <w:tc>
          <w:tcPr>
            <w:tcW w:w="7049" w:type="dxa"/>
          </w:tcPr>
          <w:p w:rsidR="00434B19" w:rsidRPr="00F76256" w:rsidRDefault="00434B19" w:rsidP="00693A32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F76256">
              <w:rPr>
                <w:rFonts w:ascii="Comic Sans MS" w:hAnsi="Comic Sans MS"/>
                <w:sz w:val="20"/>
                <w:szCs w:val="20"/>
              </w:rPr>
              <w:t xml:space="preserve">ΜΗΤΡΟΓΕΩΡΓΟΥ ΜΑΡΙΝΑ </w:t>
            </w:r>
          </w:p>
        </w:tc>
      </w:tr>
      <w:tr w:rsidR="00434B19" w:rsidRPr="00F76256" w:rsidTr="00693A32">
        <w:trPr>
          <w:trHeight w:val="313"/>
        </w:trPr>
        <w:tc>
          <w:tcPr>
            <w:tcW w:w="1242" w:type="dxa"/>
          </w:tcPr>
          <w:p w:rsidR="00434B19" w:rsidRPr="00F76256" w:rsidRDefault="00434B19" w:rsidP="00693A3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F76256">
              <w:rPr>
                <w:rFonts w:ascii="Comic Sans MS" w:hAnsi="Comic Sans MS"/>
                <w:sz w:val="20"/>
                <w:szCs w:val="20"/>
              </w:rPr>
              <w:t>4</w:t>
            </w:r>
          </w:p>
        </w:tc>
        <w:tc>
          <w:tcPr>
            <w:tcW w:w="7049" w:type="dxa"/>
          </w:tcPr>
          <w:p w:rsidR="00434B19" w:rsidRPr="00F76256" w:rsidRDefault="00434B19" w:rsidP="00693A32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F76256">
              <w:rPr>
                <w:rFonts w:ascii="Comic Sans MS" w:hAnsi="Comic Sans MS"/>
                <w:sz w:val="20"/>
                <w:szCs w:val="20"/>
              </w:rPr>
              <w:t>ΣΦΗΚΑΣ ΣΩΤΗΡΙΟΣ</w:t>
            </w:r>
          </w:p>
        </w:tc>
      </w:tr>
      <w:tr w:rsidR="00434B19" w:rsidRPr="00F76256" w:rsidTr="00693A32">
        <w:trPr>
          <w:trHeight w:val="313"/>
        </w:trPr>
        <w:tc>
          <w:tcPr>
            <w:tcW w:w="1242" w:type="dxa"/>
          </w:tcPr>
          <w:p w:rsidR="00434B19" w:rsidRPr="00F76256" w:rsidRDefault="00434B19" w:rsidP="00693A3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F76256"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7049" w:type="dxa"/>
          </w:tcPr>
          <w:p w:rsidR="00434B19" w:rsidRPr="00F76256" w:rsidRDefault="00434B19" w:rsidP="00693A32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F76256">
              <w:rPr>
                <w:rFonts w:ascii="Comic Sans MS" w:hAnsi="Comic Sans MS"/>
                <w:sz w:val="20"/>
                <w:szCs w:val="20"/>
              </w:rPr>
              <w:t>Λ. ΒΕΡΛΕΚΗΣ &amp; ΣΙΑ Ο.Ε.</w:t>
            </w:r>
          </w:p>
        </w:tc>
      </w:tr>
    </w:tbl>
    <w:p w:rsidR="00434B19" w:rsidRPr="00F76256" w:rsidRDefault="00434B19" w:rsidP="00434B19">
      <w:pPr>
        <w:jc w:val="both"/>
        <w:rPr>
          <w:rFonts w:ascii="Comic Sans MS" w:hAnsi="Comic Sans MS"/>
          <w:sz w:val="20"/>
          <w:szCs w:val="20"/>
        </w:rPr>
      </w:pPr>
    </w:p>
    <w:p w:rsidR="00434B19" w:rsidRPr="00F76256" w:rsidRDefault="00434B19" w:rsidP="00434B19">
      <w:pPr>
        <w:jc w:val="both"/>
        <w:rPr>
          <w:rFonts w:ascii="Comic Sans MS" w:hAnsi="Comic Sans MS"/>
          <w:sz w:val="20"/>
          <w:szCs w:val="20"/>
        </w:rPr>
      </w:pPr>
      <w:r w:rsidRPr="00F76256">
        <w:rPr>
          <w:rFonts w:ascii="Comic Sans MS" w:hAnsi="Comic Sans MS"/>
          <w:b/>
          <w:sz w:val="20"/>
          <w:szCs w:val="20"/>
        </w:rPr>
        <w:t>3.</w:t>
      </w:r>
      <w:r w:rsidRPr="00F76256">
        <w:rPr>
          <w:rFonts w:ascii="Comic Sans MS" w:hAnsi="Comic Sans MS"/>
          <w:sz w:val="20"/>
          <w:szCs w:val="20"/>
        </w:rPr>
        <w:t xml:space="preserve"> Ακολούθως, η Επιτροπή αποσφράγισε τον κυρίως φάκελο προσφοράς, το φάκελο των δικαιολογητικών συμμετοχής, μονογράφησαν από την Επιτροπή όλα τα δικαιολογητικά που υποβλήθηκαν, ανά φύλλο.</w:t>
      </w:r>
    </w:p>
    <w:p w:rsidR="00434B19" w:rsidRPr="00F76256" w:rsidRDefault="00434B19" w:rsidP="00434B19">
      <w:pPr>
        <w:jc w:val="both"/>
        <w:rPr>
          <w:rFonts w:ascii="Comic Sans MS" w:hAnsi="Comic Sans MS"/>
          <w:sz w:val="20"/>
          <w:szCs w:val="20"/>
        </w:rPr>
      </w:pPr>
      <w:r w:rsidRPr="00F76256">
        <w:rPr>
          <w:rFonts w:ascii="Comic Sans MS" w:hAnsi="Comic Sans MS"/>
          <w:sz w:val="20"/>
          <w:szCs w:val="20"/>
        </w:rPr>
        <w:t xml:space="preserve">Από τον έλεγχο των δικαιολογητικών προέκυψε ότι όλοι οι προσφέροντες έγιναν δεκτοί.  </w:t>
      </w:r>
    </w:p>
    <w:p w:rsidR="00434B19" w:rsidRPr="00F76256" w:rsidRDefault="00434B19" w:rsidP="00434B19">
      <w:pPr>
        <w:jc w:val="both"/>
        <w:rPr>
          <w:rFonts w:ascii="Comic Sans MS" w:hAnsi="Comic Sans MS"/>
          <w:sz w:val="20"/>
          <w:szCs w:val="20"/>
        </w:rPr>
      </w:pPr>
      <w:r w:rsidRPr="00F76256">
        <w:rPr>
          <w:rFonts w:ascii="Comic Sans MS" w:hAnsi="Comic Sans MS"/>
          <w:b/>
          <w:sz w:val="20"/>
          <w:szCs w:val="20"/>
        </w:rPr>
        <w:t xml:space="preserve">4. </w:t>
      </w:r>
      <w:r w:rsidRPr="00F76256">
        <w:rPr>
          <w:rFonts w:ascii="Comic Sans MS" w:hAnsi="Comic Sans MS"/>
          <w:sz w:val="20"/>
          <w:szCs w:val="20"/>
        </w:rPr>
        <w:t xml:space="preserve">Ακολούθησε η αποσφράγιση των οικονομικών προσφορών, των προσφερόντων που έγιναν δεκτοί κατά τα παραπάνω. Η σειρά μειοδοσίας είναι η εξής: </w:t>
      </w:r>
    </w:p>
    <w:p w:rsidR="00434B19" w:rsidRPr="00F76256" w:rsidRDefault="00434B19" w:rsidP="00434B19">
      <w:pPr>
        <w:jc w:val="both"/>
        <w:rPr>
          <w:rFonts w:ascii="Comic Sans MS" w:hAnsi="Comic Sans MS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4860"/>
        <w:gridCol w:w="2834"/>
      </w:tblGrid>
      <w:tr w:rsidR="00434B19" w:rsidRPr="00F76256" w:rsidTr="00693A32">
        <w:tc>
          <w:tcPr>
            <w:tcW w:w="828" w:type="dxa"/>
          </w:tcPr>
          <w:p w:rsidR="00434B19" w:rsidRPr="00F76256" w:rsidRDefault="00434B19" w:rsidP="00693A3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F76256">
              <w:rPr>
                <w:rFonts w:ascii="Comic Sans MS" w:hAnsi="Comic Sans MS"/>
                <w:b/>
                <w:sz w:val="20"/>
                <w:szCs w:val="20"/>
                <w:u w:val="single"/>
              </w:rPr>
              <w:t>Α/Α</w:t>
            </w:r>
          </w:p>
        </w:tc>
        <w:tc>
          <w:tcPr>
            <w:tcW w:w="4860" w:type="dxa"/>
          </w:tcPr>
          <w:p w:rsidR="00434B19" w:rsidRPr="00F76256" w:rsidRDefault="00434B19" w:rsidP="00693A3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F76256">
              <w:rPr>
                <w:rFonts w:ascii="Comic Sans MS" w:hAnsi="Comic Sans MS"/>
                <w:b/>
                <w:sz w:val="20"/>
                <w:szCs w:val="20"/>
                <w:u w:val="single"/>
              </w:rPr>
              <w:t xml:space="preserve">Ονοματεπώνυμο </w:t>
            </w:r>
          </w:p>
        </w:tc>
        <w:tc>
          <w:tcPr>
            <w:tcW w:w="2834" w:type="dxa"/>
          </w:tcPr>
          <w:p w:rsidR="00434B19" w:rsidRPr="00F76256" w:rsidRDefault="00434B19" w:rsidP="00693A32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F76256">
              <w:rPr>
                <w:rFonts w:ascii="Comic Sans MS" w:hAnsi="Comic Sans MS"/>
                <w:b/>
                <w:sz w:val="20"/>
                <w:szCs w:val="20"/>
                <w:u w:val="single"/>
              </w:rPr>
              <w:t>Ποσοστό έκπτωσης</w:t>
            </w:r>
          </w:p>
        </w:tc>
      </w:tr>
      <w:tr w:rsidR="00434B19" w:rsidRPr="00F76256" w:rsidTr="00693A32">
        <w:tc>
          <w:tcPr>
            <w:tcW w:w="828" w:type="dxa"/>
          </w:tcPr>
          <w:p w:rsidR="00434B19" w:rsidRPr="00F76256" w:rsidRDefault="00434B19" w:rsidP="00693A32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F76256">
              <w:rPr>
                <w:rFonts w:ascii="Comic Sans MS" w:hAnsi="Comic Sans MS"/>
                <w:sz w:val="20"/>
                <w:szCs w:val="20"/>
                <w:lang w:val="en-US"/>
              </w:rPr>
              <w:t>1</w:t>
            </w:r>
          </w:p>
        </w:tc>
        <w:tc>
          <w:tcPr>
            <w:tcW w:w="4860" w:type="dxa"/>
          </w:tcPr>
          <w:p w:rsidR="00434B19" w:rsidRPr="00F76256" w:rsidRDefault="00434B19" w:rsidP="00693A32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F76256">
              <w:rPr>
                <w:rFonts w:ascii="Comic Sans MS" w:hAnsi="Comic Sans MS"/>
                <w:sz w:val="20"/>
                <w:szCs w:val="20"/>
              </w:rPr>
              <w:t>ΜΗΤΡΟΓΕΩΡΓΟΥ ΜΑΡΙΝΑ</w:t>
            </w:r>
          </w:p>
        </w:tc>
        <w:tc>
          <w:tcPr>
            <w:tcW w:w="2834" w:type="dxa"/>
          </w:tcPr>
          <w:p w:rsidR="00434B19" w:rsidRPr="00F76256" w:rsidRDefault="00434B19" w:rsidP="00693A32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F76256">
              <w:rPr>
                <w:rFonts w:ascii="Comic Sans MS" w:hAnsi="Comic Sans MS"/>
                <w:sz w:val="20"/>
                <w:szCs w:val="20"/>
              </w:rPr>
              <w:t xml:space="preserve">30 </w:t>
            </w:r>
            <w:r w:rsidRPr="00F76256">
              <w:rPr>
                <w:rFonts w:ascii="Comic Sans MS" w:hAnsi="Comic Sans MS"/>
                <w:sz w:val="20"/>
                <w:szCs w:val="20"/>
                <w:lang w:val="en-US"/>
              </w:rPr>
              <w:t>%</w:t>
            </w:r>
          </w:p>
        </w:tc>
      </w:tr>
      <w:tr w:rsidR="00434B19" w:rsidRPr="00F76256" w:rsidTr="00693A32">
        <w:tc>
          <w:tcPr>
            <w:tcW w:w="828" w:type="dxa"/>
          </w:tcPr>
          <w:p w:rsidR="00434B19" w:rsidRPr="00F76256" w:rsidRDefault="00434B19" w:rsidP="00693A32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F76256">
              <w:rPr>
                <w:rFonts w:ascii="Comic Sans MS" w:hAnsi="Comic Sans MS"/>
                <w:sz w:val="20"/>
                <w:szCs w:val="20"/>
                <w:lang w:val="en-US"/>
              </w:rPr>
              <w:t>2</w:t>
            </w:r>
          </w:p>
        </w:tc>
        <w:tc>
          <w:tcPr>
            <w:tcW w:w="4860" w:type="dxa"/>
          </w:tcPr>
          <w:p w:rsidR="00434B19" w:rsidRPr="00F76256" w:rsidRDefault="00434B19" w:rsidP="00693A32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F76256">
              <w:rPr>
                <w:rFonts w:ascii="Comic Sans MS" w:hAnsi="Comic Sans MS"/>
                <w:sz w:val="20"/>
                <w:szCs w:val="20"/>
              </w:rPr>
              <w:t>ΚΑΛΛΙΑ ΕΥΑΓΓΕΛΙΑ</w:t>
            </w:r>
          </w:p>
        </w:tc>
        <w:tc>
          <w:tcPr>
            <w:tcW w:w="2834" w:type="dxa"/>
          </w:tcPr>
          <w:p w:rsidR="00434B19" w:rsidRPr="00F76256" w:rsidRDefault="00434B19" w:rsidP="00693A32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F76256">
              <w:rPr>
                <w:rFonts w:ascii="Comic Sans MS" w:hAnsi="Comic Sans MS"/>
                <w:sz w:val="20"/>
                <w:szCs w:val="20"/>
              </w:rPr>
              <w:t>2</w:t>
            </w:r>
            <w:r w:rsidRPr="00F76256">
              <w:rPr>
                <w:rFonts w:ascii="Comic Sans MS" w:hAnsi="Comic Sans MS"/>
                <w:sz w:val="20"/>
                <w:szCs w:val="20"/>
                <w:lang w:val="en-US"/>
              </w:rPr>
              <w:t>3</w:t>
            </w:r>
            <w:r w:rsidRPr="00F76256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F76256">
              <w:rPr>
                <w:rFonts w:ascii="Comic Sans MS" w:hAnsi="Comic Sans MS"/>
                <w:sz w:val="20"/>
                <w:szCs w:val="20"/>
                <w:lang w:val="en-US"/>
              </w:rPr>
              <w:t>%</w:t>
            </w:r>
          </w:p>
        </w:tc>
      </w:tr>
      <w:tr w:rsidR="00434B19" w:rsidRPr="00F76256" w:rsidTr="00693A32">
        <w:tc>
          <w:tcPr>
            <w:tcW w:w="828" w:type="dxa"/>
          </w:tcPr>
          <w:p w:rsidR="00434B19" w:rsidRPr="00F76256" w:rsidRDefault="00434B19" w:rsidP="00693A32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F76256">
              <w:rPr>
                <w:rFonts w:ascii="Comic Sans MS" w:hAnsi="Comic Sans MS"/>
                <w:sz w:val="20"/>
                <w:szCs w:val="20"/>
                <w:lang w:val="en-US"/>
              </w:rPr>
              <w:t>3</w:t>
            </w:r>
          </w:p>
        </w:tc>
        <w:tc>
          <w:tcPr>
            <w:tcW w:w="4860" w:type="dxa"/>
          </w:tcPr>
          <w:p w:rsidR="00434B19" w:rsidRPr="00F76256" w:rsidRDefault="00434B19" w:rsidP="00693A32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F76256">
              <w:rPr>
                <w:rFonts w:ascii="Comic Sans MS" w:hAnsi="Comic Sans MS"/>
                <w:sz w:val="20"/>
                <w:szCs w:val="20"/>
              </w:rPr>
              <w:t>ΣΦΗΚΑΣ ΣΩΤΗΡΙΟΣ</w:t>
            </w:r>
          </w:p>
        </w:tc>
        <w:tc>
          <w:tcPr>
            <w:tcW w:w="2834" w:type="dxa"/>
          </w:tcPr>
          <w:p w:rsidR="00434B19" w:rsidRPr="00F76256" w:rsidRDefault="00434B19" w:rsidP="00693A32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F76256">
              <w:rPr>
                <w:rFonts w:ascii="Comic Sans MS" w:hAnsi="Comic Sans MS"/>
                <w:sz w:val="20"/>
                <w:szCs w:val="20"/>
              </w:rPr>
              <w:t xml:space="preserve">18 </w:t>
            </w:r>
            <w:r w:rsidRPr="00F76256">
              <w:rPr>
                <w:rFonts w:ascii="Comic Sans MS" w:hAnsi="Comic Sans MS"/>
                <w:sz w:val="20"/>
                <w:szCs w:val="20"/>
                <w:lang w:val="en-US"/>
              </w:rPr>
              <w:t>%</w:t>
            </w:r>
          </w:p>
        </w:tc>
      </w:tr>
      <w:tr w:rsidR="00434B19" w:rsidRPr="00F76256" w:rsidTr="00693A32">
        <w:tc>
          <w:tcPr>
            <w:tcW w:w="828" w:type="dxa"/>
          </w:tcPr>
          <w:p w:rsidR="00434B19" w:rsidRPr="00F76256" w:rsidRDefault="00434B19" w:rsidP="00693A32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F76256">
              <w:rPr>
                <w:rFonts w:ascii="Comic Sans MS" w:hAnsi="Comic Sans MS"/>
                <w:sz w:val="20"/>
                <w:szCs w:val="20"/>
                <w:lang w:val="en-US"/>
              </w:rPr>
              <w:t>4</w:t>
            </w:r>
          </w:p>
        </w:tc>
        <w:tc>
          <w:tcPr>
            <w:tcW w:w="4860" w:type="dxa"/>
          </w:tcPr>
          <w:p w:rsidR="00434B19" w:rsidRPr="00F76256" w:rsidRDefault="00434B19" w:rsidP="00693A32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F76256">
              <w:rPr>
                <w:rFonts w:ascii="Comic Sans MS" w:hAnsi="Comic Sans MS"/>
                <w:sz w:val="20"/>
                <w:szCs w:val="20"/>
              </w:rPr>
              <w:t>ΤΑΤΣΗΣ ΒΑΣΙΛΕΙΟΣ</w:t>
            </w:r>
          </w:p>
        </w:tc>
        <w:tc>
          <w:tcPr>
            <w:tcW w:w="2834" w:type="dxa"/>
          </w:tcPr>
          <w:p w:rsidR="00434B19" w:rsidRPr="00F76256" w:rsidRDefault="00434B19" w:rsidP="00693A32">
            <w:pPr>
              <w:jc w:val="center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F76256">
              <w:rPr>
                <w:rFonts w:ascii="Comic Sans MS" w:hAnsi="Comic Sans MS"/>
                <w:sz w:val="20"/>
                <w:szCs w:val="20"/>
              </w:rPr>
              <w:t xml:space="preserve">17 </w:t>
            </w:r>
            <w:r w:rsidRPr="00F76256">
              <w:rPr>
                <w:rFonts w:ascii="Comic Sans MS" w:hAnsi="Comic Sans MS"/>
                <w:sz w:val="20"/>
                <w:szCs w:val="20"/>
                <w:lang w:val="en-US"/>
              </w:rPr>
              <w:t>%</w:t>
            </w:r>
          </w:p>
        </w:tc>
      </w:tr>
      <w:tr w:rsidR="00434B19" w:rsidRPr="00F76256" w:rsidTr="00693A32">
        <w:tc>
          <w:tcPr>
            <w:tcW w:w="828" w:type="dxa"/>
          </w:tcPr>
          <w:p w:rsidR="00434B19" w:rsidRPr="00F76256" w:rsidRDefault="00434B19" w:rsidP="00693A3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F76256"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4860" w:type="dxa"/>
          </w:tcPr>
          <w:p w:rsidR="00434B19" w:rsidRPr="00F76256" w:rsidRDefault="00434B19" w:rsidP="00693A32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F76256">
              <w:rPr>
                <w:rFonts w:ascii="Comic Sans MS" w:hAnsi="Comic Sans MS"/>
                <w:sz w:val="20"/>
                <w:szCs w:val="20"/>
              </w:rPr>
              <w:t>Λ. ΒΕΡΛΕΚΗΣ &amp; ΣΙΑ Ο.Ε.</w:t>
            </w:r>
          </w:p>
        </w:tc>
        <w:tc>
          <w:tcPr>
            <w:tcW w:w="2834" w:type="dxa"/>
          </w:tcPr>
          <w:p w:rsidR="00434B19" w:rsidRPr="00F76256" w:rsidRDefault="00434B19" w:rsidP="00693A3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F76256">
              <w:rPr>
                <w:rFonts w:ascii="Comic Sans MS" w:hAnsi="Comic Sans MS"/>
                <w:sz w:val="20"/>
                <w:szCs w:val="20"/>
              </w:rPr>
              <w:t>13 %</w:t>
            </w:r>
          </w:p>
        </w:tc>
      </w:tr>
    </w:tbl>
    <w:p w:rsidR="00434B19" w:rsidRPr="00F76256" w:rsidRDefault="00434B19" w:rsidP="00434B19">
      <w:pPr>
        <w:jc w:val="both"/>
        <w:rPr>
          <w:rFonts w:ascii="Comic Sans MS" w:hAnsi="Comic Sans MS"/>
          <w:sz w:val="20"/>
          <w:szCs w:val="20"/>
        </w:rPr>
      </w:pPr>
    </w:p>
    <w:p w:rsidR="00434B19" w:rsidRPr="00F76256" w:rsidRDefault="00434B19" w:rsidP="00434B19">
      <w:pPr>
        <w:jc w:val="both"/>
        <w:rPr>
          <w:rFonts w:ascii="Comic Sans MS" w:hAnsi="Comic Sans MS"/>
          <w:sz w:val="20"/>
          <w:szCs w:val="20"/>
        </w:rPr>
      </w:pPr>
      <w:r w:rsidRPr="00F76256">
        <w:rPr>
          <w:rFonts w:ascii="Comic Sans MS" w:hAnsi="Comic Sans MS"/>
          <w:sz w:val="20"/>
          <w:szCs w:val="20"/>
        </w:rPr>
        <w:t>Η επιτροπή λαμβάνοντας υπόψη:</w:t>
      </w:r>
    </w:p>
    <w:p w:rsidR="00434B19" w:rsidRPr="00F76256" w:rsidRDefault="00434B19" w:rsidP="00434B19">
      <w:pPr>
        <w:jc w:val="both"/>
        <w:rPr>
          <w:rFonts w:ascii="Comic Sans MS" w:hAnsi="Comic Sans MS"/>
          <w:sz w:val="20"/>
          <w:szCs w:val="20"/>
        </w:rPr>
      </w:pPr>
      <w:r w:rsidRPr="00F76256">
        <w:rPr>
          <w:rFonts w:ascii="Comic Sans MS" w:hAnsi="Comic Sans MS"/>
          <w:sz w:val="20"/>
          <w:szCs w:val="20"/>
        </w:rPr>
        <w:t xml:space="preserve">1. την υπ’ αριθ. 12412/4-4-2017 Διακήρυξη του Δημάρχου </w:t>
      </w:r>
    </w:p>
    <w:p w:rsidR="00434B19" w:rsidRPr="00F76256" w:rsidRDefault="00434B19" w:rsidP="00434B19">
      <w:pPr>
        <w:jc w:val="both"/>
        <w:rPr>
          <w:rFonts w:ascii="Comic Sans MS" w:hAnsi="Comic Sans MS"/>
          <w:sz w:val="20"/>
          <w:szCs w:val="20"/>
        </w:rPr>
      </w:pPr>
      <w:r w:rsidRPr="00F76256">
        <w:rPr>
          <w:rFonts w:ascii="Comic Sans MS" w:hAnsi="Comic Sans MS"/>
          <w:sz w:val="20"/>
          <w:szCs w:val="20"/>
        </w:rPr>
        <w:lastRenderedPageBreak/>
        <w:t>2. τις υποβληθείσες προσφορές</w:t>
      </w:r>
    </w:p>
    <w:p w:rsidR="00434B19" w:rsidRPr="00F76256" w:rsidRDefault="00434B19" w:rsidP="00434B19">
      <w:pPr>
        <w:jc w:val="both"/>
        <w:rPr>
          <w:rFonts w:ascii="Comic Sans MS" w:hAnsi="Comic Sans MS"/>
          <w:sz w:val="20"/>
          <w:szCs w:val="20"/>
        </w:rPr>
      </w:pPr>
      <w:r w:rsidRPr="00F76256">
        <w:rPr>
          <w:rFonts w:ascii="Comic Sans MS" w:hAnsi="Comic Sans MS"/>
          <w:sz w:val="20"/>
          <w:szCs w:val="20"/>
        </w:rPr>
        <w:t>3. τις διατάξεις του Ν.4412/2016</w:t>
      </w:r>
    </w:p>
    <w:p w:rsidR="00434B19" w:rsidRPr="00F76256" w:rsidRDefault="00434B19" w:rsidP="00434B19">
      <w:pPr>
        <w:jc w:val="both"/>
        <w:rPr>
          <w:rFonts w:ascii="Comic Sans MS" w:hAnsi="Comic Sans MS"/>
          <w:sz w:val="20"/>
          <w:szCs w:val="20"/>
        </w:rPr>
      </w:pPr>
      <w:r w:rsidRPr="00F76256">
        <w:rPr>
          <w:rFonts w:ascii="Comic Sans MS" w:hAnsi="Comic Sans MS"/>
          <w:sz w:val="20"/>
          <w:szCs w:val="20"/>
        </w:rPr>
        <w:t>4. την υπ’ αριθ. 7840/24-2-2017 απόφαση ανάληψης υποχρέωσης</w:t>
      </w:r>
    </w:p>
    <w:p w:rsidR="00434B19" w:rsidRPr="00F76256" w:rsidRDefault="00434B19" w:rsidP="00434B19">
      <w:pPr>
        <w:jc w:val="both"/>
        <w:rPr>
          <w:rFonts w:ascii="Comic Sans MS" w:hAnsi="Comic Sans MS"/>
          <w:sz w:val="20"/>
          <w:szCs w:val="20"/>
        </w:rPr>
      </w:pPr>
      <w:r w:rsidRPr="00F76256">
        <w:rPr>
          <w:rFonts w:ascii="Comic Sans MS" w:hAnsi="Comic Sans MS"/>
          <w:sz w:val="20"/>
          <w:szCs w:val="20"/>
        </w:rPr>
        <w:t>5. τη βεβαίωση του Προϊσταμένου της Οικονομικής Υπηρεσίας, επί της ανωτέρω απόφασης (ή πρότασης) ανάληψης υποχρέωσης, για την ύπαρξη διαθέσιμου ποσού, τη συνδρομή των προϋποθέσεων της παρ 1α του άρθρου 4 του ΠΔ 80/2016 και τη δέσμευση στα οικείο Μητρώο Δεσμεύσεων της αντίστοιχης πίστωσης με α/α Α-475</w:t>
      </w:r>
    </w:p>
    <w:p w:rsidR="00434B19" w:rsidRPr="00F76256" w:rsidRDefault="00434B19" w:rsidP="00434B19">
      <w:pPr>
        <w:jc w:val="both"/>
        <w:rPr>
          <w:rFonts w:ascii="Comic Sans MS" w:hAnsi="Comic Sans MS"/>
          <w:sz w:val="20"/>
          <w:szCs w:val="20"/>
        </w:rPr>
      </w:pPr>
      <w:r w:rsidRPr="00F76256">
        <w:rPr>
          <w:rFonts w:ascii="Comic Sans MS" w:hAnsi="Comic Sans MS"/>
          <w:sz w:val="20"/>
          <w:szCs w:val="20"/>
        </w:rPr>
        <w:t xml:space="preserve">6. το αριθ. 640925/2-5-2017 έγγραφο του γραφείου ΕΦΚΑ Άρτας (ΤΜΕΔΕ) περί γνησιότητας εγγυητικών επιστολών συμμετοχής </w:t>
      </w:r>
    </w:p>
    <w:p w:rsidR="00434B19" w:rsidRPr="00F76256" w:rsidRDefault="00434B19" w:rsidP="00434B19">
      <w:pPr>
        <w:jc w:val="both"/>
        <w:rPr>
          <w:rFonts w:ascii="Comic Sans MS" w:hAnsi="Comic Sans MS"/>
          <w:sz w:val="20"/>
          <w:szCs w:val="20"/>
        </w:rPr>
      </w:pPr>
    </w:p>
    <w:p w:rsidR="00434B19" w:rsidRPr="00F76256" w:rsidRDefault="00434B19" w:rsidP="00D579F5">
      <w:pPr>
        <w:jc w:val="center"/>
        <w:rPr>
          <w:rFonts w:ascii="Comic Sans MS" w:hAnsi="Comic Sans MS"/>
          <w:sz w:val="20"/>
          <w:szCs w:val="20"/>
        </w:rPr>
      </w:pPr>
      <w:r w:rsidRPr="00F76256">
        <w:rPr>
          <w:rFonts w:ascii="Comic Sans MS" w:hAnsi="Comic Sans MS"/>
          <w:sz w:val="20"/>
          <w:szCs w:val="20"/>
        </w:rPr>
        <w:t>προτείνει προς τη Οικονομική επιτροπή:</w:t>
      </w:r>
    </w:p>
    <w:p w:rsidR="00434B19" w:rsidRPr="00F76256" w:rsidRDefault="00434B19" w:rsidP="00D579F5">
      <w:pPr>
        <w:jc w:val="center"/>
        <w:rPr>
          <w:rFonts w:ascii="Comic Sans MS" w:hAnsi="Comic Sans MS"/>
          <w:sz w:val="20"/>
          <w:szCs w:val="20"/>
        </w:rPr>
      </w:pPr>
    </w:p>
    <w:p w:rsidR="00434B19" w:rsidRPr="00F76256" w:rsidRDefault="00434B19" w:rsidP="00434B19">
      <w:pPr>
        <w:jc w:val="both"/>
        <w:rPr>
          <w:rFonts w:ascii="Comic Sans MS" w:hAnsi="Comic Sans MS"/>
          <w:sz w:val="20"/>
          <w:szCs w:val="20"/>
        </w:rPr>
      </w:pPr>
      <w:r w:rsidRPr="00F76256">
        <w:rPr>
          <w:rFonts w:ascii="Comic Sans MS" w:hAnsi="Comic Sans MS"/>
          <w:sz w:val="20"/>
          <w:szCs w:val="20"/>
        </w:rPr>
        <w:t xml:space="preserve">Την ανάδειξη της ΜΗΤΡΟΓΕΩΡΓΟΥ ΜΑΡΙΝΑΣ ως προσωρινού αναδόχου του έργου «Επισκευές και επεκτάσεις </w:t>
      </w:r>
      <w:proofErr w:type="spellStart"/>
      <w:r w:rsidRPr="00F76256">
        <w:rPr>
          <w:rFonts w:ascii="Comic Sans MS" w:hAnsi="Comic Sans MS"/>
          <w:sz w:val="20"/>
          <w:szCs w:val="20"/>
        </w:rPr>
        <w:t>τσιμεντόστρωτων</w:t>
      </w:r>
      <w:proofErr w:type="spellEnd"/>
      <w:r w:rsidRPr="00F76256">
        <w:rPr>
          <w:rFonts w:ascii="Comic Sans MS" w:hAnsi="Comic Sans MS"/>
          <w:sz w:val="20"/>
          <w:szCs w:val="20"/>
        </w:rPr>
        <w:t xml:space="preserve"> οδοστρωμάτων Δήμου </w:t>
      </w:r>
      <w:proofErr w:type="spellStart"/>
      <w:r w:rsidRPr="00F76256">
        <w:rPr>
          <w:rFonts w:ascii="Comic Sans MS" w:hAnsi="Comic Sans MS"/>
          <w:sz w:val="20"/>
          <w:szCs w:val="20"/>
        </w:rPr>
        <w:t>Αρταίων</w:t>
      </w:r>
      <w:proofErr w:type="spellEnd"/>
      <w:r w:rsidRPr="00F76256">
        <w:rPr>
          <w:rFonts w:ascii="Comic Sans MS" w:hAnsi="Comic Sans MS"/>
          <w:sz w:val="20"/>
          <w:szCs w:val="20"/>
        </w:rPr>
        <w:t xml:space="preserve">», με την επιφύλαξη των διατάξεων του άρθρου 106 του Ν.4412/2016, γιατί η προσφορά του είναι πλήρης, σύμφωνη με τους όρους της διακήρυξης. </w:t>
      </w:r>
    </w:p>
    <w:p w:rsidR="0073271B" w:rsidRDefault="0073271B" w:rsidP="0073271B">
      <w:pPr>
        <w:jc w:val="both"/>
        <w:rPr>
          <w:rFonts w:ascii="Comic Sans MS" w:hAnsi="Comic Sans MS" w:cs="Arial"/>
          <w:sz w:val="20"/>
          <w:szCs w:val="20"/>
        </w:rPr>
      </w:pPr>
    </w:p>
    <w:p w:rsidR="0073271B" w:rsidRDefault="0073271B" w:rsidP="0073271B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73271B" w:rsidRDefault="0073271B" w:rsidP="0073271B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73271B" w:rsidRDefault="0073271B" w:rsidP="0073271B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</w:t>
      </w:r>
      <w:r w:rsidR="00D579F5">
        <w:rPr>
          <w:rFonts w:ascii="Comic Sans MS" w:hAnsi="Comic Sans MS"/>
          <w:sz w:val="20"/>
          <w:szCs w:val="20"/>
        </w:rPr>
        <w:t>463/2006, Ν.3852/2010, τα από 02-05</w:t>
      </w:r>
      <w:r>
        <w:rPr>
          <w:rFonts w:ascii="Comic Sans MS" w:hAnsi="Comic Sans MS"/>
          <w:sz w:val="20"/>
          <w:szCs w:val="20"/>
        </w:rPr>
        <w:t xml:space="preserve">-2017 πρακτικό της επιτροπής </w:t>
      </w:r>
    </w:p>
    <w:p w:rsidR="0073271B" w:rsidRDefault="0073271B" w:rsidP="0073271B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>ΑΠΟΦΑΣΙΖΕΙ</w:t>
      </w:r>
      <w:r w:rsidR="00D159B8">
        <w:rPr>
          <w:rFonts w:ascii="Comic Sans MS" w:hAnsi="Comic Sans MS"/>
          <w:b/>
          <w:sz w:val="20"/>
          <w:szCs w:val="20"/>
        </w:rPr>
        <w:t xml:space="preserve"> ΟΜΟΦΩΝΑ</w:t>
      </w:r>
    </w:p>
    <w:p w:rsidR="00D579F5" w:rsidRPr="00F76256" w:rsidRDefault="0073271B" w:rsidP="00D579F5">
      <w:pPr>
        <w:jc w:val="both"/>
        <w:rPr>
          <w:rFonts w:ascii="Comic Sans MS" w:hAnsi="Comic Sans MS"/>
          <w:sz w:val="20"/>
          <w:szCs w:val="20"/>
        </w:rPr>
      </w:pPr>
      <w:r>
        <w:rPr>
          <w:b/>
        </w:rPr>
        <w:t xml:space="preserve"> Α.</w:t>
      </w:r>
      <w:r>
        <w:t xml:space="preserve"> </w:t>
      </w:r>
      <w:r>
        <w:rPr>
          <w:rFonts w:ascii="Comic Sans MS" w:hAnsi="Comic Sans MS"/>
          <w:sz w:val="20"/>
          <w:szCs w:val="20"/>
        </w:rPr>
        <w:t>Εγκρίνει σύμφωνα με το ιστορικ</w:t>
      </w:r>
      <w:r w:rsidR="00D579F5">
        <w:rPr>
          <w:rFonts w:ascii="Comic Sans MS" w:hAnsi="Comic Sans MS"/>
          <w:sz w:val="20"/>
          <w:szCs w:val="20"/>
        </w:rPr>
        <w:t>ό της παρούσης το από 02-05</w:t>
      </w:r>
      <w:r>
        <w:rPr>
          <w:rFonts w:ascii="Comic Sans MS" w:hAnsi="Comic Sans MS"/>
          <w:sz w:val="20"/>
          <w:szCs w:val="20"/>
        </w:rPr>
        <w:t>-2017 πρακτικό της επιτροπής διαγωνισμού που αφορά την</w:t>
      </w:r>
      <w:r w:rsidR="00D579F5" w:rsidRPr="00D579F5">
        <w:rPr>
          <w:rFonts w:ascii="Comic Sans MS" w:hAnsi="Comic Sans MS"/>
          <w:sz w:val="20"/>
          <w:szCs w:val="20"/>
        </w:rPr>
        <w:t xml:space="preserve"> </w:t>
      </w:r>
      <w:r w:rsidR="00D579F5" w:rsidRPr="00F76256">
        <w:rPr>
          <w:rFonts w:ascii="Comic Sans MS" w:hAnsi="Comic Sans MS"/>
          <w:sz w:val="20"/>
          <w:szCs w:val="20"/>
        </w:rPr>
        <w:t xml:space="preserve"> ανάδειξη της ΜΗΤΡΟΓΕΩΡΓΟΥ ΜΑΡΙΝΑΣ ως προσωρινού αναδόχου του έργου «</w:t>
      </w:r>
      <w:r w:rsidR="00D579F5" w:rsidRPr="00D579F5">
        <w:rPr>
          <w:rFonts w:ascii="Comic Sans MS" w:hAnsi="Comic Sans MS"/>
          <w:b/>
          <w:sz w:val="20"/>
          <w:szCs w:val="20"/>
        </w:rPr>
        <w:t xml:space="preserve">Επισκευές και επεκτάσεις </w:t>
      </w:r>
      <w:proofErr w:type="spellStart"/>
      <w:r w:rsidR="00D579F5" w:rsidRPr="00D579F5">
        <w:rPr>
          <w:rFonts w:ascii="Comic Sans MS" w:hAnsi="Comic Sans MS"/>
          <w:b/>
          <w:sz w:val="20"/>
          <w:szCs w:val="20"/>
        </w:rPr>
        <w:t>τσιμεντόστρωτων</w:t>
      </w:r>
      <w:proofErr w:type="spellEnd"/>
      <w:r w:rsidR="00D579F5" w:rsidRPr="00D579F5">
        <w:rPr>
          <w:rFonts w:ascii="Comic Sans MS" w:hAnsi="Comic Sans MS"/>
          <w:b/>
          <w:sz w:val="20"/>
          <w:szCs w:val="20"/>
        </w:rPr>
        <w:t xml:space="preserve"> οδοστρωμάτων Δήμου </w:t>
      </w:r>
      <w:proofErr w:type="spellStart"/>
      <w:r w:rsidR="00D579F5" w:rsidRPr="00D579F5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="00D579F5" w:rsidRPr="00F76256">
        <w:rPr>
          <w:rFonts w:ascii="Comic Sans MS" w:hAnsi="Comic Sans MS"/>
          <w:sz w:val="20"/>
          <w:szCs w:val="20"/>
        </w:rPr>
        <w:t xml:space="preserve">», </w:t>
      </w:r>
      <w:r w:rsidR="00D579F5">
        <w:rPr>
          <w:rFonts w:ascii="Comic Sans MS" w:hAnsi="Comic Sans MS"/>
          <w:sz w:val="20"/>
          <w:szCs w:val="20"/>
        </w:rPr>
        <w:t>με ποσοστό έκπτωσης 30%,</w:t>
      </w:r>
      <w:r w:rsidR="00D579F5" w:rsidRPr="00F76256">
        <w:rPr>
          <w:rFonts w:ascii="Comic Sans MS" w:hAnsi="Comic Sans MS"/>
          <w:sz w:val="20"/>
          <w:szCs w:val="20"/>
        </w:rPr>
        <w:t xml:space="preserve">με την επιφύλαξη των διατάξεων του άρθρου 106 του Ν.4412/2016, γιατί η προσφορά του είναι πλήρης, σύμφωνη με τους όρους της διακήρυξης. </w:t>
      </w:r>
    </w:p>
    <w:p w:rsidR="00D579F5" w:rsidRDefault="00D579F5" w:rsidP="0073271B">
      <w:pPr>
        <w:jc w:val="both"/>
        <w:rPr>
          <w:rFonts w:ascii="Comic Sans MS" w:hAnsi="Comic Sans MS"/>
          <w:sz w:val="20"/>
          <w:szCs w:val="20"/>
        </w:rPr>
      </w:pPr>
    </w:p>
    <w:p w:rsidR="0073271B" w:rsidRDefault="0073271B" w:rsidP="0073271B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73271B" w:rsidRDefault="0073271B" w:rsidP="0073271B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D159B8">
        <w:rPr>
          <w:rFonts w:ascii="Comic Sans MS" w:hAnsi="Comic Sans MS"/>
          <w:b/>
          <w:sz w:val="20"/>
          <w:szCs w:val="20"/>
        </w:rPr>
        <w:t xml:space="preserve"> 254</w:t>
      </w:r>
      <w:r>
        <w:rPr>
          <w:rFonts w:ascii="Comic Sans MS" w:hAnsi="Comic Sans MS"/>
          <w:b/>
          <w:sz w:val="20"/>
          <w:szCs w:val="20"/>
        </w:rPr>
        <w:t>/2017</w:t>
      </w:r>
    </w:p>
    <w:p w:rsidR="0073271B" w:rsidRDefault="0073271B" w:rsidP="0073271B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73271B" w:rsidRDefault="0073271B" w:rsidP="0073271B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73271B" w:rsidRDefault="0073271B" w:rsidP="0073271B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73271B" w:rsidRDefault="0073271B" w:rsidP="0073271B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73271B" w:rsidRDefault="0073271B" w:rsidP="0073271B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73271B" w:rsidRDefault="0073271B" w:rsidP="0073271B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73271B" w:rsidRDefault="0073271B" w:rsidP="0073271B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73271B" w:rsidRDefault="0073271B" w:rsidP="0073271B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73271B" w:rsidRDefault="0073271B" w:rsidP="0073271B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73271B" w:rsidRDefault="0073271B" w:rsidP="0073271B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73271B" w:rsidRDefault="0073271B" w:rsidP="0073271B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73271B" w:rsidRDefault="0073271B" w:rsidP="0073271B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DA7DDD" w:rsidRDefault="00DA7DDD"/>
    <w:sectPr w:rsidR="00DA7DDD" w:rsidSect="00DA7DD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3271B"/>
    <w:rsid w:val="00106FF7"/>
    <w:rsid w:val="001738A3"/>
    <w:rsid w:val="00174805"/>
    <w:rsid w:val="00434B19"/>
    <w:rsid w:val="005672A3"/>
    <w:rsid w:val="00654A5D"/>
    <w:rsid w:val="0073271B"/>
    <w:rsid w:val="007C64EA"/>
    <w:rsid w:val="00C215B1"/>
    <w:rsid w:val="00D159B8"/>
    <w:rsid w:val="00D579F5"/>
    <w:rsid w:val="00D95D38"/>
    <w:rsid w:val="00DA7DDD"/>
    <w:rsid w:val="00E41FC5"/>
    <w:rsid w:val="00F13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7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C215B1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C215B1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C215B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C215B1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3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1062</Words>
  <Characters>5736</Characters>
  <Application>Microsoft Office Word</Application>
  <DocSecurity>0</DocSecurity>
  <Lines>47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2017-05-10T06:45:00Z</dcterms:created>
  <dcterms:modified xsi:type="dcterms:W3CDTF">2017-07-04T10:23:00Z</dcterms:modified>
</cp:coreProperties>
</file>